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eastAsia="黑体" w:cs="黑体"/>
          <w:spacing w:val="15"/>
          <w:sz w:val="44"/>
          <w:szCs w:val="44"/>
          <w:lang w:eastAsia="zh-CN"/>
        </w:rPr>
      </w:pPr>
      <w:r>
        <w:rPr>
          <w:rFonts w:hint="eastAsia" w:ascii="黑体" w:eastAsia="黑体" w:cs="黑体"/>
          <w:spacing w:val="15"/>
          <w:sz w:val="44"/>
          <w:szCs w:val="44"/>
          <w:lang w:eastAsia="zh-CN"/>
        </w:rPr>
        <w:t>温州瓯江口产业集聚区管理委员会</w:t>
      </w:r>
    </w:p>
    <w:p>
      <w:pPr>
        <w:autoSpaceDE w:val="0"/>
        <w:autoSpaceDN w:val="0"/>
        <w:adjustRightInd w:val="0"/>
        <w:spacing w:line="560" w:lineRule="exact"/>
        <w:jc w:val="center"/>
        <w:rPr>
          <w:rFonts w:ascii="黑体" w:eastAsia="黑体" w:cs="黑体"/>
          <w:spacing w:val="15"/>
          <w:sz w:val="44"/>
          <w:szCs w:val="44"/>
        </w:rPr>
      </w:pPr>
      <w:r>
        <w:rPr>
          <w:rFonts w:ascii="黑体" w:eastAsia="黑体" w:cs="黑体"/>
          <w:spacing w:val="15"/>
          <w:sz w:val="44"/>
          <w:szCs w:val="44"/>
        </w:rPr>
        <w:t>201</w:t>
      </w:r>
      <w:r>
        <w:rPr>
          <w:rFonts w:hint="eastAsia" w:ascii="黑体" w:eastAsia="黑体" w:cs="黑体"/>
          <w:spacing w:val="15"/>
          <w:sz w:val="44"/>
          <w:szCs w:val="44"/>
          <w:lang w:val="en-US" w:eastAsia="zh-CN"/>
        </w:rPr>
        <w:t>7</w:t>
      </w:r>
      <w:r>
        <w:rPr>
          <w:rFonts w:ascii="黑体" w:eastAsia="黑体" w:cs="黑体"/>
          <w:spacing w:val="15"/>
          <w:sz w:val="44"/>
          <w:szCs w:val="44"/>
        </w:rPr>
        <w:t>年</w:t>
      </w:r>
      <w:r>
        <w:rPr>
          <w:rFonts w:hint="eastAsia" w:ascii="黑体" w:eastAsia="黑体" w:cs="黑体"/>
          <w:spacing w:val="15"/>
          <w:sz w:val="44"/>
          <w:szCs w:val="44"/>
        </w:rPr>
        <w:t>度部门决算</w:t>
      </w:r>
    </w:p>
    <w:p>
      <w:pPr>
        <w:autoSpaceDE w:val="0"/>
        <w:autoSpaceDN w:val="0"/>
        <w:adjustRightInd w:val="0"/>
        <w:spacing w:line="560" w:lineRule="exact"/>
        <w:rPr>
          <w:rFonts w:hint="eastAsia" w:ascii="Times New Roman" w:hAnsi="Times New Roman" w:eastAsia="黑体" w:cs="Times New Roman"/>
          <w:b/>
          <w:bCs/>
          <w:color w:val="000000"/>
          <w:sz w:val="30"/>
          <w:szCs w:val="30"/>
          <w:lang w:val="en-US" w:eastAsia="zh-CN"/>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pStyle w:val="11"/>
        <w:spacing w:line="572" w:lineRule="exact"/>
        <w:rPr>
          <w:rFonts w:hint="eastAsia" w:eastAsia="仿宋_GB2312" w:cs="Times New Roman"/>
          <w:sz w:val="32"/>
        </w:rPr>
      </w:pPr>
      <w:r>
        <w:rPr>
          <w:rFonts w:ascii="仿宋" w:hAnsi="Times New Roman" w:eastAsia="仿宋" w:cs="仿宋"/>
          <w:sz w:val="32"/>
          <w:szCs w:val="32"/>
        </w:rPr>
        <w:t>1</w:t>
      </w:r>
      <w:r>
        <w:rPr>
          <w:rFonts w:hint="eastAsia" w:ascii="仿宋" w:hAnsi="Times New Roman" w:eastAsia="仿宋" w:cs="仿宋"/>
          <w:sz w:val="32"/>
          <w:szCs w:val="32"/>
          <w:lang w:eastAsia="zh-CN"/>
        </w:rPr>
        <w:t>、</w:t>
      </w:r>
      <w:r>
        <w:rPr>
          <w:rFonts w:hint="eastAsia" w:eastAsia="仿宋_GB2312" w:cs="Times New Roman"/>
          <w:sz w:val="32"/>
        </w:rPr>
        <w:t>贯彻实施有关法律、法规、规章和中央、省、市政策，制订并组织实施区域内的有关管理规定。</w:t>
      </w:r>
    </w:p>
    <w:p>
      <w:pPr>
        <w:pStyle w:val="11"/>
        <w:spacing w:line="572" w:lineRule="exact"/>
        <w:rPr>
          <w:rFonts w:hint="eastAsia" w:eastAsia="仿宋_GB2312" w:cs="Times New Roman"/>
          <w:sz w:val="32"/>
        </w:rPr>
      </w:pPr>
      <w:r>
        <w:rPr>
          <w:rFonts w:hint="eastAsia" w:eastAsia="仿宋_GB2312" w:cs="Times New Roman"/>
          <w:sz w:val="32"/>
          <w:lang w:val="en-US" w:eastAsia="zh-CN"/>
        </w:rPr>
        <w:t>2、</w:t>
      </w:r>
      <w:r>
        <w:rPr>
          <w:rFonts w:hint="eastAsia" w:eastAsia="仿宋_GB2312" w:cs="Times New Roman"/>
          <w:sz w:val="32"/>
        </w:rPr>
        <w:t>贯彻落实市委、市政府的重要决策和工作部署；编制瓯江口产业集聚区总体规划和经济、社会发展计划，经批准后组织实施。</w:t>
      </w:r>
    </w:p>
    <w:p>
      <w:pPr>
        <w:pStyle w:val="11"/>
        <w:spacing w:line="572" w:lineRule="exact"/>
        <w:rPr>
          <w:rFonts w:hint="eastAsia" w:eastAsia="仿宋_GB2312" w:cs="Times New Roman"/>
          <w:sz w:val="32"/>
        </w:rPr>
      </w:pPr>
      <w:r>
        <w:rPr>
          <w:rFonts w:hint="eastAsia" w:eastAsia="仿宋_GB2312" w:cs="Times New Roman"/>
          <w:sz w:val="32"/>
          <w:lang w:val="en-US" w:eastAsia="zh-CN"/>
        </w:rPr>
        <w:t>3、</w:t>
      </w:r>
      <w:r>
        <w:rPr>
          <w:rFonts w:hint="eastAsia" w:eastAsia="仿宋_GB2312" w:cs="Times New Roman"/>
          <w:sz w:val="32"/>
        </w:rPr>
        <w:t>负责编制瓯江口产业集聚区核心区内的专项规划、控制性详细规划，经批准后组织实施;指导协调产业集聚区分区编制总体规划、专项规划。</w:t>
      </w:r>
    </w:p>
    <w:p>
      <w:pPr>
        <w:pStyle w:val="11"/>
        <w:spacing w:line="572" w:lineRule="exact"/>
        <w:rPr>
          <w:rFonts w:hint="eastAsia" w:eastAsia="仿宋_GB2312" w:cs="Times New Roman"/>
          <w:sz w:val="32"/>
        </w:rPr>
      </w:pPr>
      <w:r>
        <w:rPr>
          <w:rFonts w:hint="eastAsia" w:eastAsia="仿宋_GB2312" w:cs="Times New Roman"/>
          <w:sz w:val="32"/>
          <w:lang w:val="en-US" w:eastAsia="zh-CN"/>
        </w:rPr>
        <w:t>4、</w:t>
      </w:r>
      <w:r>
        <w:rPr>
          <w:rFonts w:hint="eastAsia" w:eastAsia="仿宋_GB2312" w:cs="Times New Roman"/>
          <w:sz w:val="32"/>
        </w:rPr>
        <w:t>负责制订并组织实施瓯江口产业集聚区产业规划和产业准入指导目录、项目准入标准和准入管理办法。</w:t>
      </w:r>
    </w:p>
    <w:p>
      <w:pPr>
        <w:pStyle w:val="11"/>
        <w:spacing w:line="572" w:lineRule="exact"/>
        <w:rPr>
          <w:rFonts w:hint="eastAsia" w:eastAsia="仿宋_GB2312" w:cs="Times New Roman"/>
          <w:sz w:val="32"/>
        </w:rPr>
      </w:pPr>
      <w:r>
        <w:rPr>
          <w:rFonts w:hint="eastAsia" w:eastAsia="仿宋_GB2312" w:cs="Times New Roman"/>
          <w:sz w:val="32"/>
          <w:lang w:val="en-US" w:eastAsia="zh-CN"/>
        </w:rPr>
        <w:t>5、</w:t>
      </w:r>
      <w:r>
        <w:rPr>
          <w:rFonts w:hint="eastAsia" w:eastAsia="仿宋_GB2312" w:cs="Times New Roman"/>
          <w:sz w:val="32"/>
        </w:rPr>
        <w:t>负责制订并组织实施瓯江口产业集聚区统计监测评价体系、年度目标考核制度；统筹管理瓯江口产业集聚区的统计工作，负责瓯江口产业集聚区核心区的统计工作。</w:t>
      </w:r>
    </w:p>
    <w:p>
      <w:pPr>
        <w:pStyle w:val="11"/>
        <w:spacing w:line="572" w:lineRule="exact"/>
        <w:rPr>
          <w:rFonts w:hint="eastAsia" w:eastAsia="仿宋_GB2312" w:cs="Times New Roman"/>
          <w:sz w:val="32"/>
        </w:rPr>
      </w:pPr>
      <w:r>
        <w:rPr>
          <w:rFonts w:hint="eastAsia" w:eastAsia="仿宋_GB2312" w:cs="Times New Roman"/>
          <w:sz w:val="32"/>
          <w:lang w:val="en-US" w:eastAsia="zh-CN"/>
        </w:rPr>
        <w:t>6、</w:t>
      </w:r>
      <w:r>
        <w:rPr>
          <w:rFonts w:hint="eastAsia" w:eastAsia="仿宋_GB2312" w:cs="Times New Roman"/>
          <w:sz w:val="32"/>
        </w:rPr>
        <w:t>负责瓯江口产业集聚区核心区内的水利、林业、农业、海洋与渔业、交通、旅游等设施的建设与管理。</w:t>
      </w:r>
    </w:p>
    <w:p>
      <w:pPr>
        <w:pStyle w:val="11"/>
        <w:spacing w:line="572" w:lineRule="exact"/>
        <w:rPr>
          <w:rFonts w:hint="eastAsia" w:eastAsia="仿宋_GB2312" w:cs="Times New Roman"/>
          <w:sz w:val="32"/>
        </w:rPr>
      </w:pPr>
      <w:r>
        <w:rPr>
          <w:rFonts w:hint="eastAsia" w:eastAsia="仿宋_GB2312" w:cs="Times New Roman"/>
          <w:sz w:val="32"/>
          <w:lang w:val="en-US" w:eastAsia="zh-CN"/>
        </w:rPr>
        <w:t>7、</w:t>
      </w:r>
      <w:r>
        <w:rPr>
          <w:rFonts w:hint="eastAsia" w:eastAsia="仿宋_GB2312" w:cs="Times New Roman"/>
          <w:sz w:val="32"/>
        </w:rPr>
        <w:t>负责拟订瓯江口产业集聚区核心区内土地、招商、环保、人才、科技、进出口贸易、对外经济技术合作、征收安置等重要政策，经批准后组织实施;指导协调产业集聚区分区制订相关政策和实施。</w:t>
      </w:r>
    </w:p>
    <w:p>
      <w:pPr>
        <w:pStyle w:val="11"/>
        <w:spacing w:line="572" w:lineRule="exact"/>
        <w:rPr>
          <w:rFonts w:hint="eastAsia" w:eastAsia="仿宋_GB2312" w:cs="Times New Roman"/>
          <w:sz w:val="32"/>
        </w:rPr>
      </w:pPr>
      <w:r>
        <w:rPr>
          <w:rFonts w:hint="eastAsia" w:eastAsia="仿宋_GB2312" w:cs="Times New Roman"/>
          <w:sz w:val="32"/>
          <w:lang w:val="en-US" w:eastAsia="zh-CN"/>
        </w:rPr>
        <w:t>8、</w:t>
      </w:r>
      <w:r>
        <w:rPr>
          <w:rFonts w:hint="eastAsia" w:eastAsia="仿宋_GB2312" w:cs="Times New Roman"/>
          <w:sz w:val="32"/>
        </w:rPr>
        <w:t>牵头组织瓯江口产业集聚区核心区区域重要基础设施、重点公共服务平台等配套建设和跨区域、规模大、带动作用强的重大项目实施;指导协调产业集聚区分区上述设施、项目的建设和实施。</w:t>
      </w:r>
    </w:p>
    <w:p>
      <w:pPr>
        <w:pStyle w:val="11"/>
        <w:spacing w:line="572" w:lineRule="exact"/>
        <w:rPr>
          <w:rFonts w:hint="eastAsia" w:eastAsia="仿宋_GB2312" w:cs="Times New Roman"/>
          <w:sz w:val="32"/>
        </w:rPr>
      </w:pPr>
      <w:r>
        <w:rPr>
          <w:rFonts w:hint="eastAsia" w:eastAsia="仿宋_GB2312" w:cs="Times New Roman"/>
          <w:sz w:val="32"/>
          <w:lang w:val="en-US" w:eastAsia="zh-CN"/>
        </w:rPr>
        <w:t>9、</w:t>
      </w:r>
      <w:r>
        <w:rPr>
          <w:rFonts w:hint="eastAsia" w:eastAsia="仿宋_GB2312" w:cs="Times New Roman"/>
          <w:sz w:val="32"/>
        </w:rPr>
        <w:t>负责瓯江口产业集聚区核心区范围内土地的统一开发、建设、管理工作。</w:t>
      </w:r>
    </w:p>
    <w:p>
      <w:pPr>
        <w:pStyle w:val="11"/>
        <w:spacing w:line="572" w:lineRule="exact"/>
        <w:rPr>
          <w:rFonts w:hint="eastAsia" w:eastAsia="仿宋_GB2312" w:cs="Times New Roman"/>
          <w:sz w:val="32"/>
        </w:rPr>
      </w:pPr>
      <w:r>
        <w:rPr>
          <w:rFonts w:hint="eastAsia" w:eastAsia="仿宋_GB2312" w:cs="Times New Roman"/>
          <w:sz w:val="32"/>
          <w:lang w:val="en-US" w:eastAsia="zh-CN"/>
        </w:rPr>
        <w:t>10、</w:t>
      </w:r>
      <w:r>
        <w:rPr>
          <w:rFonts w:hint="eastAsia" w:eastAsia="仿宋_GB2312" w:cs="Times New Roman"/>
          <w:sz w:val="32"/>
        </w:rPr>
        <w:t>受市人民政府授权，行使对下属国有企业履行出资人职责；负责对下属投融资平台管理。</w:t>
      </w:r>
    </w:p>
    <w:p>
      <w:pPr>
        <w:pStyle w:val="11"/>
        <w:spacing w:line="572" w:lineRule="exact"/>
        <w:rPr>
          <w:rFonts w:hint="eastAsia" w:eastAsia="仿宋_GB2312" w:cs="Times New Roman"/>
          <w:sz w:val="32"/>
        </w:rPr>
      </w:pPr>
      <w:r>
        <w:rPr>
          <w:rFonts w:hint="eastAsia" w:eastAsia="仿宋_GB2312" w:cs="Times New Roman"/>
          <w:sz w:val="32"/>
          <w:lang w:val="en-US" w:eastAsia="zh-CN"/>
        </w:rPr>
        <w:t>11、</w:t>
      </w:r>
      <w:r>
        <w:rPr>
          <w:rFonts w:hint="eastAsia" w:eastAsia="仿宋_GB2312" w:cs="Times New Roman"/>
          <w:sz w:val="32"/>
        </w:rPr>
        <w:t>与有关县（市、区）对各分区管委会实行双重领导；协调市级机关及有关部门设在瓯江口产业集聚区的分支机构或派驻机构的工作，以及供水、供电、供气、通讯、金融等部门的工作。</w:t>
      </w:r>
    </w:p>
    <w:p>
      <w:pPr>
        <w:pStyle w:val="11"/>
        <w:spacing w:line="572" w:lineRule="exact"/>
        <w:rPr>
          <w:rFonts w:hint="eastAsia" w:eastAsia="仿宋_GB2312" w:cs="Times New Roman"/>
          <w:sz w:val="32"/>
        </w:rPr>
      </w:pPr>
      <w:r>
        <w:rPr>
          <w:rFonts w:hint="eastAsia" w:eastAsia="仿宋_GB2312" w:cs="Times New Roman"/>
          <w:sz w:val="32"/>
          <w:lang w:val="en-US" w:eastAsia="zh-CN"/>
        </w:rPr>
        <w:t>12、</w:t>
      </w:r>
      <w:r>
        <w:rPr>
          <w:rFonts w:hint="eastAsia" w:eastAsia="仿宋_GB2312" w:cs="Times New Roman"/>
          <w:sz w:val="32"/>
        </w:rPr>
        <w:t>受龙湾区委、区政府委托，行使龙湾区灵昆街道的行政、社会事务管理以及城镇和开发建设等工作。</w:t>
      </w:r>
    </w:p>
    <w:p>
      <w:pPr>
        <w:pStyle w:val="11"/>
        <w:spacing w:line="572" w:lineRule="exact"/>
        <w:rPr>
          <w:rFonts w:ascii="仿宋" w:hAnsi="Times New Roman" w:eastAsia="仿宋" w:cs="仿宋"/>
          <w:sz w:val="32"/>
          <w:szCs w:val="32"/>
        </w:rPr>
      </w:pPr>
      <w:r>
        <w:rPr>
          <w:rFonts w:hint="eastAsia" w:eastAsia="仿宋_GB2312" w:cs="Times New Roman"/>
          <w:sz w:val="32"/>
          <w:lang w:val="en-US" w:eastAsia="zh-CN"/>
        </w:rPr>
        <w:t>13、</w:t>
      </w:r>
      <w:r>
        <w:rPr>
          <w:rFonts w:hint="eastAsia" w:eastAsia="仿宋_GB2312" w:cs="Times New Roman"/>
          <w:sz w:val="32"/>
        </w:rPr>
        <w:t>承办市委、市政府交办的其他事项；行使市委、市政府授予的其他职权。</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_GB2312" w:hAnsi="Times New Roman" w:eastAsia="仿宋_GB2312" w:cs="仿宋_GB2312"/>
          <w:sz w:val="32"/>
          <w:szCs w:val="32"/>
        </w:rPr>
      </w:pPr>
      <w:r>
        <w:rPr>
          <w:rFonts w:ascii="仿宋" w:hAnsi="Times New Roman" w:eastAsia="仿宋" w:cs="仿宋"/>
          <w:sz w:val="30"/>
          <w:szCs w:val="30"/>
          <w:lang w:val="zh-CN"/>
        </w:rPr>
        <w:t>201</w:t>
      </w:r>
      <w:r>
        <w:rPr>
          <w:rFonts w:hint="eastAsia" w:ascii="仿宋" w:hAnsi="Times New Roman" w:eastAsia="仿宋" w:cs="仿宋"/>
          <w:sz w:val="30"/>
          <w:szCs w:val="30"/>
          <w:lang w:val="en-US" w:eastAsia="zh-CN"/>
        </w:rPr>
        <w:t>7</w:t>
      </w:r>
      <w:r>
        <w:rPr>
          <w:rFonts w:hint="eastAsia" w:ascii="仿宋" w:hAnsi="Times New Roman" w:eastAsia="仿宋" w:cs="仿宋"/>
          <w:sz w:val="30"/>
          <w:szCs w:val="30"/>
          <w:lang w:val="zh-CN"/>
        </w:rPr>
        <w:t>年度瓯江口产业集聚区管委会</w:t>
      </w:r>
      <w:r>
        <w:rPr>
          <w:rFonts w:hint="eastAsia" w:ascii="仿宋" w:hAnsi="Times New Roman" w:eastAsia="仿宋" w:cs="仿宋"/>
          <w:sz w:val="32"/>
          <w:szCs w:val="32"/>
        </w:rPr>
        <w:t>部门决算：本级决</w:t>
      </w:r>
      <w:r>
        <w:rPr>
          <w:rFonts w:hint="eastAsia" w:ascii="仿宋" w:hAnsi="Times New Roman" w:eastAsia="仿宋" w:cs="仿宋"/>
          <w:sz w:val="32"/>
          <w:szCs w:val="32"/>
          <w:lang w:eastAsia="zh-CN"/>
        </w:rPr>
        <w:t>算</w:t>
      </w:r>
    </w:p>
    <w:p>
      <w:pPr>
        <w:autoSpaceDE w:val="0"/>
        <w:autoSpaceDN w:val="0"/>
        <w:adjustRightInd w:val="0"/>
        <w:spacing w:line="560" w:lineRule="exact"/>
        <w:ind w:firstLine="627"/>
        <w:rPr>
          <w:rFonts w:hint="eastAsia"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hint="eastAsia" w:ascii="黑体" w:hAnsi="Times New Roman" w:eastAsia="黑体" w:cs="黑体"/>
          <w:sz w:val="32"/>
          <w:szCs w:val="32"/>
          <w:lang w:val="zh-CN"/>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1、2017年度收入总计</w:t>
      </w:r>
      <w:r>
        <w:rPr>
          <w:rFonts w:hint="eastAsia" w:ascii="仿宋" w:hAnsi="Times New Roman" w:eastAsia="仿宋" w:cs="仿宋"/>
          <w:color w:val="000000"/>
          <w:sz w:val="32"/>
          <w:szCs w:val="32"/>
          <w:lang w:val="en-US" w:eastAsia="zh-CN"/>
        </w:rPr>
        <w:t>17170.82</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较上年增加</w:t>
      </w:r>
      <w:r>
        <w:rPr>
          <w:rFonts w:hint="eastAsia" w:ascii="仿宋" w:hAnsi="Times New Roman" w:eastAsia="仿宋" w:cs="仿宋"/>
          <w:color w:val="000000"/>
          <w:sz w:val="32"/>
          <w:szCs w:val="32"/>
          <w:lang w:val="en-US" w:eastAsia="zh-CN"/>
        </w:rPr>
        <w:t>2767.55万元,增长19.21%,主要原因是土地款增加。</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（1）财政拨款收入</w:t>
      </w:r>
      <w:r>
        <w:rPr>
          <w:rFonts w:hint="eastAsia" w:ascii="仿宋" w:hAnsi="Times New Roman" w:eastAsia="仿宋" w:cs="仿宋"/>
          <w:color w:val="000000"/>
          <w:sz w:val="32"/>
          <w:szCs w:val="32"/>
          <w:lang w:val="en-US" w:eastAsia="zh-CN"/>
        </w:rPr>
        <w:t>9204.87</w:t>
      </w:r>
      <w:r>
        <w:rPr>
          <w:rFonts w:hint="eastAsia" w:ascii="仿宋" w:hAnsi="Times New Roman" w:eastAsia="仿宋" w:cs="仿宋"/>
          <w:color w:val="000000"/>
          <w:sz w:val="32"/>
          <w:szCs w:val="32"/>
        </w:rPr>
        <w:t>万元，较上年减少</w:t>
      </w:r>
      <w:r>
        <w:rPr>
          <w:rFonts w:hint="eastAsia" w:ascii="仿宋" w:hAnsi="Times New Roman" w:eastAsia="仿宋" w:cs="仿宋"/>
          <w:color w:val="000000"/>
          <w:sz w:val="32"/>
          <w:szCs w:val="32"/>
          <w:lang w:val="en-US" w:eastAsia="zh-CN"/>
        </w:rPr>
        <w:t>2753.68</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23.03</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其他收入增加</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（2）其他收入</w:t>
      </w:r>
      <w:r>
        <w:rPr>
          <w:rFonts w:hint="eastAsia" w:ascii="仿宋" w:hAnsi="Times New Roman" w:eastAsia="仿宋" w:cs="仿宋"/>
          <w:color w:val="000000"/>
          <w:sz w:val="32"/>
          <w:szCs w:val="32"/>
          <w:lang w:val="en-US" w:eastAsia="zh-CN"/>
        </w:rPr>
        <w:t>3774.41</w:t>
      </w:r>
      <w:r>
        <w:rPr>
          <w:rFonts w:hint="eastAsia" w:ascii="仿宋" w:hAnsi="Times New Roman" w:eastAsia="仿宋" w:cs="仿宋"/>
          <w:color w:val="000000"/>
          <w:sz w:val="32"/>
          <w:szCs w:val="32"/>
        </w:rPr>
        <w:t>万元，较上年增加</w:t>
      </w:r>
      <w:r>
        <w:rPr>
          <w:rFonts w:hint="eastAsia" w:ascii="仿宋" w:hAnsi="Times New Roman" w:eastAsia="仿宋" w:cs="仿宋"/>
          <w:color w:val="000000"/>
          <w:sz w:val="32"/>
          <w:szCs w:val="32"/>
          <w:lang w:val="en-US" w:eastAsia="zh-CN"/>
        </w:rPr>
        <w:t>3652.41</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2900</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val="en-US" w:eastAsia="zh-CN"/>
        </w:rPr>
        <w:t>政策补偿款。</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val="en-US" w:eastAsia="zh-CN"/>
        </w:rPr>
        <w:t>3</w:t>
      </w:r>
      <w:r>
        <w:rPr>
          <w:rFonts w:hint="eastAsia" w:ascii="仿宋" w:hAnsi="Times New Roman" w:eastAsia="仿宋" w:cs="仿宋"/>
          <w:color w:val="000000"/>
          <w:sz w:val="32"/>
          <w:szCs w:val="32"/>
        </w:rPr>
        <w:t>）年初结转和结余</w:t>
      </w:r>
      <w:r>
        <w:rPr>
          <w:rFonts w:hint="eastAsia" w:ascii="仿宋" w:hAnsi="Times New Roman" w:eastAsia="仿宋" w:cs="仿宋"/>
          <w:color w:val="000000"/>
          <w:sz w:val="32"/>
          <w:szCs w:val="32"/>
          <w:lang w:val="en-US" w:eastAsia="zh-CN"/>
        </w:rPr>
        <w:t>4191.54</w:t>
      </w:r>
      <w:r>
        <w:rPr>
          <w:rFonts w:hint="eastAsia" w:ascii="仿宋" w:hAnsi="Times New Roman" w:eastAsia="仿宋" w:cs="仿宋"/>
          <w:color w:val="000000"/>
          <w:sz w:val="32"/>
          <w:szCs w:val="32"/>
        </w:rPr>
        <w:t>万元，较上年增加</w:t>
      </w:r>
      <w:r>
        <w:rPr>
          <w:rFonts w:hint="eastAsia" w:ascii="仿宋" w:hAnsi="Times New Roman" w:eastAsia="仿宋" w:cs="仿宋"/>
          <w:color w:val="000000"/>
          <w:sz w:val="32"/>
          <w:szCs w:val="32"/>
          <w:lang w:val="en-US" w:eastAsia="zh-CN"/>
        </w:rPr>
        <w:t>1868.82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80.45</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部分项目在</w:t>
      </w:r>
      <w:r>
        <w:rPr>
          <w:rFonts w:hint="eastAsia" w:ascii="仿宋" w:hAnsi="Times New Roman" w:eastAsia="仿宋" w:cs="仿宋"/>
          <w:color w:val="000000"/>
          <w:sz w:val="32"/>
          <w:szCs w:val="32"/>
          <w:lang w:val="en-US" w:eastAsia="zh-CN"/>
        </w:rPr>
        <w:t>2018年支付。</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度支出总计</w:t>
      </w:r>
      <w:r>
        <w:rPr>
          <w:rFonts w:hint="eastAsia" w:ascii="仿宋" w:hAnsi="Times New Roman" w:eastAsia="仿宋" w:cs="仿宋"/>
          <w:sz w:val="30"/>
          <w:szCs w:val="30"/>
          <w:lang w:val="en-US" w:eastAsia="zh-CN"/>
        </w:rPr>
        <w:t>17170.82</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较上年增加</w:t>
      </w:r>
      <w:r>
        <w:rPr>
          <w:rFonts w:hint="eastAsia" w:ascii="仿宋" w:hAnsi="Times New Roman" w:eastAsia="仿宋" w:cs="仿宋"/>
          <w:color w:val="000000"/>
          <w:sz w:val="32"/>
          <w:szCs w:val="32"/>
          <w:lang w:val="en-US" w:eastAsia="zh-CN"/>
        </w:rPr>
        <w:t>2767.55万元，增长19.21%，主要原因是征地补偿支出。</w:t>
      </w:r>
      <w:r>
        <w:rPr>
          <w:rFonts w:hint="eastAsia" w:ascii="仿宋" w:hAnsi="Times New Roman" w:eastAsia="仿宋" w:cs="仿宋"/>
          <w:color w:val="000000"/>
          <w:sz w:val="32"/>
          <w:szCs w:val="32"/>
        </w:rPr>
        <w:t>具体情况如下：</w:t>
      </w:r>
    </w:p>
    <w:p>
      <w:pPr>
        <w:numPr>
          <w:ilvl w:val="0"/>
          <w:numId w:val="1"/>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eastAsia="zh-CN"/>
        </w:rPr>
        <w:t>一般公共服务支出</w:t>
      </w:r>
      <w:r>
        <w:rPr>
          <w:rFonts w:hint="eastAsia" w:ascii="仿宋" w:hAnsi="Times New Roman" w:eastAsia="仿宋" w:cs="仿宋"/>
          <w:color w:val="000000"/>
          <w:sz w:val="32"/>
          <w:szCs w:val="32"/>
          <w:lang w:val="en-US" w:eastAsia="zh-CN"/>
        </w:rPr>
        <w:t>5080.14</w:t>
      </w:r>
      <w:r>
        <w:rPr>
          <w:rFonts w:hint="eastAsia" w:ascii="仿宋" w:hAnsi="Times New Roman" w:eastAsia="仿宋" w:cs="仿宋"/>
          <w:color w:val="000000"/>
          <w:sz w:val="32"/>
          <w:szCs w:val="32"/>
        </w:rPr>
        <w:t>万元，主要用于</w:t>
      </w:r>
      <w:r>
        <w:rPr>
          <w:rFonts w:hint="eastAsia" w:ascii="仿宋" w:hAnsi="Times New Roman" w:eastAsia="仿宋" w:cs="仿宋"/>
          <w:b/>
          <w:bCs w:val="0"/>
          <w:color w:val="000000"/>
          <w:sz w:val="32"/>
          <w:szCs w:val="32"/>
          <w:lang w:eastAsia="zh-CN"/>
        </w:rPr>
        <w:t>单位行政人员工资福利以及日常的办公费用支出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374.6</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8</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人员增加。</w:t>
      </w:r>
    </w:p>
    <w:p>
      <w:pPr>
        <w:numPr>
          <w:ilvl w:val="0"/>
          <w:numId w:val="0"/>
        </w:numPr>
        <w:autoSpaceDE w:val="0"/>
        <w:autoSpaceDN w:val="0"/>
        <w:adjustRightInd w:val="0"/>
        <w:spacing w:line="560" w:lineRule="exact"/>
        <w:rPr>
          <w:rFonts w:ascii="仿宋" w:hAnsi="Times New Roman" w:eastAsia="仿宋" w:cs="仿宋"/>
          <w:color w:val="000000"/>
          <w:sz w:val="32"/>
          <w:szCs w:val="32"/>
        </w:rPr>
      </w:pPr>
      <w:r>
        <w:rPr>
          <w:rFonts w:hint="eastAsia" w:ascii="仿宋" w:hAnsi="Times New Roman" w:eastAsia="仿宋" w:cs="仿宋"/>
          <w:color w:val="000000"/>
          <w:sz w:val="32"/>
          <w:szCs w:val="32"/>
          <w:lang w:val="en-US" w:eastAsia="zh-CN"/>
        </w:rPr>
        <w:t xml:space="preserve">    </w:t>
      </w:r>
      <w:r>
        <w:rPr>
          <w:rFonts w:hint="eastAsia" w:ascii="仿宋" w:hAnsi="Times New Roman" w:eastAsia="仿宋" w:cs="仿宋"/>
          <w:color w:val="000000"/>
          <w:sz w:val="32"/>
          <w:szCs w:val="32"/>
        </w:rPr>
        <w:t>（2）</w:t>
      </w:r>
      <w:r>
        <w:rPr>
          <w:rFonts w:hint="eastAsia" w:ascii="仿宋" w:hAnsi="Times New Roman" w:eastAsia="仿宋" w:cs="仿宋"/>
          <w:color w:val="000000"/>
          <w:sz w:val="32"/>
          <w:szCs w:val="32"/>
          <w:lang w:eastAsia="zh-CN"/>
        </w:rPr>
        <w:t>公共安全支出</w:t>
      </w:r>
      <w:r>
        <w:rPr>
          <w:rFonts w:hint="eastAsia" w:ascii="仿宋" w:hAnsi="Times New Roman" w:eastAsia="仿宋" w:cs="仿宋"/>
          <w:color w:val="000000"/>
          <w:sz w:val="32"/>
          <w:szCs w:val="32"/>
          <w:lang w:val="en-US" w:eastAsia="zh-CN"/>
        </w:rPr>
        <w:t>397.57</w:t>
      </w:r>
      <w:r>
        <w:rPr>
          <w:rFonts w:hint="eastAsia" w:ascii="仿宋" w:hAnsi="Times New Roman" w:eastAsia="仿宋" w:cs="仿宋"/>
          <w:color w:val="000000"/>
          <w:sz w:val="32"/>
          <w:szCs w:val="32"/>
        </w:rPr>
        <w:t>万元，主要用于</w:t>
      </w:r>
      <w:r>
        <w:rPr>
          <w:rFonts w:hint="eastAsia" w:ascii="仿宋" w:hAnsi="Times New Roman" w:eastAsia="仿宋" w:cs="仿宋"/>
          <w:b/>
          <w:bCs w:val="0"/>
          <w:color w:val="000000"/>
          <w:sz w:val="32"/>
          <w:szCs w:val="32"/>
          <w:lang w:eastAsia="zh-CN"/>
        </w:rPr>
        <w:t>边防派出所费用支出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162.42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69.07</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新区安保增加协警。</w:t>
      </w:r>
    </w:p>
    <w:p>
      <w:pPr>
        <w:numPr>
          <w:ilvl w:val="0"/>
          <w:numId w:val="2"/>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eastAsia="zh-CN"/>
        </w:rPr>
        <w:t>医疗卫生与计划生育支出</w:t>
      </w:r>
      <w:r>
        <w:rPr>
          <w:rFonts w:hint="eastAsia" w:ascii="仿宋" w:hAnsi="Times New Roman" w:eastAsia="仿宋" w:cs="仿宋"/>
          <w:color w:val="000000"/>
          <w:sz w:val="32"/>
          <w:szCs w:val="32"/>
          <w:lang w:val="en-US" w:eastAsia="zh-CN"/>
        </w:rPr>
        <w:t>51.7</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lang w:eastAsia="zh-CN"/>
        </w:rPr>
        <w:t>医疗保障</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较上年减少</w:t>
      </w:r>
      <w:r>
        <w:rPr>
          <w:rFonts w:hint="eastAsia" w:ascii="仿宋" w:hAnsi="Times New Roman" w:eastAsia="仿宋" w:cs="仿宋"/>
          <w:color w:val="000000"/>
          <w:sz w:val="32"/>
          <w:szCs w:val="32"/>
          <w:lang w:val="en-US" w:eastAsia="zh-CN"/>
        </w:rPr>
        <w:t>74.14</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58.92</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卫生所没有新的设备投入。</w:t>
      </w:r>
    </w:p>
    <w:p>
      <w:pPr>
        <w:numPr>
          <w:ilvl w:val="0"/>
          <w:numId w:val="2"/>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eastAsia="zh-CN"/>
        </w:rPr>
        <w:t>节能环保支出</w:t>
      </w:r>
      <w:r>
        <w:rPr>
          <w:rFonts w:hint="eastAsia" w:ascii="仿宋" w:hAnsi="Times New Roman" w:eastAsia="仿宋" w:cs="仿宋"/>
          <w:color w:val="000000"/>
          <w:sz w:val="32"/>
          <w:szCs w:val="32"/>
          <w:lang w:val="en-US" w:eastAsia="zh-CN"/>
        </w:rPr>
        <w:t>95.52万元，主要用于</w:t>
      </w:r>
      <w:r>
        <w:rPr>
          <w:rFonts w:hint="eastAsia" w:ascii="仿宋" w:hAnsi="Times New Roman" w:eastAsia="仿宋" w:cs="仿宋"/>
          <w:b/>
          <w:bCs/>
          <w:color w:val="000000"/>
          <w:sz w:val="32"/>
          <w:szCs w:val="32"/>
          <w:lang w:val="en-US" w:eastAsia="zh-CN"/>
        </w:rPr>
        <w:t>环保管理支出。</w:t>
      </w:r>
      <w:r>
        <w:rPr>
          <w:rFonts w:hint="eastAsia" w:ascii="仿宋" w:hAnsi="Times New Roman" w:eastAsia="仿宋" w:cs="仿宋"/>
          <w:b w:val="0"/>
          <w:bCs w:val="0"/>
          <w:color w:val="000000"/>
          <w:sz w:val="32"/>
          <w:szCs w:val="32"/>
          <w:lang w:val="en-US" w:eastAsia="zh-CN"/>
        </w:rPr>
        <w:t>较上年增加43.5万元，增长83.62%，主要原因是环保管理加强。</w:t>
      </w:r>
    </w:p>
    <w:p>
      <w:pPr>
        <w:numPr>
          <w:ilvl w:val="0"/>
          <w:numId w:val="2"/>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b w:val="0"/>
          <w:bCs w:val="0"/>
          <w:color w:val="000000"/>
          <w:sz w:val="32"/>
          <w:szCs w:val="32"/>
          <w:lang w:val="en-US" w:eastAsia="zh-CN"/>
        </w:rPr>
        <w:t>城乡社区支出5871.25万元，主要用于</w:t>
      </w:r>
      <w:r>
        <w:rPr>
          <w:rFonts w:hint="eastAsia" w:ascii="仿宋" w:hAnsi="Times New Roman" w:eastAsia="仿宋" w:cs="仿宋"/>
          <w:b/>
          <w:bCs/>
          <w:color w:val="000000"/>
          <w:sz w:val="32"/>
          <w:szCs w:val="32"/>
          <w:lang w:val="en-US" w:eastAsia="zh-CN"/>
        </w:rPr>
        <w:t>拆迁征地等</w:t>
      </w:r>
      <w:r>
        <w:rPr>
          <w:rFonts w:hint="eastAsia" w:ascii="仿宋" w:hAnsi="Times New Roman" w:eastAsia="仿宋" w:cs="仿宋"/>
          <w:b w:val="0"/>
          <w:bCs w:val="0"/>
          <w:color w:val="000000"/>
          <w:sz w:val="32"/>
          <w:szCs w:val="32"/>
          <w:lang w:val="en-US" w:eastAsia="zh-CN"/>
        </w:rPr>
        <w:t>。较上年增加1550.89万元，增长35.9%，主要原因是拆迁征地补偿支出增加。</w:t>
      </w:r>
    </w:p>
    <w:p>
      <w:pPr>
        <w:numPr>
          <w:ilvl w:val="0"/>
          <w:numId w:val="2"/>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b w:val="0"/>
          <w:bCs w:val="0"/>
          <w:color w:val="000000"/>
          <w:sz w:val="32"/>
          <w:szCs w:val="32"/>
          <w:lang w:val="en-US" w:eastAsia="zh-CN"/>
        </w:rPr>
        <w:t>资源勘探信息等支出50万元，主要用于信息咨询。</w:t>
      </w:r>
    </w:p>
    <w:p>
      <w:pPr>
        <w:numPr>
          <w:ilvl w:val="0"/>
          <w:numId w:val="2"/>
        </w:num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b w:val="0"/>
          <w:bCs w:val="0"/>
          <w:color w:val="000000"/>
          <w:sz w:val="32"/>
          <w:szCs w:val="32"/>
          <w:lang w:val="en-US" w:eastAsia="zh-CN"/>
        </w:rPr>
        <w:t>商业服务业等支出300万元，主要用于招商引资。</w:t>
      </w:r>
    </w:p>
    <w:p>
      <w:pPr>
        <w:numPr>
          <w:ilvl w:val="0"/>
          <w:numId w:val="2"/>
        </w:num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b w:val="0"/>
          <w:bCs w:val="0"/>
          <w:color w:val="000000"/>
          <w:sz w:val="32"/>
          <w:szCs w:val="32"/>
          <w:lang w:val="en-US" w:eastAsia="zh-CN"/>
        </w:rPr>
        <w:t>国土海洋气象等支出1061.28万元，主要用于编制、咨询、监测等。较上年增加328.93万元，增长44.91%，主要原因是生态资源补偿增加。</w:t>
      </w:r>
    </w:p>
    <w:p>
      <w:pPr>
        <w:numPr>
          <w:ilvl w:val="0"/>
          <w:numId w:val="2"/>
        </w:num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年末结转和结余</w:t>
      </w:r>
      <w:r>
        <w:rPr>
          <w:rFonts w:hint="eastAsia" w:ascii="仿宋" w:hAnsi="Times New Roman" w:eastAsia="仿宋" w:cs="仿宋"/>
          <w:color w:val="000000"/>
          <w:sz w:val="32"/>
          <w:szCs w:val="32"/>
          <w:lang w:val="en-US" w:eastAsia="zh-CN"/>
        </w:rPr>
        <w:t>4263.36</w:t>
      </w:r>
      <w:r>
        <w:rPr>
          <w:rFonts w:hint="eastAsia" w:ascii="仿宋" w:hAnsi="Times New Roman" w:eastAsia="仿宋" w:cs="仿宋"/>
          <w:color w:val="000000"/>
          <w:sz w:val="32"/>
          <w:szCs w:val="32"/>
        </w:rPr>
        <w:t>万元，主要是</w:t>
      </w:r>
      <w:r>
        <w:rPr>
          <w:rFonts w:hint="eastAsia" w:ascii="仿宋" w:hAnsi="Times New Roman" w:eastAsia="仿宋" w:cs="仿宋"/>
          <w:color w:val="000000"/>
          <w:sz w:val="32"/>
          <w:szCs w:val="32"/>
          <w:lang w:eastAsia="zh-CN"/>
        </w:rPr>
        <w:t>未完工项目</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71.82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1.71</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部分项目未完工。</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度本年收入合计</w:t>
      </w:r>
      <w:r>
        <w:rPr>
          <w:rFonts w:hint="eastAsia" w:ascii="仿宋" w:hAnsi="Times New Roman" w:eastAsia="仿宋" w:cs="仿宋"/>
          <w:color w:val="000000"/>
          <w:sz w:val="32"/>
          <w:szCs w:val="32"/>
          <w:lang w:val="en-US" w:eastAsia="zh-CN"/>
        </w:rPr>
        <w:t>12979.28</w:t>
      </w:r>
      <w:r>
        <w:rPr>
          <w:rFonts w:hint="eastAsia" w:ascii="仿宋" w:hAnsi="Times New Roman" w:eastAsia="仿宋" w:cs="仿宋"/>
          <w:color w:val="000000"/>
          <w:sz w:val="32"/>
          <w:szCs w:val="32"/>
        </w:rPr>
        <w:t>万元，其中：财政拨款</w:t>
      </w:r>
      <w:r>
        <w:rPr>
          <w:rFonts w:hint="eastAsia" w:ascii="仿宋" w:hAnsi="Times New Roman" w:eastAsia="仿宋" w:cs="仿宋"/>
          <w:color w:val="000000"/>
          <w:sz w:val="32"/>
          <w:szCs w:val="32"/>
          <w:lang w:val="en-US" w:eastAsia="zh-CN"/>
        </w:rPr>
        <w:t>9204.87</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70.92</w:t>
      </w:r>
      <w:r>
        <w:rPr>
          <w:rFonts w:ascii="仿宋" w:hAnsi="Times New Roman" w:eastAsia="仿宋" w:cs="仿宋"/>
          <w:color w:val="000000"/>
          <w:sz w:val="32"/>
          <w:szCs w:val="32"/>
        </w:rPr>
        <w:t>%</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其他收入</w:t>
      </w:r>
      <w:r>
        <w:rPr>
          <w:rFonts w:hint="eastAsia" w:ascii="仿宋" w:hAnsi="Times New Roman" w:eastAsia="仿宋" w:cs="仿宋"/>
          <w:color w:val="000000"/>
          <w:sz w:val="32"/>
          <w:szCs w:val="32"/>
          <w:lang w:val="en-US" w:eastAsia="zh-CN"/>
        </w:rPr>
        <w:t>3774.41</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29.08</w:t>
      </w:r>
      <w:r>
        <w:rPr>
          <w:rFonts w:ascii="仿宋" w:hAnsi="Times New Roman" w:eastAsia="仿宋" w:cs="仿宋"/>
          <w:color w:val="000000"/>
          <w:sz w:val="32"/>
          <w:szCs w:val="32"/>
        </w:rPr>
        <w:t>%</w:t>
      </w:r>
      <w:r>
        <w:rPr>
          <w:rFonts w:hint="eastAsia" w:ascii="仿宋" w:hAnsi="Times New Roman" w:eastAsia="仿宋" w:cs="仿宋"/>
          <w:color w:val="000000"/>
          <w:sz w:val="32"/>
          <w:szCs w:val="32"/>
          <w:lang w:val="en-US" w:eastAsia="zh-CN"/>
        </w:rPr>
        <w:t>；本单位属于行政机关性质，名下无营业性质的产业，资金来源基本来自于财政拨款</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度本年支出合计</w:t>
      </w:r>
      <w:r>
        <w:rPr>
          <w:rFonts w:hint="eastAsia" w:ascii="仿宋" w:hAnsi="Times New Roman" w:eastAsia="仿宋" w:cs="仿宋"/>
          <w:color w:val="000000"/>
          <w:sz w:val="32"/>
          <w:szCs w:val="32"/>
          <w:lang w:val="en-US" w:eastAsia="zh-CN"/>
        </w:rPr>
        <w:t>12907.46</w:t>
      </w:r>
      <w:r>
        <w:rPr>
          <w:rFonts w:hint="eastAsia" w:ascii="仿宋" w:hAnsi="Times New Roman" w:eastAsia="仿宋" w:cs="仿宋"/>
          <w:color w:val="000000"/>
          <w:sz w:val="32"/>
          <w:szCs w:val="32"/>
        </w:rPr>
        <w:t>万元，其中：基本支出</w:t>
      </w:r>
      <w:r>
        <w:rPr>
          <w:rFonts w:hint="eastAsia" w:ascii="仿宋" w:hAnsi="Times New Roman" w:eastAsia="仿宋" w:cs="仿宋"/>
          <w:color w:val="000000"/>
          <w:sz w:val="32"/>
          <w:szCs w:val="32"/>
          <w:lang w:val="en-US" w:eastAsia="zh-CN"/>
        </w:rPr>
        <w:t>3763.31</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29.16</w:t>
      </w:r>
      <w:r>
        <w:rPr>
          <w:rFonts w:hint="eastAsia" w:ascii="仿宋" w:hAnsi="Times New Roman" w:eastAsia="仿宋" w:cs="仿宋"/>
          <w:color w:val="000000"/>
          <w:sz w:val="32"/>
          <w:szCs w:val="32"/>
        </w:rPr>
        <w:t>%；项目支出</w:t>
      </w:r>
      <w:r>
        <w:rPr>
          <w:rFonts w:hint="eastAsia" w:ascii="仿宋" w:hAnsi="Times New Roman" w:eastAsia="仿宋" w:cs="仿宋"/>
          <w:color w:val="000000"/>
          <w:sz w:val="32"/>
          <w:szCs w:val="32"/>
          <w:lang w:val="en-US" w:eastAsia="zh-CN"/>
        </w:rPr>
        <w:t>9144.15</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70.84</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2017年度财政拨款收入总计</w:t>
      </w:r>
      <w:r>
        <w:rPr>
          <w:rFonts w:hint="eastAsia" w:ascii="仿宋" w:hAnsi="Times New Roman" w:eastAsia="仿宋" w:cs="仿宋"/>
          <w:color w:val="000000"/>
          <w:sz w:val="32"/>
          <w:szCs w:val="32"/>
          <w:lang w:val="en-US" w:eastAsia="zh-CN"/>
        </w:rPr>
        <w:t>13229.84</w:t>
      </w:r>
      <w:r>
        <w:rPr>
          <w:rFonts w:hint="eastAsia" w:ascii="仿宋" w:hAnsi="Times New Roman" w:eastAsia="仿宋" w:cs="仿宋"/>
          <w:color w:val="000000"/>
          <w:sz w:val="32"/>
          <w:szCs w:val="32"/>
        </w:rPr>
        <w:t>万元，支出总计</w:t>
      </w:r>
      <w:r>
        <w:rPr>
          <w:rFonts w:hint="eastAsia" w:ascii="仿宋" w:hAnsi="Times New Roman" w:eastAsia="仿宋" w:cs="仿宋"/>
          <w:color w:val="000000"/>
          <w:sz w:val="32"/>
          <w:szCs w:val="32"/>
          <w:lang w:val="en-US" w:eastAsia="zh-CN"/>
        </w:rPr>
        <w:t>13229.84</w:t>
      </w:r>
      <w:r>
        <w:rPr>
          <w:rFonts w:hint="eastAsia" w:ascii="仿宋" w:hAnsi="Times New Roman" w:eastAsia="仿宋" w:cs="仿宋"/>
          <w:color w:val="000000"/>
          <w:sz w:val="32"/>
          <w:szCs w:val="32"/>
        </w:rPr>
        <w:t>万元，与上年相比，财政拨款收、支总计各减</w:t>
      </w:r>
      <w:r>
        <w:rPr>
          <w:rFonts w:hint="eastAsia" w:ascii="仿宋" w:hAnsi="Times New Roman" w:eastAsia="仿宋" w:cs="仿宋"/>
          <w:color w:val="000000"/>
          <w:sz w:val="32"/>
          <w:szCs w:val="32"/>
          <w:lang w:val="en-US" w:eastAsia="zh-CN"/>
        </w:rPr>
        <w:t>1006.86</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7.07</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减少征地</w:t>
      </w:r>
      <w:r>
        <w:rPr>
          <w:rFonts w:hint="eastAsia" w:ascii="仿宋" w:hAnsi="Times New Roman" w:eastAsia="仿宋" w:cs="仿宋"/>
          <w:color w:val="000000"/>
          <w:sz w:val="32"/>
          <w:szCs w:val="32"/>
        </w:rPr>
        <w:t>。</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度部门决算一般公共预算财政拨款支出决算</w:t>
      </w:r>
      <w:r>
        <w:rPr>
          <w:rFonts w:hint="eastAsia" w:ascii="仿宋" w:hAnsi="Times New Roman" w:eastAsia="仿宋" w:cs="仿宋"/>
          <w:color w:val="000000"/>
          <w:sz w:val="32"/>
          <w:szCs w:val="32"/>
          <w:lang w:val="en-US" w:eastAsia="zh-CN"/>
        </w:rPr>
        <w:t>8548.57</w:t>
      </w:r>
      <w:r>
        <w:rPr>
          <w:rFonts w:hint="eastAsia" w:ascii="仿宋" w:hAnsi="Times New Roman" w:eastAsia="仿宋" w:cs="仿宋"/>
          <w:color w:val="000000"/>
          <w:sz w:val="32"/>
          <w:szCs w:val="32"/>
        </w:rPr>
        <w:t>万元，比年初预算增加</w:t>
      </w:r>
      <w:r>
        <w:rPr>
          <w:rFonts w:hint="eastAsia" w:ascii="仿宋" w:hAnsi="Times New Roman" w:eastAsia="仿宋" w:cs="仿宋"/>
          <w:color w:val="000000"/>
          <w:sz w:val="32"/>
          <w:szCs w:val="32"/>
          <w:lang w:val="en-US" w:eastAsia="zh-CN"/>
        </w:rPr>
        <w:t>2752.57</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47.49</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政府办公厅及相关</w:t>
      </w:r>
      <w:r>
        <w:rPr>
          <w:rFonts w:hint="eastAsia" w:ascii="仿宋" w:hAnsi="Times New Roman" w:eastAsia="仿宋" w:cs="仿宋"/>
          <w:color w:val="000000"/>
          <w:sz w:val="32"/>
          <w:szCs w:val="32"/>
        </w:rPr>
        <w:t>事务支出</w:t>
      </w:r>
      <w:r>
        <w:rPr>
          <w:rFonts w:hint="eastAsia" w:ascii="仿宋" w:hAnsi="Times New Roman" w:eastAsia="仿宋" w:cs="仿宋"/>
          <w:color w:val="000000"/>
          <w:sz w:val="32"/>
          <w:szCs w:val="32"/>
          <w:lang w:val="en-US" w:eastAsia="zh-CN"/>
        </w:rPr>
        <w:t>994.99</w:t>
      </w:r>
      <w:r>
        <w:rPr>
          <w:rFonts w:hint="eastAsia" w:ascii="仿宋" w:hAnsi="Times New Roman" w:eastAsia="仿宋" w:cs="仿宋"/>
          <w:color w:val="000000"/>
          <w:sz w:val="32"/>
          <w:szCs w:val="32"/>
        </w:rPr>
        <w:t>万元，比年初预算增加</w:t>
      </w:r>
      <w:r>
        <w:rPr>
          <w:rFonts w:hint="eastAsia" w:ascii="仿宋" w:hAnsi="Times New Roman" w:eastAsia="仿宋" w:cs="仿宋"/>
          <w:color w:val="000000"/>
          <w:sz w:val="32"/>
          <w:szCs w:val="32"/>
          <w:lang w:val="en-US" w:eastAsia="zh-CN"/>
        </w:rPr>
        <w:t>561.99</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129.79</w:t>
      </w:r>
      <w:r>
        <w:rPr>
          <w:rFonts w:hint="eastAsia" w:ascii="仿宋" w:hAnsi="Times New Roman" w:eastAsia="仿宋" w:cs="仿宋"/>
          <w:color w:val="000000"/>
          <w:sz w:val="32"/>
          <w:szCs w:val="32"/>
        </w:rPr>
        <w:t>%。主要</w:t>
      </w:r>
      <w:r>
        <w:rPr>
          <w:rFonts w:hint="eastAsia" w:ascii="仿宋" w:hAnsi="Times New Roman" w:eastAsia="仿宋" w:cs="仿宋"/>
          <w:color w:val="000000"/>
          <w:sz w:val="32"/>
          <w:szCs w:val="32"/>
          <w:lang w:eastAsia="zh-CN"/>
        </w:rPr>
        <w:t>是固定资产，物业管理，机关服务，日常办公等</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发展与改革</w:t>
      </w:r>
      <w:r>
        <w:rPr>
          <w:rFonts w:hint="eastAsia" w:ascii="仿宋" w:hAnsi="Times New Roman" w:eastAsia="仿宋" w:cs="仿宋"/>
          <w:color w:val="000000"/>
          <w:sz w:val="32"/>
          <w:szCs w:val="32"/>
        </w:rPr>
        <w:t>事务支出</w:t>
      </w:r>
      <w:r>
        <w:rPr>
          <w:rFonts w:hint="eastAsia" w:ascii="仿宋" w:hAnsi="Times New Roman" w:eastAsia="仿宋" w:cs="仿宋"/>
          <w:color w:val="000000"/>
          <w:sz w:val="32"/>
          <w:szCs w:val="32"/>
          <w:lang w:val="en-US" w:eastAsia="zh-CN"/>
        </w:rPr>
        <w:t>117.08</w:t>
      </w:r>
      <w:r>
        <w:rPr>
          <w:rFonts w:hint="eastAsia" w:ascii="仿宋" w:hAnsi="Times New Roman" w:eastAsia="仿宋" w:cs="仿宋"/>
          <w:color w:val="000000"/>
          <w:sz w:val="32"/>
          <w:szCs w:val="32"/>
        </w:rPr>
        <w:t>万元，比年初预算减少</w:t>
      </w:r>
      <w:r>
        <w:rPr>
          <w:rFonts w:hint="eastAsia" w:ascii="仿宋" w:hAnsi="Times New Roman" w:eastAsia="仿宋" w:cs="仿宋"/>
          <w:color w:val="000000"/>
          <w:sz w:val="32"/>
          <w:szCs w:val="32"/>
          <w:lang w:val="en-US" w:eastAsia="zh-CN"/>
        </w:rPr>
        <w:t>60.92</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34.22</w:t>
      </w:r>
      <w:r>
        <w:rPr>
          <w:rFonts w:hint="eastAsia" w:ascii="仿宋" w:hAnsi="Times New Roman" w:eastAsia="仿宋" w:cs="仿宋"/>
          <w:color w:val="000000"/>
          <w:sz w:val="32"/>
          <w:szCs w:val="32"/>
        </w:rPr>
        <w:t>%。主要是</w:t>
      </w:r>
      <w:r>
        <w:rPr>
          <w:rFonts w:hint="eastAsia" w:ascii="仿宋" w:hAnsi="Times New Roman" w:eastAsia="仿宋" w:cs="仿宋"/>
          <w:color w:val="000000"/>
          <w:sz w:val="32"/>
          <w:szCs w:val="32"/>
          <w:lang w:eastAsia="zh-CN"/>
        </w:rPr>
        <w:t>日常事务，咨询等</w:t>
      </w:r>
      <w:r>
        <w:rPr>
          <w:rFonts w:hint="eastAsia" w:ascii="仿宋" w:hAnsi="Times New Roman" w:eastAsia="仿宋" w:cs="仿宋"/>
          <w:color w:val="000000"/>
          <w:sz w:val="32"/>
          <w:szCs w:val="32"/>
        </w:rPr>
        <w:t xml:space="preserve">。   </w:t>
      </w:r>
    </w:p>
    <w:p>
      <w:pPr>
        <w:autoSpaceDE w:val="0"/>
        <w:autoSpaceDN w:val="0"/>
        <w:adjustRightInd w:val="0"/>
        <w:spacing w:line="560" w:lineRule="exact"/>
        <w:ind w:firstLine="480"/>
        <w:rPr>
          <w:rFonts w:hint="eastAsia"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财政</w:t>
      </w:r>
      <w:r>
        <w:rPr>
          <w:rFonts w:hint="eastAsia" w:ascii="仿宋" w:hAnsi="Times New Roman" w:eastAsia="仿宋" w:cs="仿宋"/>
          <w:color w:val="000000"/>
          <w:sz w:val="32"/>
          <w:szCs w:val="32"/>
        </w:rPr>
        <w:t>事务支出</w:t>
      </w:r>
      <w:r>
        <w:rPr>
          <w:rFonts w:hint="eastAsia" w:ascii="仿宋" w:hAnsi="Times New Roman" w:eastAsia="仿宋" w:cs="仿宋"/>
          <w:color w:val="000000"/>
          <w:sz w:val="32"/>
          <w:szCs w:val="32"/>
          <w:lang w:val="en-US" w:eastAsia="zh-CN"/>
        </w:rPr>
        <w:t>467.34</w:t>
      </w:r>
      <w:r>
        <w:rPr>
          <w:rFonts w:hint="eastAsia" w:ascii="仿宋" w:hAnsi="Times New Roman" w:eastAsia="仿宋" w:cs="仿宋"/>
          <w:color w:val="000000"/>
          <w:sz w:val="32"/>
          <w:szCs w:val="32"/>
        </w:rPr>
        <w:t>万元，比年初预算增加</w:t>
      </w:r>
      <w:r>
        <w:rPr>
          <w:rFonts w:hint="eastAsia" w:ascii="仿宋" w:hAnsi="Times New Roman" w:eastAsia="仿宋" w:cs="仿宋"/>
          <w:color w:val="000000"/>
          <w:sz w:val="32"/>
          <w:szCs w:val="32"/>
          <w:lang w:val="en-US" w:eastAsia="zh-CN"/>
        </w:rPr>
        <w:t>29.34</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6.7</w:t>
      </w:r>
      <w:r>
        <w:rPr>
          <w:rFonts w:hint="eastAsia" w:ascii="仿宋" w:hAnsi="Times New Roman" w:eastAsia="仿宋" w:cs="仿宋"/>
          <w:color w:val="000000"/>
          <w:sz w:val="32"/>
          <w:szCs w:val="32"/>
        </w:rPr>
        <w:t>%。主要是</w:t>
      </w:r>
      <w:r>
        <w:rPr>
          <w:rFonts w:hint="eastAsia" w:ascii="仿宋" w:hAnsi="Times New Roman" w:eastAsia="仿宋" w:cs="仿宋"/>
          <w:color w:val="000000"/>
          <w:sz w:val="32"/>
          <w:szCs w:val="32"/>
          <w:lang w:eastAsia="zh-CN"/>
        </w:rPr>
        <w:t>咨询，审核等</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4. 人力资源事务支出3072.25万元，比年初预算增加401.25万元，增长15%，主要是人员工资等。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5. 纪检监察事务支出31.78万元，比年初预算减少10.22万元，减少24%，主要是宣传等。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6. 商贸事务支出250.21万元，比年初预算增加128.21万元，增长105.09%，主要是宣传，咨询，招商引资等。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7. 工商行政管理事务支出2.78万元，主要是日常办公。</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8. 质量技术监督与检验检疫事务支出6.81万元，主要是日常办公。</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9. 党委办公厅及相关机构事务支出14.35万元，主要是党建支出。</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10.宣传事务支出122.56万元，比年初预算增加17.56万元，增长16.72%，主要是宣传等。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11.公共安全支出284.93万元，主要是边防派出所费用。</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12.武装警察支出133.57万元，主要是边防支出。</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13.公安支出151.36万元，主要是公安支出。</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14.医疗卫生与计划生育支出51.7万元，主要是医疗保障。</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15.节能环保支出95.52万元，比年初预算增加8.52万元，增长9.79%，主要是宣传，咨询，检测。</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16.城乡社区支出1625万元，比年初预算增加615万元，增长60.89%，主要是道路清洁，城市管理，咨询等。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17.资源勘探信息等支出50万元，主要是咨询等。</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18.商业服务业等支出300万元，主要是招商引资。</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19.国土海洋气象等支出1061.28万元，比年初预算增加418.28万元，增长65.05%，主要是咨询，编制，评估等。</w:t>
      </w:r>
    </w:p>
    <w:p>
      <w:p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2017年度一般公共预算财政拨款基本支出</w:t>
      </w:r>
      <w:r>
        <w:rPr>
          <w:rFonts w:hint="eastAsia" w:ascii="仿宋" w:hAnsi="Times New Roman" w:eastAsia="仿宋" w:cs="仿宋"/>
          <w:color w:val="000000"/>
          <w:sz w:val="32"/>
          <w:szCs w:val="32"/>
          <w:lang w:val="en-US" w:eastAsia="zh-CN"/>
        </w:rPr>
        <w:t>3763.31</w:t>
      </w:r>
      <w:r>
        <w:rPr>
          <w:rFonts w:hint="eastAsia" w:ascii="仿宋" w:hAnsi="Times New Roman" w:eastAsia="仿宋" w:cs="仿宋"/>
          <w:color w:val="000000"/>
          <w:sz w:val="32"/>
          <w:szCs w:val="32"/>
        </w:rPr>
        <w:t>万元。其中：人员经费</w:t>
      </w:r>
      <w:r>
        <w:rPr>
          <w:rFonts w:hint="eastAsia" w:ascii="仿宋" w:hAnsi="Times New Roman" w:eastAsia="仿宋" w:cs="仿宋"/>
          <w:color w:val="000000"/>
          <w:sz w:val="32"/>
          <w:szCs w:val="32"/>
          <w:lang w:val="en-US" w:eastAsia="zh-CN"/>
        </w:rPr>
        <w:t>2974.16</w:t>
      </w:r>
      <w:r>
        <w:rPr>
          <w:rFonts w:hint="eastAsia" w:ascii="仿宋" w:hAnsi="Times New Roman" w:eastAsia="仿宋" w:cs="仿宋"/>
          <w:color w:val="000000"/>
          <w:sz w:val="32"/>
          <w:szCs w:val="32"/>
        </w:rPr>
        <w:t>万元，包括</w:t>
      </w:r>
      <w:r>
        <w:rPr>
          <w:rFonts w:hint="eastAsia" w:ascii="仿宋" w:hAnsi="Times New Roman" w:eastAsia="仿宋" w:cs="仿宋"/>
          <w:color w:val="000000"/>
          <w:sz w:val="32"/>
          <w:szCs w:val="32"/>
          <w:lang w:eastAsia="zh-CN"/>
        </w:rPr>
        <w:t>工资福利</w:t>
      </w:r>
      <w:r>
        <w:rPr>
          <w:rFonts w:hint="eastAsia" w:ascii="仿宋" w:hAnsi="Times New Roman" w:eastAsia="仿宋" w:cs="仿宋"/>
          <w:color w:val="000000"/>
          <w:sz w:val="32"/>
          <w:szCs w:val="32"/>
          <w:lang w:val="en-US" w:eastAsia="zh-CN"/>
        </w:rPr>
        <w:t>2577.51万元，对个人和家庭的补助支出396.65万元</w:t>
      </w:r>
      <w:r>
        <w:rPr>
          <w:rFonts w:hint="eastAsia" w:ascii="仿宋" w:hAnsi="Times New Roman" w:eastAsia="仿宋" w:cs="仿宋"/>
          <w:color w:val="000000"/>
          <w:sz w:val="32"/>
          <w:szCs w:val="32"/>
        </w:rPr>
        <w:t>；公用经费</w:t>
      </w:r>
      <w:r>
        <w:rPr>
          <w:rFonts w:hint="eastAsia" w:ascii="仿宋" w:hAnsi="Times New Roman" w:eastAsia="仿宋" w:cs="仿宋"/>
          <w:color w:val="000000"/>
          <w:sz w:val="32"/>
          <w:szCs w:val="32"/>
          <w:lang w:val="en-US" w:eastAsia="zh-CN"/>
        </w:rPr>
        <w:t>789.15</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，包括商品和服务支出。其中办公费</w:t>
      </w:r>
      <w:r>
        <w:rPr>
          <w:rFonts w:hint="eastAsia" w:ascii="仿宋" w:hAnsi="Times New Roman" w:eastAsia="仿宋" w:cs="仿宋"/>
          <w:color w:val="000000"/>
          <w:sz w:val="32"/>
          <w:szCs w:val="32"/>
          <w:lang w:val="en-US" w:eastAsia="zh-CN"/>
        </w:rPr>
        <w:t>46.19万元，差旅费53.63万元，劳务费545.4万元，其他交通费用72.77万元。</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201</w:t>
      </w:r>
      <w:r>
        <w:rPr>
          <w:rFonts w:hint="eastAsia" w:ascii="仿宋" w:hAnsi="Times New Roman" w:eastAsia="仿宋" w:cs="仿宋"/>
          <w:color w:val="000000"/>
          <w:sz w:val="32"/>
          <w:szCs w:val="32"/>
          <w:lang w:val="en-US" w:eastAsia="zh-CN"/>
        </w:rPr>
        <w:t>7</w:t>
      </w:r>
      <w:r>
        <w:rPr>
          <w:rFonts w:hint="eastAsia" w:ascii="仿宋" w:hAnsi="Times New Roman" w:eastAsia="仿宋" w:cs="仿宋"/>
          <w:color w:val="000000"/>
          <w:sz w:val="32"/>
          <w:szCs w:val="32"/>
        </w:rPr>
        <w:t>年度政府性基金预算年初结转</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万元，本年收入</w:t>
      </w:r>
      <w:r>
        <w:rPr>
          <w:rFonts w:hint="eastAsia" w:ascii="仿宋" w:hAnsi="Times New Roman" w:eastAsia="仿宋" w:cs="仿宋"/>
          <w:color w:val="000000"/>
          <w:sz w:val="32"/>
          <w:szCs w:val="32"/>
          <w:lang w:val="en-US" w:eastAsia="zh-CN"/>
        </w:rPr>
        <w:t>2319.94</w:t>
      </w:r>
      <w:r>
        <w:rPr>
          <w:rFonts w:hint="eastAsia" w:ascii="仿宋" w:hAnsi="Times New Roman" w:eastAsia="仿宋" w:cs="仿宋"/>
          <w:color w:val="000000"/>
          <w:sz w:val="32"/>
          <w:szCs w:val="32"/>
        </w:rPr>
        <w:t>万元，本年支出</w:t>
      </w:r>
      <w:r>
        <w:rPr>
          <w:rFonts w:hint="eastAsia" w:ascii="仿宋" w:hAnsi="Times New Roman" w:eastAsia="仿宋" w:cs="仿宋"/>
          <w:color w:val="000000"/>
          <w:sz w:val="32"/>
          <w:szCs w:val="32"/>
          <w:lang w:val="en-US" w:eastAsia="zh-CN"/>
        </w:rPr>
        <w:t>488.58</w:t>
      </w:r>
      <w:r>
        <w:rPr>
          <w:rFonts w:hint="eastAsia" w:ascii="仿宋" w:hAnsi="Times New Roman" w:eastAsia="仿宋" w:cs="仿宋"/>
          <w:color w:val="000000"/>
          <w:sz w:val="32"/>
          <w:szCs w:val="32"/>
        </w:rPr>
        <w:t>万元，年末结转</w:t>
      </w:r>
      <w:r>
        <w:rPr>
          <w:rFonts w:hint="eastAsia" w:ascii="仿宋" w:hAnsi="Times New Roman" w:eastAsia="仿宋" w:cs="仿宋"/>
          <w:color w:val="000000"/>
          <w:sz w:val="32"/>
          <w:szCs w:val="32"/>
          <w:lang w:val="en-US" w:eastAsia="zh-CN"/>
        </w:rPr>
        <w:t>1831.36</w:t>
      </w:r>
      <w:r>
        <w:rPr>
          <w:rFonts w:hint="eastAsia" w:ascii="仿宋" w:hAnsi="Times New Roman" w:eastAsia="仿宋" w:cs="仿宋"/>
          <w:color w:val="000000"/>
          <w:sz w:val="32"/>
          <w:szCs w:val="32"/>
        </w:rPr>
        <w:t>万元。支出具体情况如下：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土地开发</w:t>
      </w:r>
      <w:r>
        <w:rPr>
          <w:rFonts w:hint="eastAsia" w:ascii="仿宋" w:hAnsi="Times New Roman" w:eastAsia="仿宋" w:cs="仿宋"/>
          <w:color w:val="000000"/>
          <w:sz w:val="32"/>
          <w:szCs w:val="32"/>
        </w:rPr>
        <w:t>支出</w:t>
      </w:r>
      <w:r>
        <w:rPr>
          <w:rFonts w:hint="eastAsia" w:ascii="仿宋" w:hAnsi="Times New Roman" w:eastAsia="仿宋" w:cs="仿宋"/>
          <w:color w:val="000000"/>
          <w:sz w:val="32"/>
          <w:szCs w:val="32"/>
          <w:lang w:val="en-US" w:eastAsia="zh-CN"/>
        </w:rPr>
        <w:t>450.58</w:t>
      </w:r>
      <w:r>
        <w:rPr>
          <w:rFonts w:hint="eastAsia" w:ascii="仿宋" w:hAnsi="Times New Roman" w:eastAsia="仿宋" w:cs="仿宋"/>
          <w:color w:val="000000"/>
          <w:sz w:val="32"/>
          <w:szCs w:val="32"/>
        </w:rPr>
        <w:t>万元。主要是</w:t>
      </w:r>
      <w:r>
        <w:rPr>
          <w:rFonts w:hint="eastAsia" w:ascii="仿宋" w:hAnsi="Times New Roman" w:eastAsia="仿宋" w:cs="仿宋"/>
          <w:color w:val="000000"/>
          <w:sz w:val="32"/>
          <w:szCs w:val="32"/>
          <w:lang w:eastAsia="zh-CN"/>
        </w:rPr>
        <w:t>土地开发费用支出</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ascii="仿宋" w:hAnsi="Times New Roman" w:eastAsia="仿宋" w:cs="仿宋"/>
          <w:color w:val="FF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其他国有土地使用权出让收入安排的</w:t>
      </w:r>
      <w:r>
        <w:rPr>
          <w:rFonts w:hint="eastAsia" w:ascii="仿宋" w:hAnsi="Times New Roman" w:eastAsia="仿宋" w:cs="仿宋"/>
          <w:color w:val="000000"/>
          <w:sz w:val="32"/>
          <w:szCs w:val="32"/>
        </w:rPr>
        <w:t>事务支出</w:t>
      </w:r>
      <w:r>
        <w:rPr>
          <w:rFonts w:hint="eastAsia" w:ascii="仿宋" w:hAnsi="Times New Roman" w:eastAsia="仿宋" w:cs="仿宋"/>
          <w:color w:val="000000"/>
          <w:sz w:val="32"/>
          <w:szCs w:val="32"/>
          <w:lang w:val="en-US" w:eastAsia="zh-CN"/>
        </w:rPr>
        <w:t>38</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主要是</w:t>
      </w:r>
      <w:r>
        <w:rPr>
          <w:rFonts w:hint="eastAsia" w:ascii="仿宋" w:hAnsi="Times New Roman" w:eastAsia="仿宋" w:cs="仿宋"/>
          <w:color w:val="000000"/>
          <w:sz w:val="32"/>
          <w:szCs w:val="32"/>
          <w:lang w:eastAsia="zh-CN"/>
        </w:rPr>
        <w:t>土地开发相关支出</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（八）一般公共预算</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48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 xml:space="preserve"> 2017年度一般公共预算财政拨款“三公”经费支出67.95万元，比年初预算减少20.55万元，减少23.22%，主要原因是严格实施三公制度，比上年决算数减少22.39万元，减少24.78%，主要原因是严格实施三公制度。</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度一般公共预算财政拨款因公出国（境）支出</w:t>
      </w:r>
      <w:r>
        <w:rPr>
          <w:rFonts w:hint="eastAsia" w:ascii="仿宋" w:hAnsi="Times New Roman" w:eastAsia="仿宋" w:cs="仿宋"/>
          <w:kern w:val="0"/>
          <w:sz w:val="32"/>
          <w:szCs w:val="32"/>
          <w:lang w:val="en-US" w:eastAsia="zh-CN"/>
        </w:rPr>
        <w:t>5</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hint="eastAsia" w:ascii="仿宋" w:hAnsi="Times New Roman" w:eastAsia="仿宋" w:cs="仿宋"/>
          <w:sz w:val="32"/>
          <w:szCs w:val="32"/>
          <w:lang w:val="en-US" w:eastAsia="zh-CN"/>
        </w:rPr>
        <w:t>11</w:t>
      </w:r>
      <w:r>
        <w:rPr>
          <w:rFonts w:hint="eastAsia" w:ascii="仿宋" w:hAnsi="Times New Roman" w:eastAsia="仿宋" w:cs="仿宋"/>
          <w:sz w:val="32"/>
          <w:szCs w:val="32"/>
        </w:rPr>
        <w:t>万元，下降</w:t>
      </w:r>
      <w:r>
        <w:rPr>
          <w:rFonts w:hint="eastAsia" w:ascii="仿宋" w:hAnsi="Times New Roman" w:eastAsia="仿宋" w:cs="仿宋"/>
          <w:sz w:val="32"/>
          <w:szCs w:val="32"/>
          <w:lang w:val="en-US" w:eastAsia="zh-CN"/>
        </w:rPr>
        <w:t>68.75</w:t>
      </w:r>
      <w:r>
        <w:rPr>
          <w:rFonts w:hint="eastAsia" w:ascii="仿宋" w:hAnsi="Times New Roman" w:eastAsia="仿宋" w:cs="仿宋"/>
          <w:sz w:val="32"/>
          <w:szCs w:val="32"/>
        </w:rPr>
        <w:t>%，主要原因是</w:t>
      </w:r>
      <w:r>
        <w:rPr>
          <w:rFonts w:hint="eastAsia" w:ascii="仿宋" w:hAnsi="Times New Roman" w:eastAsia="仿宋" w:cs="仿宋"/>
          <w:sz w:val="32"/>
          <w:szCs w:val="32"/>
          <w:lang w:eastAsia="zh-CN"/>
        </w:rPr>
        <w:t>领导工作有冲突，取消行程</w:t>
      </w:r>
      <w:r>
        <w:rPr>
          <w:rFonts w:hint="eastAsia" w:ascii="仿宋" w:hAnsi="Times New Roman" w:eastAsia="仿宋" w:cs="仿宋"/>
          <w:sz w:val="32"/>
          <w:szCs w:val="32"/>
        </w:rPr>
        <w:t>；比上年决算数减少</w:t>
      </w:r>
      <w:r>
        <w:rPr>
          <w:rFonts w:hint="eastAsia" w:ascii="仿宋" w:hAnsi="Times New Roman" w:eastAsia="仿宋" w:cs="仿宋"/>
          <w:sz w:val="32"/>
          <w:szCs w:val="32"/>
          <w:lang w:val="en-US" w:eastAsia="zh-CN"/>
        </w:rPr>
        <w:t>11</w:t>
      </w:r>
      <w:r>
        <w:rPr>
          <w:rFonts w:hint="eastAsia" w:ascii="仿宋" w:hAnsi="Times New Roman" w:eastAsia="仿宋" w:cs="仿宋"/>
          <w:sz w:val="32"/>
          <w:szCs w:val="32"/>
        </w:rPr>
        <w:t>万元，下降</w:t>
      </w:r>
      <w:r>
        <w:rPr>
          <w:rFonts w:hint="eastAsia" w:ascii="仿宋" w:hAnsi="Times New Roman" w:eastAsia="仿宋" w:cs="仿宋"/>
          <w:sz w:val="32"/>
          <w:szCs w:val="32"/>
          <w:lang w:val="en-US" w:eastAsia="zh-CN"/>
        </w:rPr>
        <w:t>68.75</w:t>
      </w:r>
      <w:r>
        <w:rPr>
          <w:rFonts w:ascii="仿宋" w:hAnsi="Times New Roman" w:eastAsia="仿宋" w:cs="仿宋"/>
          <w:sz w:val="32"/>
          <w:szCs w:val="32"/>
        </w:rPr>
        <w:t>%</w:t>
      </w:r>
      <w:r>
        <w:rPr>
          <w:rFonts w:hint="eastAsia" w:ascii="仿宋" w:hAnsi="Times New Roman" w:eastAsia="仿宋" w:cs="仿宋"/>
          <w:sz w:val="32"/>
          <w:szCs w:val="32"/>
        </w:rPr>
        <w:t>，主要原因是</w:t>
      </w:r>
      <w:r>
        <w:rPr>
          <w:rFonts w:hint="eastAsia" w:ascii="仿宋" w:hAnsi="Times New Roman" w:eastAsia="仿宋" w:cs="仿宋"/>
          <w:sz w:val="32"/>
          <w:szCs w:val="32"/>
          <w:lang w:eastAsia="zh-CN"/>
        </w:rPr>
        <w:t>行程取消</w:t>
      </w:r>
      <w:r>
        <w:rPr>
          <w:rFonts w:hint="eastAsia" w:ascii="仿宋" w:hAnsi="Times New Roman" w:eastAsia="仿宋" w:cs="仿宋"/>
          <w:sz w:val="32"/>
          <w:szCs w:val="32"/>
        </w:rPr>
        <w:t>。</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主要用于机关及下属预算单位人员的公务出国（境）的住宿费、国际旅费、培训费、公杂费等支出。本部门全年组织因公出国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kern w:val="0"/>
          <w:sz w:val="32"/>
          <w:szCs w:val="32"/>
          <w:lang w:val="en-US" w:eastAsia="zh-CN"/>
        </w:rPr>
        <w:t>4</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2017年</w:t>
      </w:r>
      <w:r>
        <w:rPr>
          <w:rFonts w:hint="eastAsia" w:ascii="仿宋" w:hAnsi="Times New Roman" w:eastAsia="仿宋" w:cs="仿宋"/>
          <w:sz w:val="32"/>
          <w:szCs w:val="32"/>
        </w:rPr>
        <w:t>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hint="eastAsia" w:ascii="仿宋" w:hAnsi="Times New Roman" w:eastAsia="仿宋" w:cs="仿宋"/>
          <w:sz w:val="32"/>
          <w:szCs w:val="32"/>
          <w:lang w:val="en-US" w:eastAsia="zh-CN"/>
        </w:rPr>
        <w:t>25.9</w:t>
      </w:r>
      <w:r>
        <w:rPr>
          <w:rFonts w:hint="eastAsia" w:ascii="仿宋" w:hAnsi="Times New Roman" w:eastAsia="仿宋" w:cs="仿宋"/>
          <w:sz w:val="32"/>
          <w:szCs w:val="32"/>
        </w:rPr>
        <w:t>万元，比年初预算减少</w:t>
      </w:r>
      <w:r>
        <w:rPr>
          <w:rFonts w:hint="eastAsia" w:ascii="仿宋" w:hAnsi="Times New Roman" w:eastAsia="仿宋" w:cs="仿宋"/>
          <w:sz w:val="32"/>
          <w:szCs w:val="32"/>
          <w:lang w:val="en-US" w:eastAsia="zh-CN"/>
        </w:rPr>
        <w:t>4.1</w:t>
      </w:r>
      <w:r>
        <w:rPr>
          <w:rFonts w:hint="eastAsia" w:ascii="仿宋" w:hAnsi="Times New Roman" w:eastAsia="仿宋" w:cs="仿宋"/>
          <w:sz w:val="32"/>
          <w:szCs w:val="32"/>
        </w:rPr>
        <w:t>万元，下降</w:t>
      </w:r>
      <w:r>
        <w:rPr>
          <w:rFonts w:hint="eastAsia" w:ascii="仿宋" w:hAnsi="Times New Roman" w:eastAsia="仿宋" w:cs="仿宋"/>
          <w:sz w:val="32"/>
          <w:szCs w:val="32"/>
          <w:lang w:val="en-US" w:eastAsia="zh-CN"/>
        </w:rPr>
        <w:t>13.66</w:t>
      </w:r>
      <w:r>
        <w:rPr>
          <w:rFonts w:hint="eastAsia" w:ascii="仿宋" w:hAnsi="Times New Roman" w:eastAsia="仿宋" w:cs="仿宋"/>
          <w:sz w:val="32"/>
          <w:szCs w:val="32"/>
        </w:rPr>
        <w:t>%，主要原因是</w:t>
      </w:r>
      <w:r>
        <w:rPr>
          <w:rFonts w:hint="eastAsia" w:ascii="仿宋" w:hAnsi="Times New Roman" w:eastAsia="仿宋" w:cs="仿宋"/>
          <w:sz w:val="32"/>
          <w:szCs w:val="32"/>
          <w:lang w:eastAsia="zh-CN"/>
        </w:rPr>
        <w:t>严格实施公务招待有关规定</w:t>
      </w:r>
      <w:r>
        <w:rPr>
          <w:rFonts w:hint="eastAsia" w:ascii="仿宋" w:hAnsi="Times New Roman" w:eastAsia="仿宋" w:cs="仿宋"/>
          <w:sz w:val="32"/>
          <w:szCs w:val="32"/>
        </w:rPr>
        <w:t>；比上年决算数增加</w:t>
      </w:r>
      <w:r>
        <w:rPr>
          <w:rFonts w:hint="eastAsia" w:ascii="仿宋" w:hAnsi="Times New Roman" w:eastAsia="仿宋" w:cs="仿宋"/>
          <w:sz w:val="32"/>
          <w:szCs w:val="32"/>
          <w:lang w:val="en-US" w:eastAsia="zh-CN"/>
        </w:rPr>
        <w:t>11.11</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37</w:t>
      </w:r>
      <w:r>
        <w:rPr>
          <w:rFonts w:ascii="仿宋" w:hAnsi="Times New Roman" w:eastAsia="仿宋" w:cs="仿宋"/>
          <w:sz w:val="32"/>
          <w:szCs w:val="32"/>
        </w:rPr>
        <w:t>%</w:t>
      </w:r>
      <w:r>
        <w:rPr>
          <w:rFonts w:hint="eastAsia" w:ascii="仿宋" w:hAnsi="Times New Roman" w:eastAsia="仿宋" w:cs="仿宋"/>
          <w:sz w:val="32"/>
          <w:szCs w:val="32"/>
        </w:rPr>
        <w:t>，增加的主要原因是</w:t>
      </w:r>
      <w:r>
        <w:rPr>
          <w:rFonts w:hint="eastAsia" w:ascii="仿宋" w:hAnsi="Times New Roman" w:eastAsia="仿宋" w:cs="仿宋"/>
          <w:sz w:val="32"/>
          <w:szCs w:val="32"/>
          <w:lang w:eastAsia="zh-CN"/>
        </w:rPr>
        <w:t>新区业务全面开展，加大招商引资力度</w:t>
      </w:r>
      <w:r>
        <w:rPr>
          <w:rFonts w:hint="eastAsia" w:ascii="仿宋" w:hAnsi="Times New Roman" w:eastAsia="仿宋" w:cs="仿宋"/>
          <w:sz w:val="32"/>
          <w:szCs w:val="32"/>
        </w:rPr>
        <w:t>。公务接待费主要用于接待</w:t>
      </w:r>
      <w:r>
        <w:rPr>
          <w:rFonts w:hint="eastAsia" w:ascii="仿宋" w:hAnsi="Times New Roman" w:eastAsia="仿宋" w:cs="仿宋"/>
          <w:sz w:val="32"/>
          <w:szCs w:val="32"/>
          <w:lang w:eastAsia="zh-CN"/>
        </w:rPr>
        <w:t>相关单位</w:t>
      </w:r>
      <w:r>
        <w:rPr>
          <w:rFonts w:hint="eastAsia" w:ascii="仿宋" w:hAnsi="Times New Roman" w:eastAsia="仿宋" w:cs="仿宋"/>
          <w:sz w:val="32"/>
          <w:szCs w:val="32"/>
        </w:rPr>
        <w:t>等支出。</w:t>
      </w:r>
      <w:r>
        <w:rPr>
          <w:rFonts w:hint="eastAsia" w:ascii="仿宋" w:hAnsi="Times New Roman" w:eastAsia="仿宋" w:cs="仿宋"/>
          <w:kern w:val="0"/>
          <w:sz w:val="32"/>
          <w:szCs w:val="32"/>
        </w:rPr>
        <w:t>其中，本部门国内公务接待</w:t>
      </w:r>
      <w:r>
        <w:rPr>
          <w:rFonts w:hint="eastAsia" w:ascii="仿宋" w:hAnsi="Times New Roman" w:eastAsia="仿宋" w:cs="仿宋"/>
          <w:kern w:val="0"/>
          <w:sz w:val="32"/>
          <w:szCs w:val="32"/>
          <w:lang w:val="en-US" w:eastAsia="zh-CN"/>
        </w:rPr>
        <w:t>208</w:t>
      </w:r>
      <w:r>
        <w:rPr>
          <w:rFonts w:hint="eastAsia" w:ascii="仿宋" w:hAnsi="Times New Roman" w:eastAsia="仿宋" w:cs="仿宋"/>
          <w:kern w:val="0"/>
          <w:sz w:val="32"/>
          <w:szCs w:val="32"/>
        </w:rPr>
        <w:t>批次</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2039</w:t>
      </w:r>
      <w:r>
        <w:rPr>
          <w:rFonts w:hint="eastAsia" w:ascii="仿宋" w:hAnsi="Times New Roman" w:eastAsia="仿宋" w:cs="仿宋"/>
          <w:kern w:val="0"/>
          <w:sz w:val="32"/>
          <w:szCs w:val="32"/>
        </w:rPr>
        <w:t>人次，支出</w:t>
      </w:r>
      <w:r>
        <w:rPr>
          <w:rFonts w:hint="eastAsia" w:ascii="仿宋" w:hAnsi="Times New Roman" w:eastAsia="仿宋" w:cs="仿宋"/>
          <w:kern w:val="0"/>
          <w:sz w:val="32"/>
          <w:szCs w:val="32"/>
          <w:lang w:val="en-US" w:eastAsia="zh-CN"/>
        </w:rPr>
        <w:t>25.9</w:t>
      </w:r>
      <w:r>
        <w:rPr>
          <w:rFonts w:hint="eastAsia" w:ascii="仿宋" w:hAnsi="Times New Roman" w:eastAsia="仿宋" w:cs="仿宋"/>
          <w:kern w:val="0"/>
          <w:sz w:val="32"/>
          <w:szCs w:val="32"/>
        </w:rPr>
        <w:t>万元；国（境）外事接待</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批次</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人次，支出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w:t>
      </w:r>
      <w:r>
        <w:rPr>
          <w:rFonts w:hint="eastAsia" w:ascii="仿宋" w:hAnsi="Times New Roman" w:eastAsia="仿宋" w:cs="仿宋"/>
          <w:kern w:val="0"/>
          <w:sz w:val="32"/>
          <w:szCs w:val="32"/>
          <w:lang w:val="en-US" w:eastAsia="zh-CN"/>
        </w:rPr>
        <w:t>37</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hint="eastAsia" w:ascii="仿宋" w:hAnsi="Times New Roman" w:eastAsia="仿宋" w:cs="仿宋"/>
          <w:sz w:val="32"/>
          <w:szCs w:val="32"/>
          <w:lang w:val="en-US" w:eastAsia="zh-CN"/>
        </w:rPr>
        <w:t>5.5</w:t>
      </w:r>
      <w:r>
        <w:rPr>
          <w:rFonts w:hint="eastAsia" w:ascii="仿宋" w:hAnsi="Times New Roman" w:eastAsia="仿宋" w:cs="仿宋"/>
          <w:sz w:val="32"/>
          <w:szCs w:val="32"/>
        </w:rPr>
        <w:t>万元，下降</w:t>
      </w:r>
      <w:r>
        <w:rPr>
          <w:rFonts w:hint="eastAsia" w:ascii="仿宋" w:hAnsi="Times New Roman" w:eastAsia="仿宋" w:cs="仿宋"/>
          <w:sz w:val="32"/>
          <w:szCs w:val="32"/>
          <w:lang w:val="en-US" w:eastAsia="zh-CN"/>
        </w:rPr>
        <w:t>12.9</w:t>
      </w:r>
      <w:r>
        <w:rPr>
          <w:rFonts w:hint="eastAsia" w:ascii="仿宋" w:hAnsi="Times New Roman" w:eastAsia="仿宋" w:cs="仿宋"/>
          <w:sz w:val="32"/>
          <w:szCs w:val="32"/>
        </w:rPr>
        <w:t>%；比上年决算数减少</w:t>
      </w:r>
      <w:r>
        <w:rPr>
          <w:rFonts w:hint="eastAsia" w:ascii="仿宋" w:hAnsi="Times New Roman" w:eastAsia="仿宋" w:cs="仿宋"/>
          <w:sz w:val="32"/>
          <w:szCs w:val="32"/>
          <w:lang w:val="en-US" w:eastAsia="zh-CN"/>
        </w:rPr>
        <w:t>22.51</w:t>
      </w:r>
      <w:r>
        <w:rPr>
          <w:rFonts w:hint="eastAsia" w:ascii="仿宋" w:hAnsi="Times New Roman" w:eastAsia="仿宋" w:cs="仿宋"/>
          <w:sz w:val="32"/>
          <w:szCs w:val="32"/>
        </w:rPr>
        <w:t>万元，下降</w:t>
      </w:r>
      <w:r>
        <w:rPr>
          <w:rFonts w:hint="eastAsia" w:ascii="仿宋" w:hAnsi="Times New Roman" w:eastAsia="仿宋" w:cs="仿宋"/>
          <w:sz w:val="32"/>
          <w:szCs w:val="32"/>
          <w:lang w:val="en-US" w:eastAsia="zh-CN"/>
        </w:rPr>
        <w:t>52.96</w:t>
      </w:r>
      <w:r>
        <w:rPr>
          <w:rFonts w:ascii="仿宋" w:hAnsi="Times New Roman" w:eastAsia="仿宋" w:cs="仿宋"/>
          <w:sz w:val="32"/>
          <w:szCs w:val="32"/>
        </w:rPr>
        <w:t>%</w:t>
      </w:r>
      <w:r>
        <w:rPr>
          <w:rFonts w:hint="eastAsia" w:ascii="仿宋" w:hAnsi="Times New Roman" w:eastAsia="仿宋" w:cs="仿宋"/>
          <w:sz w:val="32"/>
          <w:szCs w:val="32"/>
        </w:rPr>
        <w:t>。减少的主要原因是</w:t>
      </w:r>
      <w:r>
        <w:rPr>
          <w:rFonts w:hint="eastAsia" w:ascii="仿宋" w:hAnsi="Times New Roman" w:eastAsia="仿宋" w:cs="仿宋"/>
          <w:sz w:val="32"/>
          <w:szCs w:val="32"/>
          <w:lang w:eastAsia="zh-CN"/>
        </w:rPr>
        <w:t>实行公车改革制度</w:t>
      </w:r>
      <w:r>
        <w:rPr>
          <w:rFonts w:hint="eastAsia" w:ascii="仿宋" w:hAnsi="Times New Roman" w:eastAsia="仿宋" w:cs="仿宋"/>
          <w:sz w:val="32"/>
          <w:szCs w:val="32"/>
        </w:rPr>
        <w:t>。具体内容如下：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hint="eastAsia" w:ascii="仿宋" w:hAnsi="Times New Roman" w:eastAsia="仿宋" w:cs="仿宋"/>
          <w:kern w:val="0"/>
          <w:sz w:val="32"/>
          <w:szCs w:val="32"/>
          <w:lang w:val="en-US" w:eastAsia="zh-CN"/>
        </w:rPr>
        <w:t>27.5</w:t>
      </w:r>
      <w:r>
        <w:rPr>
          <w:rFonts w:hint="eastAsia" w:ascii="仿宋" w:hAnsi="Times New Roman" w:eastAsia="仿宋" w:cs="仿宋"/>
          <w:kern w:val="0"/>
          <w:sz w:val="32"/>
          <w:szCs w:val="32"/>
        </w:rPr>
        <w:t>万元（含购置税等附加费用），主要用于经批准购置的</w:t>
      </w:r>
      <w:r>
        <w:rPr>
          <w:rFonts w:hint="eastAsia" w:ascii="仿宋" w:hAnsi="Times New Roman" w:eastAsia="仿宋" w:cs="仿宋"/>
          <w:kern w:val="0"/>
          <w:sz w:val="32"/>
          <w:szCs w:val="32"/>
          <w:lang w:val="en-US" w:eastAsia="zh-CN"/>
        </w:rPr>
        <w:t>1</w:t>
      </w:r>
      <w:r>
        <w:rPr>
          <w:rFonts w:hint="eastAsia" w:ascii="仿宋" w:hAnsi="Times New Roman" w:eastAsia="仿宋" w:cs="仿宋"/>
          <w:kern w:val="0"/>
          <w:sz w:val="32"/>
          <w:szCs w:val="32"/>
        </w:rPr>
        <w:t>辆公务用车。</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hint="eastAsia" w:ascii="仿宋" w:hAnsi="Times New Roman" w:eastAsia="仿宋" w:cs="仿宋"/>
          <w:kern w:val="0"/>
          <w:sz w:val="32"/>
          <w:szCs w:val="32"/>
          <w:lang w:val="en-US" w:eastAsia="zh-CN"/>
        </w:rPr>
        <w:t>9.5</w:t>
      </w:r>
      <w:r>
        <w:rPr>
          <w:rFonts w:hint="eastAsia" w:ascii="仿宋" w:hAnsi="Times New Roman" w:eastAsia="仿宋" w:cs="仿宋"/>
          <w:kern w:val="0"/>
          <w:sz w:val="32"/>
          <w:szCs w:val="32"/>
        </w:rPr>
        <w:t>万元，主要用于</w:t>
      </w:r>
      <w:r>
        <w:rPr>
          <w:rFonts w:hint="eastAsia" w:ascii="仿宋" w:hAnsi="Times New Roman" w:eastAsia="仿宋" w:cs="仿宋"/>
          <w:kern w:val="0"/>
          <w:sz w:val="32"/>
          <w:szCs w:val="32"/>
          <w:lang w:eastAsia="zh-CN"/>
        </w:rPr>
        <w:t>班车</w:t>
      </w:r>
      <w:r>
        <w:rPr>
          <w:rFonts w:hint="eastAsia" w:ascii="仿宋" w:hAnsi="Times New Roman" w:eastAsia="仿宋" w:cs="仿宋"/>
          <w:kern w:val="0"/>
          <w:sz w:val="32"/>
          <w:szCs w:val="32"/>
        </w:rPr>
        <w:t>等所需的公务用车燃料费、维修费、过路过桥费、保险费、安全奖励费用等支出。</w:t>
      </w:r>
      <w:r>
        <w:rPr>
          <w:rFonts w:ascii="仿宋" w:hAnsi="Times New Roman" w:eastAsia="仿宋" w:cs="仿宋"/>
          <w:kern w:val="0"/>
          <w:sz w:val="32"/>
          <w:szCs w:val="32"/>
        </w:rPr>
        <w:t>2017年</w:t>
      </w:r>
      <w:r>
        <w:rPr>
          <w:rFonts w:hint="eastAsia" w:ascii="仿宋" w:hAnsi="Times New Roman" w:eastAsia="仿宋" w:cs="仿宋"/>
          <w:kern w:val="0"/>
          <w:sz w:val="32"/>
          <w:szCs w:val="32"/>
        </w:rPr>
        <w:t>度，本级及所属单位使用一般公共预算资金开支费用的</w:t>
      </w:r>
      <w:r>
        <w:rPr>
          <w:rFonts w:hint="eastAsia" w:ascii="仿宋" w:hAnsi="Times New Roman" w:eastAsia="仿宋" w:cs="仿宋"/>
          <w:sz w:val="32"/>
          <w:szCs w:val="32"/>
          <w:lang w:val="zh-CN"/>
        </w:rPr>
        <w:t>公务用车保有量为</w:t>
      </w:r>
      <w:r>
        <w:rPr>
          <w:rFonts w:hint="eastAsia" w:ascii="仿宋" w:hAnsi="Times New Roman" w:eastAsia="仿宋" w:cs="仿宋"/>
          <w:sz w:val="32"/>
          <w:szCs w:val="32"/>
          <w:lang w:val="en-US" w:eastAsia="zh-CN"/>
        </w:rPr>
        <w:t>2</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hint="eastAsia" w:ascii="仿宋" w:hAnsi="Times New Roman" w:eastAsia="仿宋" w:cs="仿宋"/>
          <w:kern w:val="0"/>
          <w:sz w:val="32"/>
          <w:szCs w:val="32"/>
          <w:lang w:eastAsia="zh-CN"/>
        </w:rPr>
        <w:t>温州瓯江口产业集聚区管理委员会</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w:t>
      </w:r>
      <w:r>
        <w:rPr>
          <w:rFonts w:hint="eastAsia" w:ascii="仿宋" w:hAnsi="Times New Roman" w:eastAsia="仿宋" w:cs="仿宋"/>
          <w:kern w:val="0"/>
          <w:sz w:val="32"/>
          <w:szCs w:val="32"/>
          <w:lang w:val="en-US" w:eastAsia="zh-CN"/>
        </w:rPr>
        <w:t>789.15</w:t>
      </w:r>
      <w:r>
        <w:rPr>
          <w:rFonts w:hint="eastAsia" w:ascii="仿宋" w:hAnsi="Times New Roman" w:eastAsia="仿宋" w:cs="仿宋"/>
          <w:kern w:val="0"/>
          <w:sz w:val="32"/>
          <w:szCs w:val="32"/>
        </w:rPr>
        <w:t>万元，比上年增加</w:t>
      </w:r>
      <w:r>
        <w:rPr>
          <w:rFonts w:hint="eastAsia" w:ascii="仿宋" w:hAnsi="Times New Roman" w:eastAsia="仿宋" w:cs="仿宋"/>
          <w:kern w:val="0"/>
          <w:sz w:val="32"/>
          <w:szCs w:val="32"/>
          <w:lang w:val="en-US" w:eastAsia="zh-CN"/>
        </w:rPr>
        <w:t>199.55</w:t>
      </w:r>
      <w:r>
        <w:rPr>
          <w:rFonts w:hint="eastAsia" w:ascii="仿宋" w:hAnsi="Times New Roman" w:eastAsia="仿宋" w:cs="仿宋"/>
          <w:kern w:val="0"/>
          <w:sz w:val="32"/>
          <w:szCs w:val="32"/>
        </w:rPr>
        <w:t>万元，增长</w:t>
      </w:r>
      <w:r>
        <w:rPr>
          <w:rFonts w:hint="eastAsia" w:ascii="仿宋" w:hAnsi="Times New Roman" w:eastAsia="仿宋" w:cs="仿宋"/>
          <w:kern w:val="0"/>
          <w:sz w:val="32"/>
          <w:szCs w:val="32"/>
          <w:lang w:val="en-US" w:eastAsia="zh-CN"/>
        </w:rPr>
        <w:t>33.84</w:t>
      </w:r>
      <w:r>
        <w:rPr>
          <w:rFonts w:hint="eastAsia" w:ascii="仿宋" w:hAnsi="Times New Roman" w:eastAsia="仿宋" w:cs="仿宋"/>
          <w:kern w:val="0"/>
          <w:sz w:val="32"/>
          <w:szCs w:val="32"/>
        </w:rPr>
        <w:t>%，主要原因是</w:t>
      </w:r>
      <w:r>
        <w:rPr>
          <w:rFonts w:hint="eastAsia" w:ascii="仿宋" w:hAnsi="Times New Roman" w:eastAsia="仿宋" w:cs="仿宋"/>
          <w:kern w:val="0"/>
          <w:sz w:val="32"/>
          <w:szCs w:val="32"/>
          <w:lang w:eastAsia="zh-CN"/>
        </w:rPr>
        <w:t>劳务人员增加，相应的办公等日常费用增加。</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hint="eastAsia" w:ascii="仿宋" w:hAnsi="Times New Roman" w:eastAsia="仿宋" w:cs="仿宋"/>
          <w:kern w:val="0"/>
          <w:sz w:val="32"/>
          <w:szCs w:val="32"/>
          <w:lang w:eastAsia="zh-CN"/>
        </w:rPr>
        <w:t>温州瓯江口产业集聚区管理委员会</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w:t>
      </w:r>
      <w:r>
        <w:rPr>
          <w:rFonts w:hint="eastAsia" w:ascii="仿宋" w:hAnsi="Times New Roman" w:eastAsia="仿宋" w:cs="仿宋"/>
          <w:kern w:val="0"/>
          <w:sz w:val="32"/>
          <w:szCs w:val="32"/>
          <w:lang w:val="en-US" w:eastAsia="zh-CN"/>
        </w:rPr>
        <w:t>2455.61</w:t>
      </w:r>
      <w:r>
        <w:rPr>
          <w:rFonts w:hint="eastAsia" w:ascii="仿宋" w:hAnsi="Times New Roman" w:eastAsia="仿宋" w:cs="仿宋"/>
          <w:kern w:val="0"/>
          <w:sz w:val="32"/>
          <w:szCs w:val="32"/>
        </w:rPr>
        <w:t>万元，采购支出总额</w:t>
      </w:r>
      <w:r>
        <w:rPr>
          <w:rFonts w:hint="eastAsia" w:ascii="仿宋" w:hAnsi="Times New Roman" w:eastAsia="仿宋" w:cs="仿宋"/>
          <w:kern w:val="0"/>
          <w:sz w:val="32"/>
          <w:szCs w:val="32"/>
          <w:lang w:val="en-US" w:eastAsia="zh-CN"/>
        </w:rPr>
        <w:t>2277.13</w:t>
      </w:r>
      <w:r>
        <w:rPr>
          <w:rFonts w:hint="eastAsia" w:ascii="仿宋" w:hAnsi="Times New Roman" w:eastAsia="仿宋" w:cs="仿宋"/>
          <w:kern w:val="0"/>
          <w:sz w:val="32"/>
          <w:szCs w:val="32"/>
        </w:rPr>
        <w:t>万元。其中：货物采购支出</w:t>
      </w:r>
      <w:r>
        <w:rPr>
          <w:rFonts w:hint="eastAsia" w:ascii="仿宋" w:hAnsi="Times New Roman" w:eastAsia="仿宋" w:cs="仿宋"/>
          <w:kern w:val="0"/>
          <w:sz w:val="32"/>
          <w:szCs w:val="32"/>
          <w:lang w:val="en-US" w:eastAsia="zh-CN"/>
        </w:rPr>
        <w:t>185.38</w:t>
      </w:r>
      <w:r>
        <w:rPr>
          <w:rFonts w:hint="eastAsia" w:ascii="仿宋" w:hAnsi="Times New Roman" w:eastAsia="仿宋" w:cs="仿宋"/>
          <w:kern w:val="0"/>
          <w:sz w:val="32"/>
          <w:szCs w:val="32"/>
        </w:rPr>
        <w:t>万元；工程采购支出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万元；服务采购支出</w:t>
      </w:r>
      <w:r>
        <w:rPr>
          <w:rFonts w:hint="eastAsia" w:ascii="仿宋" w:hAnsi="Times New Roman" w:eastAsia="仿宋" w:cs="仿宋"/>
          <w:kern w:val="0"/>
          <w:sz w:val="32"/>
          <w:szCs w:val="32"/>
          <w:lang w:val="en-US" w:eastAsia="zh-CN"/>
        </w:rPr>
        <w:t>2091.76</w:t>
      </w:r>
      <w:r>
        <w:rPr>
          <w:rFonts w:hint="eastAsia" w:ascii="仿宋" w:hAnsi="Times New Roman" w:eastAsia="仿宋" w:cs="仿宋"/>
          <w:kern w:val="0"/>
          <w:sz w:val="32"/>
          <w:szCs w:val="32"/>
        </w:rPr>
        <w:t>万元。授予中小企业合同金额</w:t>
      </w:r>
      <w:r>
        <w:rPr>
          <w:rFonts w:hint="eastAsia" w:ascii="仿宋" w:hAnsi="Times New Roman" w:eastAsia="仿宋" w:cs="仿宋"/>
          <w:kern w:val="0"/>
          <w:sz w:val="32"/>
          <w:szCs w:val="32"/>
          <w:lang w:val="en-US" w:eastAsia="zh-CN"/>
        </w:rPr>
        <w:t>1813.6</w:t>
      </w:r>
      <w:r>
        <w:rPr>
          <w:rFonts w:hint="eastAsia" w:ascii="仿宋" w:hAnsi="Times New Roman" w:eastAsia="仿宋" w:cs="仿宋"/>
          <w:kern w:val="0"/>
          <w:sz w:val="32"/>
          <w:szCs w:val="32"/>
        </w:rPr>
        <w:t>万元，占政府采购支出总额</w:t>
      </w:r>
      <w:r>
        <w:rPr>
          <w:rFonts w:hint="eastAsia" w:ascii="仿宋" w:hAnsi="Times New Roman" w:eastAsia="仿宋" w:cs="仿宋"/>
          <w:kern w:val="0"/>
          <w:sz w:val="32"/>
          <w:szCs w:val="32"/>
          <w:lang w:val="en-US" w:eastAsia="zh-CN"/>
        </w:rPr>
        <w:t>79.64</w:t>
      </w:r>
      <w:r>
        <w:rPr>
          <w:rFonts w:hint="eastAsia" w:ascii="仿宋" w:hAnsi="Times New Roman" w:eastAsia="仿宋" w:cs="仿宋"/>
          <w:kern w:val="0"/>
          <w:sz w:val="32"/>
          <w:szCs w:val="32"/>
        </w:rPr>
        <w:t>%,其中：授予小微企业合同金额</w:t>
      </w:r>
      <w:r>
        <w:rPr>
          <w:rFonts w:hint="eastAsia" w:ascii="仿宋" w:hAnsi="Times New Roman" w:eastAsia="仿宋" w:cs="仿宋"/>
          <w:kern w:val="0"/>
          <w:sz w:val="32"/>
          <w:szCs w:val="32"/>
          <w:lang w:val="en-US" w:eastAsia="zh-CN"/>
        </w:rPr>
        <w:t>185.38</w:t>
      </w:r>
      <w:r>
        <w:rPr>
          <w:rFonts w:hint="eastAsia" w:ascii="仿宋" w:hAnsi="Times New Roman" w:eastAsia="仿宋" w:cs="仿宋"/>
          <w:kern w:val="0"/>
          <w:sz w:val="32"/>
          <w:szCs w:val="32"/>
        </w:rPr>
        <w:t>万元，占政府采购支出总额</w:t>
      </w:r>
      <w:r>
        <w:rPr>
          <w:rFonts w:hint="eastAsia" w:ascii="仿宋" w:hAnsi="Times New Roman" w:eastAsia="仿宋" w:cs="仿宋"/>
          <w:kern w:val="0"/>
          <w:sz w:val="32"/>
          <w:szCs w:val="32"/>
          <w:lang w:val="en-US" w:eastAsia="zh-CN"/>
        </w:rPr>
        <w:t>8.14</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lang w:eastAsia="zh-CN"/>
        </w:rPr>
        <w:t>截至</w:t>
      </w:r>
      <w:bookmarkStart w:id="0" w:name="_GoBack"/>
      <w:bookmarkEnd w:id="0"/>
      <w:r>
        <w:rPr>
          <w:rFonts w:hint="eastAsia" w:ascii="仿宋" w:hAnsi="Times New Roman" w:eastAsia="仿宋" w:cs="仿宋"/>
          <w:kern w:val="0"/>
          <w:sz w:val="32"/>
          <w:szCs w:val="32"/>
        </w:rPr>
        <w:t>2017年底，</w:t>
      </w:r>
      <w:r>
        <w:rPr>
          <w:rFonts w:hint="eastAsia" w:ascii="仿宋" w:hAnsi="Times New Roman" w:eastAsia="仿宋" w:cs="仿宋"/>
          <w:kern w:val="0"/>
          <w:sz w:val="32"/>
          <w:szCs w:val="32"/>
          <w:lang w:eastAsia="zh-CN"/>
        </w:rPr>
        <w:t>温州瓯江口产业集聚区管理委员会</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资产合计</w:t>
      </w:r>
      <w:r>
        <w:rPr>
          <w:rFonts w:hint="eastAsia" w:ascii="仿宋" w:hAnsi="Times New Roman" w:eastAsia="仿宋" w:cs="仿宋"/>
          <w:kern w:val="0"/>
          <w:sz w:val="32"/>
          <w:szCs w:val="32"/>
          <w:lang w:val="en-US" w:eastAsia="zh-CN"/>
        </w:rPr>
        <w:t>6586.37</w:t>
      </w:r>
      <w:r>
        <w:rPr>
          <w:rFonts w:hint="eastAsia" w:ascii="仿宋" w:hAnsi="Times New Roman" w:eastAsia="仿宋" w:cs="仿宋"/>
          <w:kern w:val="0"/>
          <w:sz w:val="32"/>
          <w:szCs w:val="32"/>
        </w:rPr>
        <w:t>万元，比上年增长</w:t>
      </w:r>
      <w:r>
        <w:rPr>
          <w:rFonts w:hint="eastAsia" w:ascii="仿宋" w:hAnsi="Times New Roman" w:eastAsia="仿宋" w:cs="仿宋"/>
          <w:kern w:val="0"/>
          <w:sz w:val="32"/>
          <w:szCs w:val="32"/>
          <w:lang w:val="en-US" w:eastAsia="zh-CN"/>
        </w:rPr>
        <w:t>14.76</w:t>
      </w:r>
      <w:r>
        <w:rPr>
          <w:rFonts w:hint="eastAsia" w:ascii="仿宋" w:hAnsi="Times New Roman" w:eastAsia="仿宋" w:cs="仿宋"/>
          <w:kern w:val="0"/>
          <w:sz w:val="32"/>
          <w:szCs w:val="32"/>
        </w:rPr>
        <w:t>%，主要原因是</w:t>
      </w:r>
      <w:r>
        <w:rPr>
          <w:rFonts w:hint="eastAsia" w:ascii="仿宋" w:hAnsi="Times New Roman" w:eastAsia="仿宋" w:cs="仿宋"/>
          <w:kern w:val="0"/>
          <w:sz w:val="32"/>
          <w:szCs w:val="32"/>
          <w:lang w:eastAsia="zh-CN"/>
        </w:rPr>
        <w:t>固定资产增加</w:t>
      </w:r>
      <w:r>
        <w:rPr>
          <w:rFonts w:hint="eastAsia" w:ascii="仿宋" w:hAnsi="Times New Roman" w:eastAsia="仿宋" w:cs="仿宋"/>
          <w:kern w:val="0"/>
          <w:sz w:val="32"/>
          <w:szCs w:val="32"/>
        </w:rPr>
        <w:t>。其中：流动资产</w:t>
      </w:r>
      <w:r>
        <w:rPr>
          <w:rFonts w:hint="eastAsia" w:ascii="仿宋" w:hAnsi="Times New Roman" w:eastAsia="仿宋" w:cs="仿宋"/>
          <w:kern w:val="0"/>
          <w:sz w:val="32"/>
          <w:szCs w:val="32"/>
          <w:lang w:val="en-US" w:eastAsia="zh-CN"/>
        </w:rPr>
        <w:t>5746.1</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87.24</w:t>
      </w:r>
      <w:r>
        <w:rPr>
          <w:rFonts w:hint="eastAsia" w:ascii="仿宋" w:hAnsi="Times New Roman" w:eastAsia="仿宋" w:cs="仿宋"/>
          <w:kern w:val="0"/>
          <w:sz w:val="32"/>
          <w:szCs w:val="32"/>
        </w:rPr>
        <w:t>%；固定资产</w:t>
      </w:r>
      <w:r>
        <w:rPr>
          <w:rFonts w:hint="eastAsia" w:ascii="仿宋" w:hAnsi="Times New Roman" w:eastAsia="仿宋" w:cs="仿宋"/>
          <w:kern w:val="0"/>
          <w:sz w:val="32"/>
          <w:szCs w:val="32"/>
          <w:lang w:val="en-US" w:eastAsia="zh-CN"/>
        </w:rPr>
        <w:t>840.26</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12.76</w:t>
      </w:r>
      <w:r>
        <w:rPr>
          <w:rFonts w:hint="eastAsia" w:ascii="仿宋" w:hAnsi="Times New Roman" w:eastAsia="仿宋" w:cs="仿宋"/>
          <w:kern w:val="0"/>
          <w:sz w:val="32"/>
          <w:szCs w:val="32"/>
        </w:rPr>
        <w:t>%；在建工程</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%。固定资产含：车辆</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辆，其中:一般公务用车</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辆、一般执法执勤用车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辆、特种专业技术用车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辆、其他用车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辆；单位价值50万元（含）以上通用设备</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套（台）; 单位价值100万元（含）以上专用设备</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套（台）。</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4、绩效评价结果情况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ascii="仿宋" w:hAnsi="Times New Roman" w:eastAsia="仿宋" w:cs="仿宋"/>
          <w:kern w:val="0"/>
          <w:sz w:val="32"/>
          <w:szCs w:val="32"/>
        </w:rPr>
        <w:t>2017年度本部门</w:t>
      </w:r>
      <w:r>
        <w:rPr>
          <w:rFonts w:hint="eastAsia" w:ascii="仿宋" w:hAnsi="Times New Roman" w:eastAsia="仿宋" w:cs="仿宋"/>
          <w:kern w:val="0"/>
          <w:sz w:val="32"/>
          <w:szCs w:val="32"/>
        </w:rPr>
        <w:t>由财政部门组织开展的</w:t>
      </w:r>
      <w:r>
        <w:rPr>
          <w:rFonts w:ascii="仿宋" w:hAnsi="Times New Roman" w:eastAsia="仿宋" w:cs="仿宋"/>
          <w:kern w:val="0"/>
          <w:sz w:val="32"/>
          <w:szCs w:val="32"/>
        </w:rPr>
        <w:t>绩效评价</w:t>
      </w:r>
      <w:r>
        <w:rPr>
          <w:rFonts w:hint="eastAsia" w:ascii="仿宋" w:hAnsi="Times New Roman" w:eastAsia="仿宋" w:cs="仿宋"/>
          <w:kern w:val="0"/>
          <w:sz w:val="32"/>
          <w:szCs w:val="32"/>
        </w:rPr>
        <w:t>项目</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个，</w:t>
      </w:r>
      <w:r>
        <w:rPr>
          <w:rFonts w:ascii="仿宋" w:hAnsi="Times New Roman" w:eastAsia="仿宋" w:cs="仿宋"/>
          <w:kern w:val="0"/>
          <w:sz w:val="32"/>
          <w:szCs w:val="32"/>
        </w:rPr>
        <w:t>支出金额</w:t>
      </w:r>
      <w:r>
        <w:rPr>
          <w:rFonts w:hint="eastAsia" w:ascii="仿宋" w:hAnsi="Times New Roman" w:eastAsia="仿宋" w:cs="仿宋"/>
          <w:kern w:val="0"/>
          <w:sz w:val="32"/>
          <w:szCs w:val="32"/>
        </w:rPr>
        <w:t>共计</w:t>
      </w:r>
      <w:r>
        <w:rPr>
          <w:rFonts w:hint="eastAsia" w:ascii="仿宋" w:hAnsi="Times New Roman" w:eastAsia="仿宋" w:cs="仿宋"/>
          <w:kern w:val="0"/>
          <w:sz w:val="32"/>
          <w:szCs w:val="32"/>
          <w:lang w:val="en-US" w:eastAsia="zh-CN"/>
        </w:rPr>
        <w:t>0</w:t>
      </w:r>
      <w:r>
        <w:rPr>
          <w:rFonts w:ascii="仿宋" w:hAnsi="Times New Roman" w:eastAsia="仿宋" w:cs="仿宋"/>
          <w:kern w:val="0"/>
          <w:sz w:val="32"/>
          <w:szCs w:val="32"/>
        </w:rPr>
        <w:t>万</w:t>
      </w:r>
      <w:r>
        <w:rPr>
          <w:rFonts w:hint="eastAsia" w:ascii="仿宋" w:hAnsi="Times New Roman" w:eastAsia="仿宋" w:cs="仿宋"/>
          <w:kern w:val="0"/>
          <w:sz w:val="32"/>
          <w:szCs w:val="32"/>
          <w:lang w:eastAsia="zh-CN"/>
        </w:rPr>
        <w:t>元。</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1.财政拨款收入：从同级财政部门取得的财政拨款，包括一般公共预算财政拨款和政府性基金预算财政拨款。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6.年初结转和结余：预算单位以前年度尚未完成、结转到本年按有关规定继续使用的资金。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hint="eastAsia" w:ascii="仿宋_GB2312" w:hAnsi="仿宋_GB2312" w:eastAsia="仿宋_GB2312"/>
          <w:sz w:val="32"/>
        </w:rPr>
        <w:t>8.年末结转和结余：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hint="eastAsia" w:ascii="仿宋_GB2312" w:hAnsi="仿宋_GB2312" w:eastAsia="仿宋_GB2312"/>
          <w:sz w:val="32"/>
        </w:rPr>
        <w:t xml:space="preserve">   9.基本支出：是预算单位为保障其正常运转，完成日常工作任务所发生的支出，包括人员支出和日常公用支出。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10.项目支出：是预算单位为完成其特定的行政工作任务或事业发展目标，在基本支出之外发生的各项支出。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14.公务用车购置：反映公务用车购置支出（含车辆购置税、牌照费）。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黑体" w:hAnsi="Times New Roman" w:eastAsia="黑体" w:cs="黑体"/>
          <w:color w:val="000000"/>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0000000B"/>
    <w:multiLevelType w:val="singleLevel"/>
    <w:tmpl w:val="0000000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0A92F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批注框文本 Char"/>
    <w:basedOn w:val="5"/>
    <w:link w:val="7"/>
    <w:semiHidden/>
    <w:uiPriority w:val="0"/>
    <w:rPr>
      <w:sz w:val="18"/>
      <w:szCs w:val="18"/>
    </w:rPr>
  </w:style>
  <w:style w:type="paragraph" w:customStyle="1" w:styleId="7">
    <w:name w:val="批注框文本1"/>
    <w:basedOn w:val="1"/>
    <w:link w:val="6"/>
    <w:qFormat/>
    <w:uiPriority w:val="0"/>
    <w:rPr>
      <w:sz w:val="18"/>
      <w:szCs w:val="18"/>
    </w:rPr>
  </w:style>
  <w:style w:type="character" w:customStyle="1" w:styleId="8">
    <w:name w:val="页脚 Char"/>
    <w:basedOn w:val="5"/>
    <w:link w:val="2"/>
    <w:semiHidden/>
    <w:qFormat/>
    <w:uiPriority w:val="0"/>
    <w:rPr>
      <w:sz w:val="18"/>
      <w:szCs w:val="18"/>
    </w:rPr>
  </w:style>
  <w:style w:type="character" w:customStyle="1" w:styleId="9">
    <w:name w:val="页眉 Char"/>
    <w:basedOn w:val="5"/>
    <w:link w:val="3"/>
    <w:semiHidden/>
    <w:qFormat/>
    <w:uiPriority w:val="0"/>
    <w:rPr>
      <w:sz w:val="18"/>
      <w:szCs w:val="18"/>
    </w:rPr>
  </w:style>
  <w:style w:type="paragraph" w:customStyle="1" w:styleId="10">
    <w:name w:val="List Paragraph"/>
    <w:basedOn w:val="1"/>
    <w:qFormat/>
    <w:uiPriority w:val="0"/>
    <w:pPr>
      <w:ind w:firstLine="420" w:firstLineChars="200"/>
    </w:pPr>
  </w:style>
  <w:style w:type="paragraph" w:customStyle="1" w:styleId="11">
    <w:name w:val="2正文仿宋"/>
    <w:basedOn w:val="1"/>
    <w:uiPriority w:val="0"/>
    <w:pPr>
      <w:spacing w:line="579" w:lineRule="exact"/>
      <w:ind w:firstLine="640" w:firstLineChars="200"/>
    </w:pPr>
    <w:rPr>
      <w:rFonts w:ascii="仿宋_GB2312" w:hAnsi="仿宋" w:cs="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1549</Words>
  <Characters>8832</Characters>
  <Lines>73</Lines>
  <Paragraphs>20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2016-06-13T01:36:00Z</dcterms:created>
  <dc:creator>张静</dc:creator>
  <cp:lastModifiedBy>Administrator</cp:lastModifiedBy>
  <cp:lastPrinted>2018-08-10T02:35:00Z</cp:lastPrinted>
  <dcterms:modified xsi:type="dcterms:W3CDTF">2022-01-14T02:33:55Z</dcterms:modified>
  <dc:title>WWWW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0BA304B487B942E7A06808ED5B3B4028</vt:lpwstr>
  </property>
</Properties>
</file>