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D3" w:rsidRDefault="006A6A59">
      <w:pPr>
        <w:pStyle w:val="a3"/>
        <w:jc w:val="center"/>
      </w:pPr>
      <w:r>
        <w:rPr>
          <w:rStyle w:val="a6"/>
          <w:rFonts w:ascii="黑体" w:eastAsia="黑体" w:hAnsi="黑体" w:hint="eastAsia"/>
          <w:sz w:val="44"/>
          <w:szCs w:val="44"/>
        </w:rPr>
        <w:t xml:space="preserve">中国民主建国会温州市委员会2018年度部门决算 </w:t>
      </w:r>
    </w:p>
    <w:p w:rsidR="00CE0AD3" w:rsidRDefault="006A6A59">
      <w:pPr>
        <w:pStyle w:val="a3"/>
      </w:pPr>
      <w:r>
        <w:rPr>
          <w:rFonts w:hint="eastAsia"/>
        </w:rPr>
        <w:t> </w:t>
      </w:r>
    </w:p>
    <w:p w:rsidR="00CE0AD3" w:rsidRDefault="006A6A59">
      <w:pPr>
        <w:pStyle w:val="a3"/>
      </w:pPr>
      <w:r>
        <w:rPr>
          <w:rFonts w:hint="eastAsia"/>
        </w:rPr>
        <w:t> </w:t>
      </w:r>
    </w:p>
    <w:p w:rsidR="00CE0AD3" w:rsidRDefault="006A6A59">
      <w:pPr>
        <w:spacing w:line="600" w:lineRule="atLeast"/>
        <w:ind w:firstLine="640"/>
        <w:jc w:val="both"/>
      </w:pPr>
      <w:r>
        <w:rPr>
          <w:rStyle w:val="a6"/>
          <w:rFonts w:ascii="黑体" w:eastAsia="黑体" w:hAnsi="黑体" w:cs="Arial" w:hint="eastAsia"/>
          <w:sz w:val="32"/>
          <w:szCs w:val="32"/>
        </w:rPr>
        <w:t>一、中国民主建国会温州市委员会概况</w:t>
      </w:r>
    </w:p>
    <w:p w:rsidR="00CE0AD3" w:rsidRDefault="006A6A59">
      <w:pPr>
        <w:spacing w:line="600" w:lineRule="atLeast"/>
        <w:ind w:firstLine="640"/>
        <w:jc w:val="both"/>
      </w:pPr>
      <w:r>
        <w:rPr>
          <w:rStyle w:val="a6"/>
          <w:rFonts w:ascii="楷体" w:eastAsia="楷体" w:hAnsi="楷体" w:cs="Arial" w:hint="eastAsia"/>
          <w:sz w:val="32"/>
          <w:szCs w:val="32"/>
        </w:rPr>
        <w:t>（一）部门职责</w:t>
      </w:r>
    </w:p>
    <w:p w:rsidR="00CE0AD3" w:rsidRDefault="006A6A59">
      <w:pPr>
        <w:ind w:firstLineChars="200" w:firstLine="640"/>
        <w:rPr>
          <w:rFonts w:ascii="Calibri" w:eastAsia="仿宋_GB2312" w:hAnsi="Calibri"/>
          <w:sz w:val="30"/>
          <w:szCs w:val="30"/>
        </w:rPr>
      </w:pPr>
      <w:r>
        <w:rPr>
          <w:rFonts w:ascii="仿宋_GB2312" w:eastAsia="仿宋_GB2312" w:hint="eastAsia"/>
          <w:color w:val="000000"/>
          <w:sz w:val="32"/>
          <w:szCs w:val="32"/>
          <w:lang w:val="zh-CN"/>
        </w:rPr>
        <w:t>中国民主建国会温州市委员会</w:t>
      </w:r>
      <w:r>
        <w:rPr>
          <w:rFonts w:ascii="仿宋" w:eastAsia="仿宋" w:hAnsi="仿宋" w:hint="eastAsia"/>
          <w:sz w:val="32"/>
          <w:szCs w:val="32"/>
        </w:rPr>
        <w:t>是市本级民主党派机关，履行参政议政、民主监督、政治协商、社会服务等参政党职能。</w:t>
      </w:r>
    </w:p>
    <w:p w:rsidR="00CE0AD3" w:rsidRDefault="006A6A59">
      <w:pPr>
        <w:spacing w:line="600" w:lineRule="atLeast"/>
        <w:ind w:firstLine="640"/>
        <w:jc w:val="both"/>
      </w:pPr>
      <w:r>
        <w:rPr>
          <w:rStyle w:val="a6"/>
          <w:rFonts w:ascii="楷体" w:eastAsia="楷体" w:hAnsi="楷体" w:cs="Arial" w:hint="eastAsia"/>
          <w:sz w:val="32"/>
          <w:szCs w:val="32"/>
        </w:rPr>
        <w:t>（二）机构设置</w:t>
      </w:r>
    </w:p>
    <w:p w:rsidR="00CE0AD3" w:rsidRDefault="006A6A59">
      <w:pPr>
        <w:spacing w:line="600" w:lineRule="atLeast"/>
        <w:ind w:firstLine="640"/>
        <w:jc w:val="both"/>
        <w:rPr>
          <w:rFonts w:ascii="仿宋_GB2312" w:eastAsia="仿宋_GB2312"/>
          <w:sz w:val="32"/>
          <w:szCs w:val="32"/>
        </w:rPr>
      </w:pPr>
      <w:r>
        <w:rPr>
          <w:rFonts w:ascii="仿宋_GB2312" w:eastAsia="仿宋_GB2312" w:hint="eastAsia"/>
          <w:sz w:val="32"/>
          <w:szCs w:val="32"/>
        </w:rPr>
        <w:t>从预算单位构成看，中国民主建国会温州市委员会本级一个预算单位，无下属单位</w:t>
      </w:r>
    </w:p>
    <w:p w:rsidR="00CE0AD3" w:rsidRDefault="006A6A59">
      <w:pPr>
        <w:spacing w:line="600" w:lineRule="atLeast"/>
        <w:ind w:firstLine="640"/>
        <w:jc w:val="both"/>
        <w:rPr>
          <w:rStyle w:val="a6"/>
          <w:rFonts w:ascii="黑体" w:eastAsia="黑体" w:hAnsi="黑体" w:cs="Arial"/>
        </w:rPr>
      </w:pPr>
      <w:r>
        <w:rPr>
          <w:rStyle w:val="a6"/>
          <w:rFonts w:ascii="黑体" w:eastAsia="黑体" w:hAnsi="黑体" w:cs="Arial" w:hint="eastAsia"/>
          <w:sz w:val="32"/>
          <w:szCs w:val="32"/>
        </w:rPr>
        <w:t>二、中国民主建国会温州市委员会2018年度部门决算公开表</w:t>
      </w:r>
    </w:p>
    <w:p w:rsidR="00CE0AD3" w:rsidRDefault="006A6A59">
      <w:pPr>
        <w:spacing w:line="600" w:lineRule="atLeast"/>
        <w:ind w:firstLine="640"/>
        <w:jc w:val="both"/>
      </w:pPr>
      <w:r>
        <w:rPr>
          <w:rFonts w:ascii="仿宋" w:eastAsia="仿宋" w:hAnsi="仿宋" w:cs="Arial" w:hint="eastAsia"/>
          <w:sz w:val="32"/>
          <w:szCs w:val="32"/>
        </w:rPr>
        <w:t>详见附表。</w:t>
      </w:r>
    </w:p>
    <w:p w:rsidR="00CE0AD3" w:rsidRDefault="006A6A59">
      <w:pPr>
        <w:spacing w:line="600" w:lineRule="atLeast"/>
        <w:ind w:firstLine="640"/>
        <w:jc w:val="both"/>
      </w:pPr>
      <w:r>
        <w:rPr>
          <w:rStyle w:val="a6"/>
          <w:rFonts w:ascii="黑体" w:eastAsia="黑体" w:hAnsi="黑体" w:cs="Arial" w:hint="eastAsia"/>
          <w:sz w:val="32"/>
          <w:szCs w:val="32"/>
        </w:rPr>
        <w:t>三、中国民主建国会温州市委员会2018年度部门决算情况说明</w:t>
      </w:r>
    </w:p>
    <w:p w:rsidR="00CE0AD3" w:rsidRDefault="006A6A59">
      <w:pPr>
        <w:spacing w:line="600" w:lineRule="atLeast"/>
        <w:ind w:firstLine="640"/>
        <w:jc w:val="both"/>
      </w:pPr>
      <w:r>
        <w:rPr>
          <w:rStyle w:val="a6"/>
          <w:rFonts w:ascii="楷体" w:eastAsia="楷体" w:hAnsi="楷体" w:cs="Arial" w:hint="eastAsia"/>
          <w:sz w:val="32"/>
          <w:szCs w:val="32"/>
        </w:rPr>
        <w:t>（一）收入支出决算总体情况说明</w:t>
      </w:r>
    </w:p>
    <w:p w:rsidR="00CE0AD3" w:rsidRDefault="006A6A59">
      <w:pPr>
        <w:spacing w:line="600" w:lineRule="atLeast"/>
        <w:ind w:firstLine="640"/>
        <w:jc w:val="both"/>
      </w:pPr>
      <w:r>
        <w:rPr>
          <w:rFonts w:ascii="仿宋" w:eastAsia="仿宋" w:hAnsi="仿宋" w:cs="Arial" w:hint="eastAsia"/>
          <w:sz w:val="32"/>
          <w:szCs w:val="32"/>
        </w:rPr>
        <w:t>2018年度收、支总计289.92万元，与2017年度相比，收、支总计各减少28.03万元，下降8.82%。主要原因是：人员减少。</w:t>
      </w:r>
    </w:p>
    <w:p w:rsidR="00CE0AD3" w:rsidRDefault="006A6A59">
      <w:pPr>
        <w:spacing w:line="600" w:lineRule="atLeast"/>
        <w:ind w:firstLine="640"/>
        <w:jc w:val="both"/>
      </w:pPr>
      <w:r>
        <w:rPr>
          <w:rStyle w:val="a6"/>
          <w:rFonts w:ascii="楷体" w:eastAsia="楷体" w:hAnsi="楷体" w:cs="Arial" w:hint="eastAsia"/>
          <w:sz w:val="32"/>
          <w:szCs w:val="32"/>
        </w:rPr>
        <w:t>（二）收入决算情况说明</w:t>
      </w:r>
    </w:p>
    <w:p w:rsidR="00CE0AD3" w:rsidRDefault="006A6A59">
      <w:pPr>
        <w:spacing w:line="600" w:lineRule="atLeast"/>
        <w:ind w:firstLine="640"/>
        <w:jc w:val="both"/>
      </w:pPr>
      <w:r>
        <w:rPr>
          <w:rFonts w:ascii="仿宋" w:eastAsia="仿宋" w:hAnsi="仿宋" w:cs="Arial" w:hint="eastAsia"/>
          <w:sz w:val="32"/>
          <w:szCs w:val="32"/>
        </w:rPr>
        <w:lastRenderedPageBreak/>
        <w:t>本年收入合计289.92万元；包括财政拨款收入289.92万元（其中，一般公共预算268.92万元，政府性基金预算21.00万元），占收入合计100.00%；事业收入0万元，占收入合计0%；经营收入0万元，占收入合计0%；其他收入0万元，占收入合计0%。上级补助收入0万元，占收入合计0%。附属单位上缴收入0万元，占收入合计0%。</w:t>
      </w:r>
    </w:p>
    <w:p w:rsidR="00CE0AD3" w:rsidRDefault="006A6A59">
      <w:pPr>
        <w:spacing w:line="600" w:lineRule="atLeast"/>
        <w:ind w:firstLine="640"/>
        <w:jc w:val="both"/>
      </w:pPr>
      <w:r>
        <w:rPr>
          <w:rStyle w:val="a6"/>
          <w:rFonts w:ascii="楷体" w:eastAsia="楷体" w:hAnsi="楷体" w:cs="Arial" w:hint="eastAsia"/>
          <w:sz w:val="32"/>
          <w:szCs w:val="32"/>
        </w:rPr>
        <w:t>（三）支出决算情况说明</w:t>
      </w:r>
    </w:p>
    <w:p w:rsidR="00CE0AD3" w:rsidRDefault="006A6A59">
      <w:pPr>
        <w:spacing w:line="600" w:lineRule="atLeast"/>
        <w:ind w:firstLine="640"/>
        <w:jc w:val="both"/>
      </w:pPr>
      <w:r>
        <w:rPr>
          <w:rFonts w:ascii="仿宋" w:eastAsia="仿宋" w:hAnsi="仿宋" w:cs="Arial" w:hint="eastAsia"/>
          <w:sz w:val="32"/>
          <w:szCs w:val="32"/>
        </w:rPr>
        <w:t>本年支出合计289.92万元，其中基本支出266.11万元，占91.79%；项目支出23.81万元，占8.21%；上缴上级支出0万元，占0%；经营支出0万元，占0%；对附属单位补助支出0万元，占0%。</w:t>
      </w:r>
    </w:p>
    <w:p w:rsidR="00CE0AD3" w:rsidRDefault="006A6A59">
      <w:pPr>
        <w:spacing w:line="600" w:lineRule="atLeast"/>
        <w:ind w:firstLine="640"/>
        <w:jc w:val="both"/>
      </w:pPr>
      <w:r>
        <w:rPr>
          <w:rStyle w:val="a6"/>
          <w:rFonts w:ascii="楷体" w:eastAsia="楷体" w:hAnsi="楷体" w:cs="Arial" w:hint="eastAsia"/>
          <w:sz w:val="32"/>
          <w:szCs w:val="32"/>
        </w:rPr>
        <w:t>（四）财政拨款收入支出决算总体情况说明</w:t>
      </w:r>
    </w:p>
    <w:p w:rsidR="00CE0AD3" w:rsidRDefault="006A6A59">
      <w:pPr>
        <w:spacing w:line="600" w:lineRule="atLeast"/>
        <w:ind w:firstLine="640"/>
        <w:jc w:val="both"/>
      </w:pPr>
      <w:r>
        <w:rPr>
          <w:rFonts w:ascii="仿宋" w:eastAsia="仿宋" w:hAnsi="仿宋" w:cs="Arial" w:hint="eastAsia"/>
          <w:sz w:val="32"/>
          <w:szCs w:val="32"/>
        </w:rPr>
        <w:t>2018年度财政拨款收、支总计289.92万元，与2017年相比，财政拨款收、支总计各减少28.03万元，下降8.82%。主要原因是：人员减少。</w:t>
      </w:r>
    </w:p>
    <w:p w:rsidR="00CE0AD3" w:rsidRDefault="006A6A59">
      <w:pPr>
        <w:spacing w:line="600" w:lineRule="atLeast"/>
        <w:ind w:firstLine="640"/>
        <w:jc w:val="both"/>
      </w:pPr>
      <w:r>
        <w:rPr>
          <w:rStyle w:val="a6"/>
          <w:rFonts w:ascii="楷体" w:eastAsia="楷体" w:hAnsi="楷体" w:cs="Arial" w:hint="eastAsia"/>
          <w:sz w:val="32"/>
          <w:szCs w:val="32"/>
        </w:rPr>
        <w:t>（五）一般公共预算财政拨款支出决算情况说明</w:t>
      </w:r>
    </w:p>
    <w:p w:rsidR="00CE0AD3" w:rsidRDefault="006A6A59">
      <w:pPr>
        <w:spacing w:line="600" w:lineRule="atLeast"/>
        <w:ind w:firstLine="640"/>
        <w:jc w:val="both"/>
      </w:pPr>
      <w:r>
        <w:rPr>
          <w:rStyle w:val="a6"/>
          <w:rFonts w:ascii="仿宋" w:eastAsia="仿宋" w:hAnsi="仿宋" w:cs="Arial" w:hint="eastAsia"/>
          <w:sz w:val="32"/>
          <w:szCs w:val="32"/>
        </w:rPr>
        <w:t>1.一般公共预算财政拨款支出决算总体情况。</w:t>
      </w:r>
    </w:p>
    <w:p w:rsidR="00CE0AD3" w:rsidRDefault="006A6A59">
      <w:pPr>
        <w:spacing w:line="600" w:lineRule="atLeast"/>
        <w:ind w:firstLine="640"/>
        <w:jc w:val="both"/>
      </w:pPr>
      <w:r>
        <w:rPr>
          <w:rFonts w:ascii="仿宋" w:eastAsia="仿宋" w:hAnsi="仿宋" w:cs="Arial" w:hint="eastAsia"/>
          <w:sz w:val="32"/>
          <w:szCs w:val="32"/>
        </w:rPr>
        <w:t>2018年度一般公共预算财政拨款支出268.92万元，占本年支出合计的92.76%。与2017年相比，一般公共预算财政拨款支出减少21.36万元，下降7.36%。主要原因是：人员基本支出变动。</w:t>
      </w:r>
    </w:p>
    <w:p w:rsidR="00CE0AD3" w:rsidRDefault="006A6A59">
      <w:pPr>
        <w:spacing w:line="600" w:lineRule="atLeast"/>
        <w:ind w:firstLine="640"/>
        <w:jc w:val="both"/>
      </w:pPr>
      <w:r>
        <w:rPr>
          <w:rStyle w:val="a6"/>
          <w:rFonts w:ascii="仿宋" w:eastAsia="仿宋" w:hAnsi="仿宋" w:cs="Arial" w:hint="eastAsia"/>
          <w:sz w:val="32"/>
          <w:szCs w:val="32"/>
        </w:rPr>
        <w:t>2.一般公共预算财政拨款支出决算结构情况。</w:t>
      </w:r>
    </w:p>
    <w:p w:rsidR="00CE0AD3" w:rsidRDefault="006A6A59">
      <w:pPr>
        <w:spacing w:line="600" w:lineRule="atLeast"/>
        <w:ind w:firstLine="640"/>
        <w:jc w:val="both"/>
      </w:pPr>
      <w:r>
        <w:rPr>
          <w:rFonts w:ascii="仿宋" w:eastAsia="仿宋" w:hAnsi="仿宋" w:cs="Arial" w:hint="eastAsia"/>
          <w:sz w:val="32"/>
          <w:szCs w:val="32"/>
        </w:rPr>
        <w:lastRenderedPageBreak/>
        <w:t>2018年度一般公共预算财政拨款支出268.92万元，主要用于以下方面：一般公共服务（类）支出219.95万元，占81.79%；国防（类）支出0万元,占0%；公共安全（类）支出0万元,占0%；教育（类）支出0万元,占0%；科学技术（类）支出0万元,占0%；文化体育与传媒（类）支出0万元,占0%；社会保障和就业（类）支出22.96万元,占8.54%；医疗卫生与计划生育（类）支出13.23万元,占4.92%；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12.78万元,占4.75%；粮油物资储备（类）支出0万元,占0%；其他（类）支出0万元,占0%；债务还本（类）支出0万元,占0%；债务付息（类）支出0万元,占0%。</w:t>
      </w:r>
    </w:p>
    <w:p w:rsidR="00CE0AD3" w:rsidRDefault="006A6A59">
      <w:pPr>
        <w:spacing w:line="600" w:lineRule="atLeast"/>
        <w:ind w:firstLine="640"/>
        <w:jc w:val="both"/>
      </w:pPr>
      <w:r>
        <w:rPr>
          <w:rStyle w:val="a6"/>
          <w:rFonts w:ascii="仿宋" w:eastAsia="仿宋" w:hAnsi="仿宋" w:cs="Arial" w:hint="eastAsia"/>
          <w:sz w:val="32"/>
          <w:szCs w:val="32"/>
        </w:rPr>
        <w:t>3.一般公共预算财政拨款支出决算具体情况。</w:t>
      </w:r>
    </w:p>
    <w:p w:rsidR="00CE0AD3" w:rsidRDefault="006A6A59">
      <w:pPr>
        <w:spacing w:line="600" w:lineRule="atLeast"/>
        <w:ind w:firstLine="640"/>
        <w:jc w:val="both"/>
      </w:pPr>
      <w:r>
        <w:rPr>
          <w:rFonts w:ascii="仿宋" w:eastAsia="仿宋" w:hAnsi="仿宋" w:cs="Arial" w:hint="eastAsia"/>
          <w:sz w:val="32"/>
          <w:szCs w:val="32"/>
        </w:rPr>
        <w:t>2018年度一般公共预算财政拨款支出年初预算为269.10万元，支出决算为268.92万元,完成年初预算的99.93%。其中：</w:t>
      </w:r>
    </w:p>
    <w:p w:rsidR="00CE0AD3" w:rsidRDefault="006A6A59">
      <w:pPr>
        <w:shd w:val="clear" w:color="auto" w:fill="FFFFFF"/>
        <w:spacing w:line="600" w:lineRule="atLeast"/>
        <w:ind w:firstLine="640"/>
        <w:jc w:val="both"/>
      </w:pPr>
      <w:r>
        <w:rPr>
          <w:rFonts w:ascii="仿宋" w:eastAsia="仿宋" w:hAnsi="仿宋" w:cs="Arial" w:hint="eastAsia"/>
          <w:sz w:val="32"/>
          <w:szCs w:val="32"/>
        </w:rPr>
        <w:lastRenderedPageBreak/>
        <w:t>1、一般公共服务（类）民主党派及工商联事务（款）行政运行（项）。2018年年初预算为182.22万元，2018年支出决算为196.13万元，完成年初预算的107.63%，决算数大于预算数的主要原因人员变动。</w:t>
      </w:r>
    </w:p>
    <w:p w:rsidR="00CE0AD3"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2、一般公共服务（类）民主党派及工商联事务（款）  一般行政管理事务（项）。2018年年初预算为30.8万元，2018年支出决算为23.81万元，完成年初预算的77.31%，决算数小于预算数的主要原因执行厉行节约。</w:t>
      </w:r>
    </w:p>
    <w:p w:rsidR="00CE0AD3" w:rsidRDefault="006A6A59">
      <w:pPr>
        <w:shd w:val="clear" w:color="auto" w:fill="FFFFFF"/>
        <w:spacing w:line="600" w:lineRule="atLeast"/>
        <w:ind w:firstLine="640"/>
        <w:jc w:val="both"/>
      </w:pPr>
      <w:r>
        <w:rPr>
          <w:rFonts w:ascii="仿宋" w:eastAsia="仿宋" w:hAnsi="仿宋" w:cs="Arial" w:hint="eastAsia"/>
          <w:sz w:val="32"/>
          <w:szCs w:val="32"/>
        </w:rPr>
        <w:t>3、社会保障和就业支出（类）行政事业单位离退休（款）机关事业单位基本养老保险缴费支出（项）。2018年年初预算为20.16万元，2018年支出决算为16.4万元，完成年初预算的81.35%，决算数小于预算数的主要原因人员变动。</w:t>
      </w:r>
    </w:p>
    <w:p w:rsidR="00CE0AD3" w:rsidRDefault="006A6A59">
      <w:pPr>
        <w:shd w:val="clear" w:color="auto" w:fill="FFFFFF"/>
        <w:spacing w:line="600" w:lineRule="atLeast"/>
        <w:ind w:firstLine="640"/>
        <w:jc w:val="both"/>
      </w:pPr>
      <w:r>
        <w:rPr>
          <w:rFonts w:ascii="仿宋" w:eastAsia="仿宋" w:hAnsi="仿宋" w:cs="Arial" w:hint="eastAsia"/>
          <w:sz w:val="32"/>
          <w:szCs w:val="32"/>
        </w:rPr>
        <w:t>4、社会保障和就业支出（类）行政事业单位离退休（款）机关事业单位职业年金缴费支出（项）。2018年年初预算为7.92万元，2018年支出决算为6.56万元，完成年初预算的82.83%，决算数小于预算数的主要原因人员变动。</w:t>
      </w:r>
    </w:p>
    <w:p w:rsidR="00CE0AD3" w:rsidRDefault="006A6A59">
      <w:pPr>
        <w:shd w:val="clear" w:color="auto" w:fill="FFFFFF"/>
        <w:spacing w:line="600" w:lineRule="atLeast"/>
        <w:ind w:firstLine="640"/>
        <w:jc w:val="both"/>
      </w:pPr>
      <w:r>
        <w:rPr>
          <w:rFonts w:ascii="仿宋" w:eastAsia="仿宋" w:hAnsi="仿宋" w:cs="Arial" w:hint="eastAsia"/>
          <w:sz w:val="32"/>
          <w:szCs w:val="32"/>
        </w:rPr>
        <w:t>5、医疗卫生与计划生育支出（类）行政事业单位医疗（款）行政单位医疗（项）。2018年年初预算为14.44万元，2018年支出决算为13.23万元，完成年初预算的91.62%，决算数小于预算数的主要原因</w:t>
      </w:r>
      <w:r>
        <w:rPr>
          <w:rFonts w:ascii="仿宋" w:eastAsia="仿宋" w:hAnsi="仿宋" w:hint="eastAsia"/>
          <w:sz w:val="32"/>
        </w:rPr>
        <w:t>医疗基数调整</w:t>
      </w:r>
      <w:r>
        <w:rPr>
          <w:rFonts w:ascii="仿宋" w:eastAsia="仿宋" w:hAnsi="仿宋" w:cs="Arial" w:hint="eastAsia"/>
          <w:sz w:val="32"/>
          <w:szCs w:val="32"/>
        </w:rPr>
        <w:t>。</w:t>
      </w:r>
    </w:p>
    <w:p w:rsidR="00CE0AD3"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6、住房保障支出（类）住房改革支出（款）住房公积金（项）。2018年年初预算为11.13万元，2018年支出决算为10.35万元，完成年初预算的92.99%，决算数小于预算数的主要原因人员变动。</w:t>
      </w:r>
    </w:p>
    <w:p w:rsidR="00CE0AD3" w:rsidRDefault="006A6A59">
      <w:pPr>
        <w:shd w:val="clear" w:color="auto" w:fill="FFFFFF"/>
        <w:spacing w:line="600" w:lineRule="atLeast"/>
        <w:ind w:firstLine="640"/>
        <w:jc w:val="both"/>
      </w:pPr>
      <w:r>
        <w:rPr>
          <w:rFonts w:ascii="仿宋" w:eastAsia="仿宋" w:hAnsi="仿宋" w:cs="Arial" w:hint="eastAsia"/>
          <w:sz w:val="32"/>
          <w:szCs w:val="32"/>
        </w:rPr>
        <w:t>7、住房保障支出（类）住房改革支出（款）购房补贴（项）。2018年年初预算为2.43万元，2018年支出决算为2.43万元，完成年初预算的100%，决算数等于预算数。</w:t>
      </w:r>
    </w:p>
    <w:p w:rsidR="00CE0AD3" w:rsidRDefault="006A6A59">
      <w:pPr>
        <w:spacing w:line="600" w:lineRule="atLeast"/>
        <w:ind w:firstLine="640"/>
        <w:jc w:val="both"/>
      </w:pPr>
      <w:r>
        <w:rPr>
          <w:rStyle w:val="a6"/>
          <w:rFonts w:ascii="楷体" w:eastAsia="楷体" w:hAnsi="楷体" w:cs="Arial" w:hint="eastAsia"/>
          <w:sz w:val="32"/>
          <w:szCs w:val="32"/>
        </w:rPr>
        <w:t>（六）一般公共预算财政拨款基本支出决算情况说明</w:t>
      </w:r>
    </w:p>
    <w:p w:rsidR="00CE0AD3" w:rsidRDefault="006A6A59">
      <w:pPr>
        <w:spacing w:line="600" w:lineRule="atLeast"/>
        <w:ind w:firstLine="640"/>
        <w:jc w:val="both"/>
      </w:pPr>
      <w:r>
        <w:rPr>
          <w:rFonts w:ascii="仿宋" w:eastAsia="仿宋" w:hAnsi="仿宋" w:cs="Arial" w:hint="eastAsia"/>
          <w:sz w:val="32"/>
          <w:szCs w:val="32"/>
        </w:rPr>
        <w:t>2018年一般公共预算财政拨款基本支出245.11万元，其中：</w:t>
      </w:r>
    </w:p>
    <w:p w:rsidR="00CE0AD3"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人员经费212.09万元，主要包括：基本工资、津贴补贴、奖金、伙食补助费、绩效工资、机关事业单位基本养老保险缴费、职业年金缴费、职工基本医疗保险缴费、公务员医疗补助缴费、住房公积金、医疗费、其他社会保障缴费、其他工资福利支出、其他对个人和家庭的补助支出等。</w:t>
      </w:r>
    </w:p>
    <w:p w:rsidR="00CE0AD3"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用经费33.02万元，主要包括：办公费、印刷费、咨询费、邮电费、物业管理费、差旅费、维修（护）费、会议费、培训费、公务接待费、劳务费、委托业务费、工会经费、福利费、其他交通费用、其他商品和服务支出。</w:t>
      </w:r>
    </w:p>
    <w:p w:rsidR="00CE0AD3" w:rsidRDefault="006A6A59">
      <w:pPr>
        <w:spacing w:line="600" w:lineRule="atLeast"/>
        <w:ind w:firstLine="640"/>
        <w:jc w:val="both"/>
        <w:rPr>
          <w:rStyle w:val="a6"/>
          <w:rFonts w:ascii="楷体" w:eastAsia="楷体" w:hAnsi="楷体"/>
        </w:rPr>
      </w:pPr>
      <w:r>
        <w:rPr>
          <w:rStyle w:val="a6"/>
          <w:rFonts w:ascii="楷体" w:eastAsia="楷体" w:hAnsi="楷体" w:cs="Arial" w:hint="eastAsia"/>
          <w:sz w:val="32"/>
          <w:szCs w:val="32"/>
        </w:rPr>
        <w:t>（七）政府性基金财政拨款支出决算情况说明</w:t>
      </w:r>
    </w:p>
    <w:p w:rsidR="00CE0AD3" w:rsidRDefault="006A6A59">
      <w:pPr>
        <w:spacing w:line="600" w:lineRule="atLeast"/>
        <w:ind w:firstLine="640"/>
        <w:jc w:val="both"/>
      </w:pPr>
      <w:r>
        <w:rPr>
          <w:rStyle w:val="a6"/>
          <w:rFonts w:ascii="仿宋" w:eastAsia="仿宋" w:hAnsi="仿宋" w:cs="Arial" w:hint="eastAsia"/>
          <w:sz w:val="32"/>
          <w:szCs w:val="32"/>
        </w:rPr>
        <w:t>1.政府性基金预算财政拨款支出决算总体情况。</w:t>
      </w:r>
    </w:p>
    <w:p w:rsidR="00CE0AD3" w:rsidRDefault="006A6A59">
      <w:pPr>
        <w:spacing w:line="600" w:lineRule="atLeast"/>
        <w:ind w:firstLine="640"/>
        <w:jc w:val="both"/>
      </w:pPr>
      <w:r>
        <w:rPr>
          <w:rFonts w:ascii="仿宋" w:eastAsia="仿宋" w:hAnsi="仿宋" w:cs="Arial" w:hint="eastAsia"/>
          <w:sz w:val="32"/>
          <w:szCs w:val="32"/>
        </w:rPr>
        <w:lastRenderedPageBreak/>
        <w:t>2018年度政府性基金预算财政拨款支出21.00万元，占本年支出7.24%。与2017年相比，政府性基金预算财政拨款支出减少6.67万元，</w:t>
      </w:r>
      <w:proofErr w:type="gramStart"/>
      <w:r>
        <w:rPr>
          <w:rFonts w:ascii="仿宋" w:eastAsia="仿宋" w:hAnsi="仿宋" w:cs="Arial" w:hint="eastAsia"/>
          <w:sz w:val="32"/>
          <w:szCs w:val="32"/>
        </w:rPr>
        <w:t>增下降</w:t>
      </w:r>
      <w:proofErr w:type="gramEnd"/>
      <w:r>
        <w:rPr>
          <w:rFonts w:ascii="仿宋" w:eastAsia="仿宋" w:hAnsi="仿宋" w:cs="Arial" w:hint="eastAsia"/>
          <w:sz w:val="32"/>
          <w:szCs w:val="32"/>
        </w:rPr>
        <w:t>24.11%。主要原因是：执行厉行节约与人员变动。</w:t>
      </w:r>
    </w:p>
    <w:p w:rsidR="00CE0AD3" w:rsidRDefault="006A6A59">
      <w:pPr>
        <w:spacing w:line="600" w:lineRule="atLeast"/>
        <w:ind w:firstLine="640"/>
        <w:jc w:val="both"/>
      </w:pPr>
      <w:r>
        <w:rPr>
          <w:rStyle w:val="a6"/>
          <w:rFonts w:ascii="仿宋" w:eastAsia="仿宋" w:hAnsi="仿宋" w:cs="Arial" w:hint="eastAsia"/>
          <w:sz w:val="32"/>
          <w:szCs w:val="32"/>
        </w:rPr>
        <w:t>2.政府性基金预算财政拨款支出决算结构情况。</w:t>
      </w:r>
    </w:p>
    <w:p w:rsidR="00CE0AD3" w:rsidRDefault="006A6A59">
      <w:pPr>
        <w:spacing w:line="600" w:lineRule="atLeast"/>
        <w:ind w:firstLine="640"/>
        <w:jc w:val="both"/>
      </w:pPr>
      <w:r>
        <w:rPr>
          <w:rFonts w:ascii="仿宋" w:eastAsia="仿宋" w:hAnsi="仿宋" w:cs="Arial" w:hint="eastAsia"/>
          <w:sz w:val="32"/>
          <w:szCs w:val="32"/>
        </w:rPr>
        <w:t>2018年度政府性基金预算财政拨款支出21.00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21.00万元,占100.00%；债务付息（类）支出0万元,占0%。</w:t>
      </w:r>
    </w:p>
    <w:p w:rsidR="00CE0AD3" w:rsidRDefault="006A6A59">
      <w:pPr>
        <w:spacing w:line="600" w:lineRule="atLeast"/>
        <w:ind w:firstLine="640"/>
        <w:jc w:val="both"/>
      </w:pPr>
      <w:r>
        <w:rPr>
          <w:rStyle w:val="a6"/>
          <w:rFonts w:ascii="仿宋" w:eastAsia="仿宋" w:hAnsi="仿宋" w:cs="Arial" w:hint="eastAsia"/>
          <w:sz w:val="32"/>
          <w:szCs w:val="32"/>
        </w:rPr>
        <w:t>3.政府性基金预算财政拨款支出决算具体情况。</w:t>
      </w:r>
    </w:p>
    <w:p w:rsidR="00CE0AD3" w:rsidRDefault="006A6A59">
      <w:pPr>
        <w:spacing w:line="600" w:lineRule="atLeast"/>
        <w:ind w:firstLine="640"/>
        <w:jc w:val="both"/>
      </w:pPr>
      <w:r>
        <w:rPr>
          <w:rFonts w:ascii="仿宋" w:eastAsia="仿宋" w:hAnsi="仿宋" w:cs="Arial" w:hint="eastAsia"/>
          <w:sz w:val="32"/>
          <w:szCs w:val="32"/>
        </w:rPr>
        <w:t>2018年度政府性基金预算财政拨款支出年初预算为0万元，支出决算为21.00万元,完成年初预算的0%。其中：</w:t>
      </w:r>
    </w:p>
    <w:p w:rsidR="00CE0AD3" w:rsidRDefault="006A6A59">
      <w:pPr>
        <w:shd w:val="clear" w:color="auto" w:fill="FFFFFF"/>
        <w:spacing w:line="600" w:lineRule="atLeast"/>
        <w:ind w:firstLine="640"/>
        <w:jc w:val="both"/>
      </w:pPr>
      <w:r>
        <w:rPr>
          <w:rFonts w:ascii="仿宋" w:eastAsia="仿宋" w:hAnsi="仿宋" w:cs="Arial" w:hint="eastAsia"/>
          <w:sz w:val="32"/>
          <w:szCs w:val="32"/>
        </w:rPr>
        <w:t>1、其他支出（类）其他政府性基金及对应专项债务收入安排的支出（款）其他政府性基金及对应专项债务收入安排的支出（项）。2018年年初预算为0万元，2018年支出决算为21万元，决算大于年初预算21万元，因年初预</w:t>
      </w:r>
      <w:r>
        <w:rPr>
          <w:rFonts w:ascii="仿宋" w:eastAsia="仿宋" w:hAnsi="仿宋" w:cs="Arial" w:hint="eastAsia"/>
          <w:sz w:val="32"/>
          <w:szCs w:val="32"/>
        </w:rPr>
        <w:lastRenderedPageBreak/>
        <w:t>算为0，无法计算预算完成率，决算数大于预算数的主要原因在职人员年终奖调整追加，该支出属于追加经费。</w:t>
      </w:r>
    </w:p>
    <w:p w:rsidR="00CE0AD3" w:rsidRDefault="006A6A59">
      <w:pPr>
        <w:shd w:val="clear" w:color="auto" w:fill="FFFFFF"/>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（八）2018年度一般公共预算财政拨款“三公”经费支出决算情况说明</w:t>
      </w:r>
    </w:p>
    <w:p w:rsidR="00CE0AD3" w:rsidRDefault="006A6A59">
      <w:pPr>
        <w:spacing w:line="600" w:lineRule="atLeast"/>
        <w:ind w:firstLine="640"/>
        <w:jc w:val="both"/>
      </w:pPr>
      <w:r>
        <w:rPr>
          <w:rStyle w:val="a6"/>
          <w:rFonts w:ascii="仿宋" w:eastAsia="仿宋" w:hAnsi="仿宋" w:cs="Arial" w:hint="eastAsia"/>
          <w:sz w:val="32"/>
          <w:szCs w:val="32"/>
        </w:rPr>
        <w:t xml:space="preserve">1.“三公”经费一般公共预算财政拨款支出决算总体情况说明。 </w:t>
      </w:r>
    </w:p>
    <w:p w:rsidR="00CE0AD3" w:rsidRDefault="006A6A59">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2018年度“三公”经费一般公共预算财政拨款支出预算为3.00万元，支出决算为3.00万元，完成预算的100%,2018年度“三公”经费支出决算数等于预算数。主要原因是严格按照“三公”经费标准控制预算数。</w:t>
      </w:r>
    </w:p>
    <w:p w:rsidR="00CE0AD3" w:rsidRDefault="006A6A59">
      <w:pPr>
        <w:spacing w:line="600" w:lineRule="atLeast"/>
        <w:ind w:firstLine="640"/>
        <w:jc w:val="both"/>
      </w:pPr>
      <w:r>
        <w:rPr>
          <w:rStyle w:val="a6"/>
          <w:rFonts w:ascii="仿宋" w:eastAsia="仿宋" w:hAnsi="仿宋" w:cs="Arial" w:hint="eastAsia"/>
          <w:sz w:val="32"/>
          <w:szCs w:val="32"/>
        </w:rPr>
        <w:t>2.“三公”经费一般公共预算财政拨款支出决算具体情况说明。</w:t>
      </w:r>
    </w:p>
    <w:p w:rsidR="00CE0AD3" w:rsidRDefault="006A6A59">
      <w:pPr>
        <w:spacing w:line="600" w:lineRule="atLeast"/>
        <w:ind w:firstLine="640"/>
        <w:jc w:val="both"/>
      </w:pPr>
      <w:r>
        <w:rPr>
          <w:rFonts w:ascii="仿宋" w:eastAsia="仿宋" w:hAnsi="仿宋" w:cs="Arial" w:hint="eastAsia"/>
          <w:sz w:val="32"/>
          <w:szCs w:val="32"/>
        </w:rPr>
        <w:t>2018年度“三公”经费一般公共预算财政拨款支出决算中，因公出国（境）费用支出决算为0万元，占0%，与2017年度相比，持平，无预算，无支出；公务用车购置及运行维护费支出决算为0万元，占0%，与2017年度相比，持平，无预算，无支出；公务接待费支出决算为3.00万元，占100.00%，与2017年度相比，增加1.72万元，增长135.01%，主要原因是各级民建地方组织</w:t>
      </w:r>
      <w:proofErr w:type="gramStart"/>
      <w:r>
        <w:rPr>
          <w:rFonts w:ascii="仿宋" w:eastAsia="仿宋" w:hAnsi="仿宋" w:cs="Arial" w:hint="eastAsia"/>
          <w:sz w:val="32"/>
          <w:szCs w:val="32"/>
        </w:rPr>
        <w:t>来温学习</w:t>
      </w:r>
      <w:proofErr w:type="gramEnd"/>
      <w:r>
        <w:rPr>
          <w:rFonts w:ascii="仿宋" w:eastAsia="仿宋" w:hAnsi="仿宋" w:cs="Arial" w:hint="eastAsia"/>
          <w:sz w:val="32"/>
          <w:szCs w:val="32"/>
        </w:rPr>
        <w:t>考察次数较2017年增加。</w:t>
      </w:r>
    </w:p>
    <w:p w:rsidR="00CE0AD3" w:rsidRDefault="006A6A59">
      <w:pPr>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（1）因公出国（境）费</w:t>
      </w:r>
      <w:r>
        <w:rPr>
          <w:rFonts w:ascii="仿宋" w:eastAsia="仿宋" w:hAnsi="仿宋" w:cs="Arial" w:hint="eastAsia"/>
          <w:sz w:val="32"/>
          <w:szCs w:val="32"/>
        </w:rPr>
        <w:t>年初预算数为0万元，支出决算为0万元。完成年初预算的0%。主要用于机关及下属预</w:t>
      </w:r>
      <w:r>
        <w:rPr>
          <w:rFonts w:ascii="仿宋" w:eastAsia="仿宋" w:hAnsi="仿宋" w:cs="Arial" w:hint="eastAsia"/>
          <w:sz w:val="32"/>
          <w:szCs w:val="32"/>
        </w:rPr>
        <w:lastRenderedPageBreak/>
        <w:t>算单位人员的公务出国（境）的住宿费、国际旅费、培训费、公杂费等支出。</w:t>
      </w:r>
    </w:p>
    <w:p w:rsidR="00CE0AD3" w:rsidRDefault="006A6A59">
      <w:pPr>
        <w:spacing w:line="600" w:lineRule="atLeast"/>
        <w:ind w:firstLine="640"/>
        <w:jc w:val="both"/>
      </w:pPr>
      <w:r>
        <w:rPr>
          <w:rFonts w:ascii="仿宋" w:eastAsia="仿宋" w:hAnsi="仿宋" w:cs="Arial" w:hint="eastAsia"/>
          <w:sz w:val="32"/>
          <w:szCs w:val="32"/>
        </w:rPr>
        <w:t>其中，全年使用一般公共预算财政拨款本单位组织因公出国(境)团组0个；本单位全年因公出国(境)累计0人次。主要原因是年初因公出国（境）费预算、无支出。</w:t>
      </w:r>
    </w:p>
    <w:p w:rsidR="00CE0AD3" w:rsidRDefault="006A6A59">
      <w:pPr>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（2）公务用车购置及运行维护费</w:t>
      </w:r>
      <w:r>
        <w:rPr>
          <w:rFonts w:ascii="仿宋" w:eastAsia="仿宋" w:hAnsi="仿宋" w:cs="Arial" w:hint="eastAsia"/>
          <w:sz w:val="32"/>
          <w:szCs w:val="32"/>
        </w:rPr>
        <w:t>年初预算数为0万元，支出决算为0万元，主要原因是无预算、无支出。</w:t>
      </w:r>
    </w:p>
    <w:p w:rsidR="00CE0AD3" w:rsidRDefault="006A6A59">
      <w:pPr>
        <w:spacing w:line="600" w:lineRule="atLeast"/>
        <w:ind w:firstLine="640"/>
        <w:jc w:val="both"/>
      </w:pPr>
      <w:r>
        <w:rPr>
          <w:rStyle w:val="a6"/>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CE0AD3" w:rsidRDefault="006A6A59">
      <w:pPr>
        <w:spacing w:line="600" w:lineRule="atLeast"/>
        <w:ind w:firstLine="640"/>
        <w:jc w:val="both"/>
      </w:pPr>
      <w:r>
        <w:rPr>
          <w:rStyle w:val="a6"/>
          <w:rFonts w:ascii="仿宋" w:eastAsia="仿宋" w:hAnsi="仿宋" w:cs="Arial" w:hint="eastAsia"/>
          <w:sz w:val="32"/>
          <w:szCs w:val="32"/>
        </w:rPr>
        <w:t>公务用车运行维护费</w:t>
      </w:r>
      <w:r>
        <w:rPr>
          <w:rFonts w:ascii="仿宋" w:eastAsia="仿宋" w:hAnsi="仿宋" w:cs="Arial" w:hint="eastAsia"/>
          <w:sz w:val="32"/>
          <w:szCs w:val="32"/>
        </w:rPr>
        <w:t>支出0万元，主要用于所需的公务用车燃料费、维修费、过路过桥费、保险费、安全奖励费用等支出；2018年度，本级及所属单位开支一般公共预算财政拨款的公务用车保有量为0辆。</w:t>
      </w:r>
    </w:p>
    <w:p w:rsidR="00CE0AD3" w:rsidRDefault="006A6A59">
      <w:pPr>
        <w:spacing w:line="600" w:lineRule="atLeast"/>
        <w:ind w:firstLine="640"/>
        <w:jc w:val="both"/>
      </w:pPr>
      <w:r>
        <w:rPr>
          <w:rStyle w:val="a6"/>
          <w:rFonts w:ascii="仿宋" w:eastAsia="仿宋" w:hAnsi="仿宋" w:cs="Arial" w:hint="eastAsia"/>
          <w:sz w:val="32"/>
          <w:szCs w:val="32"/>
        </w:rPr>
        <w:t>（3）公务接待费</w:t>
      </w:r>
      <w:r>
        <w:rPr>
          <w:rFonts w:ascii="仿宋" w:eastAsia="仿宋" w:hAnsi="仿宋" w:cs="Arial" w:hint="eastAsia"/>
          <w:sz w:val="32"/>
          <w:szCs w:val="32"/>
        </w:rPr>
        <w:t>年初预算数为3.00万元，支出决算为3.00万元，完成年初预算的100%。主要用于接待支出。决算等于预算数。全年使用一般公共预算财政拨款国内公务接待15批次，累计257人次。主要原因是严格按照“三公”经费标准控制预算数</w:t>
      </w:r>
    </w:p>
    <w:p w:rsidR="00CE0AD3" w:rsidRDefault="006A6A59">
      <w:pPr>
        <w:spacing w:line="600" w:lineRule="atLeast"/>
        <w:ind w:firstLine="640"/>
        <w:jc w:val="both"/>
      </w:pPr>
      <w:r>
        <w:rPr>
          <w:rStyle w:val="a6"/>
          <w:rFonts w:ascii="仿宋" w:eastAsia="仿宋" w:hAnsi="仿宋" w:cs="Arial" w:hint="eastAsia"/>
          <w:sz w:val="32"/>
          <w:szCs w:val="32"/>
        </w:rPr>
        <w:t>外宾接待</w:t>
      </w:r>
      <w:r>
        <w:rPr>
          <w:rFonts w:ascii="仿宋" w:eastAsia="仿宋" w:hAnsi="仿宋" w:cs="Arial" w:hint="eastAsia"/>
          <w:sz w:val="32"/>
          <w:szCs w:val="32"/>
        </w:rPr>
        <w:t>支出0万元；接待0人次，0批次。主要原因是无预算、无支出。</w:t>
      </w:r>
    </w:p>
    <w:p w:rsidR="00CE0AD3" w:rsidRDefault="006A6A59">
      <w:pPr>
        <w:spacing w:line="600" w:lineRule="atLeast"/>
        <w:ind w:firstLine="640"/>
        <w:jc w:val="both"/>
      </w:pPr>
      <w:r>
        <w:rPr>
          <w:rStyle w:val="a6"/>
          <w:rFonts w:ascii="仿宋" w:eastAsia="仿宋" w:hAnsi="仿宋" w:cs="Arial" w:hint="eastAsia"/>
          <w:sz w:val="32"/>
          <w:szCs w:val="32"/>
        </w:rPr>
        <w:t>其他国内公务接待</w:t>
      </w:r>
      <w:r>
        <w:rPr>
          <w:rFonts w:ascii="仿宋" w:eastAsia="仿宋" w:hAnsi="仿宋" w:cs="Arial" w:hint="eastAsia"/>
          <w:sz w:val="32"/>
          <w:szCs w:val="32"/>
        </w:rPr>
        <w:t>支出3.00万元，主要用于各级民建地方组织</w:t>
      </w:r>
      <w:proofErr w:type="gramStart"/>
      <w:r>
        <w:rPr>
          <w:rFonts w:ascii="仿宋" w:eastAsia="仿宋" w:hAnsi="仿宋" w:cs="Arial" w:hint="eastAsia"/>
          <w:sz w:val="32"/>
          <w:szCs w:val="32"/>
        </w:rPr>
        <w:t>来温学习</w:t>
      </w:r>
      <w:proofErr w:type="gramEnd"/>
      <w:r>
        <w:rPr>
          <w:rFonts w:ascii="仿宋" w:eastAsia="仿宋" w:hAnsi="仿宋" w:cs="Arial" w:hint="eastAsia"/>
          <w:sz w:val="32"/>
          <w:szCs w:val="32"/>
        </w:rPr>
        <w:t>考察。接待257人次，15批次。</w:t>
      </w:r>
    </w:p>
    <w:p w:rsidR="00CE0AD3" w:rsidRDefault="006A6A59">
      <w:pPr>
        <w:shd w:val="clear" w:color="auto" w:fill="FFFFFF"/>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lastRenderedPageBreak/>
        <w:t>（九）部门预算绩效情况说明</w:t>
      </w:r>
    </w:p>
    <w:p w:rsidR="00CE0AD3" w:rsidRDefault="006A6A59">
      <w:pPr>
        <w:shd w:val="clear" w:color="auto" w:fill="FFFFFF"/>
        <w:spacing w:line="600" w:lineRule="atLeast"/>
        <w:ind w:firstLineChars="200" w:firstLine="643"/>
        <w:jc w:val="both"/>
        <w:rPr>
          <w:rFonts w:ascii="仿宋" w:eastAsia="仿宋" w:hAnsi="仿宋" w:cs="Arial"/>
          <w:b/>
          <w:sz w:val="32"/>
          <w:szCs w:val="32"/>
        </w:rPr>
      </w:pPr>
      <w:r>
        <w:rPr>
          <w:rFonts w:ascii="仿宋" w:eastAsia="仿宋" w:hAnsi="仿宋" w:cs="Arial" w:hint="eastAsia"/>
          <w:b/>
          <w:sz w:val="32"/>
          <w:szCs w:val="32"/>
        </w:rPr>
        <w:t>1.</w:t>
      </w:r>
      <w:r>
        <w:rPr>
          <w:rFonts w:hint="eastAsia"/>
        </w:rPr>
        <w:t xml:space="preserve"> </w:t>
      </w:r>
      <w:r>
        <w:rPr>
          <w:rFonts w:ascii="仿宋" w:eastAsia="仿宋" w:hAnsi="仿宋" w:cs="Arial" w:hint="eastAsia"/>
          <w:b/>
          <w:sz w:val="32"/>
          <w:szCs w:val="32"/>
        </w:rPr>
        <w:t>预算绩效管理工作开展情况。</w:t>
      </w:r>
    </w:p>
    <w:p w:rsidR="00F017DE" w:rsidRDefault="00F017DE" w:rsidP="00F017DE">
      <w:pPr>
        <w:spacing w:line="600" w:lineRule="atLeast"/>
        <w:ind w:firstLine="640"/>
        <w:jc w:val="both"/>
        <w:rPr>
          <w:rFonts w:ascii="仿宋" w:eastAsia="仿宋" w:hAnsi="仿宋"/>
          <w:sz w:val="32"/>
          <w:szCs w:val="32"/>
        </w:rPr>
      </w:pPr>
      <w:r>
        <w:rPr>
          <w:rFonts w:ascii="仿宋" w:eastAsia="仿宋" w:hAnsi="仿宋" w:hint="eastAsia"/>
          <w:sz w:val="32"/>
          <w:szCs w:val="32"/>
        </w:rPr>
        <w:t>（2018年度本部门由财政部门组织开展的绩效评价项目2个）</w:t>
      </w:r>
    </w:p>
    <w:p w:rsidR="00F017DE" w:rsidRDefault="00F017DE" w:rsidP="00F017DE">
      <w:pPr>
        <w:spacing w:line="600" w:lineRule="atLeast"/>
        <w:ind w:firstLine="640"/>
        <w:jc w:val="both"/>
      </w:pPr>
      <w:r>
        <w:rPr>
          <w:rFonts w:ascii="仿宋" w:eastAsia="仿宋" w:hAnsi="仿宋" w:cs="Arial" w:hint="eastAsia"/>
          <w:sz w:val="32"/>
          <w:szCs w:val="32"/>
        </w:rPr>
        <w:t>根据预算管理要求，本部门组织开展了2018年度一般公共预算项目支出绩效自评，自评项目2个，</w:t>
      </w:r>
      <w:r>
        <w:rPr>
          <w:rFonts w:ascii="仿宋" w:eastAsia="仿宋" w:hAnsi="仿宋" w:hint="eastAsia"/>
          <w:sz w:val="32"/>
          <w:szCs w:val="32"/>
        </w:rPr>
        <w:t>共涉及资金30.87万元，占项目支出预算总额的100%。绩效评价结果显示，自评结果为优秀2个，良好0个，一般0个，较差 0个。</w:t>
      </w:r>
    </w:p>
    <w:p w:rsidR="00CE0AD3" w:rsidRDefault="006A6A59">
      <w:pPr>
        <w:snapToGrid w:val="0"/>
        <w:spacing w:line="600" w:lineRule="atLeast"/>
        <w:ind w:firstLine="640"/>
        <w:jc w:val="both"/>
        <w:rPr>
          <w:rFonts w:ascii="仿宋" w:eastAsia="仿宋" w:hAnsi="仿宋"/>
          <w:b/>
          <w:sz w:val="32"/>
          <w:szCs w:val="32"/>
        </w:rPr>
      </w:pPr>
      <w:r>
        <w:rPr>
          <w:rFonts w:ascii="仿宋" w:eastAsia="仿宋" w:hAnsi="仿宋" w:hint="eastAsia"/>
          <w:b/>
          <w:sz w:val="32"/>
          <w:szCs w:val="32"/>
        </w:rPr>
        <w:t>2.</w:t>
      </w:r>
      <w:r>
        <w:rPr>
          <w:rFonts w:hint="eastAsia"/>
        </w:rPr>
        <w:t xml:space="preserve"> </w:t>
      </w:r>
      <w:r>
        <w:rPr>
          <w:rFonts w:ascii="仿宋" w:eastAsia="仿宋" w:hAnsi="仿宋" w:hint="eastAsia"/>
          <w:b/>
          <w:sz w:val="32"/>
          <w:szCs w:val="32"/>
        </w:rPr>
        <w:t>部门决算</w:t>
      </w:r>
      <w:proofErr w:type="gramStart"/>
      <w:r>
        <w:rPr>
          <w:rFonts w:ascii="仿宋" w:eastAsia="仿宋" w:hAnsi="仿宋" w:hint="eastAsia"/>
          <w:b/>
          <w:sz w:val="32"/>
          <w:szCs w:val="32"/>
        </w:rPr>
        <w:t>中项目</w:t>
      </w:r>
      <w:proofErr w:type="gramEnd"/>
      <w:r>
        <w:rPr>
          <w:rFonts w:ascii="仿宋" w:eastAsia="仿宋" w:hAnsi="仿宋" w:hint="eastAsia"/>
          <w:b/>
          <w:sz w:val="32"/>
          <w:szCs w:val="32"/>
        </w:rPr>
        <w:t>绩效自评结果。</w:t>
      </w:r>
    </w:p>
    <w:p w:rsidR="00F017DE" w:rsidRDefault="00F017DE" w:rsidP="00F017DE">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2018年度本部门由财政部门组织开展的绩效评价项目 2个，支出金额共计30.87万元，分别为“专项业务费”21万元，“市级成员活动经费”9.87万元。</w:t>
      </w:r>
    </w:p>
    <w:p w:rsidR="00F017DE" w:rsidRPr="008C59B8" w:rsidRDefault="00F017DE" w:rsidP="00F017DE">
      <w:pPr>
        <w:shd w:val="clear" w:color="auto" w:fill="FFFFFF"/>
        <w:spacing w:line="600" w:lineRule="atLeast"/>
        <w:ind w:firstLine="640"/>
        <w:jc w:val="both"/>
        <w:rPr>
          <w:rFonts w:ascii="仿宋" w:eastAsia="仿宋" w:hAnsi="仿宋" w:cs="Arial"/>
          <w:sz w:val="32"/>
          <w:szCs w:val="32"/>
        </w:rPr>
      </w:pPr>
      <w:r w:rsidRPr="008C59B8">
        <w:rPr>
          <w:rFonts w:ascii="仿宋" w:eastAsia="仿宋" w:hAnsi="仿宋" w:cs="Arial" w:hint="eastAsia"/>
          <w:sz w:val="32"/>
          <w:szCs w:val="32"/>
        </w:rPr>
        <w:t>专项业务费项目绩效自评综述：根据年初设定的绩效目标，绩效自评得分98分，自评结论为“优秀”。项目全年预算数为21万元，执行数为21万元，完成预算的100%。主要产出和效果：发布宣传稿件；</w:t>
      </w:r>
      <w:r w:rsidR="008C59B8" w:rsidRPr="008C59B8">
        <w:rPr>
          <w:rFonts w:ascii="仿宋" w:eastAsia="仿宋" w:hAnsi="仿宋" w:cs="Arial" w:hint="eastAsia"/>
          <w:sz w:val="32"/>
          <w:szCs w:val="32"/>
        </w:rPr>
        <w:t>6篇社情民意被全国政协采用，省级采用20篇</w:t>
      </w:r>
      <w:r w:rsidRPr="008C59B8">
        <w:rPr>
          <w:rFonts w:ascii="仿宋" w:eastAsia="仿宋" w:hAnsi="仿宋" w:cs="Arial" w:hint="eastAsia"/>
          <w:sz w:val="32"/>
          <w:szCs w:val="32"/>
        </w:rPr>
        <w:t>；</w:t>
      </w:r>
      <w:r w:rsidR="008C59B8" w:rsidRPr="008C59B8">
        <w:rPr>
          <w:rFonts w:ascii="仿宋" w:eastAsia="仿宋" w:hAnsi="仿宋" w:cs="Arial" w:hint="eastAsia"/>
          <w:sz w:val="32"/>
          <w:szCs w:val="32"/>
        </w:rPr>
        <w:t>省优秀成果5篇其中，</w:t>
      </w:r>
      <w:r w:rsidRPr="008C59B8">
        <w:rPr>
          <w:rFonts w:ascii="仿宋" w:eastAsia="仿宋" w:hAnsi="仿宋" w:cs="Arial" w:hint="eastAsia"/>
          <w:sz w:val="32"/>
          <w:szCs w:val="32"/>
        </w:rPr>
        <w:t>2篇获二等奖，</w:t>
      </w:r>
      <w:r w:rsidR="008C59B8" w:rsidRPr="008C59B8">
        <w:rPr>
          <w:rFonts w:ascii="仿宋" w:eastAsia="仿宋" w:hAnsi="仿宋" w:cs="Arial" w:hint="eastAsia"/>
          <w:sz w:val="32"/>
          <w:szCs w:val="32"/>
        </w:rPr>
        <w:t>3</w:t>
      </w:r>
      <w:r w:rsidRPr="008C59B8">
        <w:rPr>
          <w:rFonts w:ascii="仿宋" w:eastAsia="仿宋" w:hAnsi="仿宋" w:cs="Arial" w:hint="eastAsia"/>
          <w:sz w:val="32"/>
          <w:szCs w:val="32"/>
        </w:rPr>
        <w:t>篇获三等奖。</w:t>
      </w:r>
      <w:r w:rsidR="008C59B8" w:rsidRPr="008C59B8">
        <w:rPr>
          <w:rFonts w:ascii="仿宋" w:eastAsia="仿宋" w:hAnsi="仿宋" w:cs="Arial" w:hint="eastAsia"/>
          <w:sz w:val="32"/>
          <w:szCs w:val="32"/>
        </w:rPr>
        <w:t>省理论研究，获中央2等奖一篇，3等奖一篇，省2篇获二等奖，3篇获三等奖。会</w:t>
      </w:r>
      <w:r w:rsidRPr="008C59B8">
        <w:rPr>
          <w:rFonts w:ascii="仿宋" w:eastAsia="仿宋" w:hAnsi="仿宋" w:cs="Arial" w:hint="eastAsia"/>
          <w:sz w:val="32"/>
          <w:szCs w:val="32"/>
        </w:rPr>
        <w:t>员凝聚力提高，思想意识提高，参政议政能力提高，社会影响力和正面形象提升。发现问题及原因：预算支出测算不够科学，项目</w:t>
      </w:r>
      <w:r w:rsidRPr="008C59B8">
        <w:rPr>
          <w:rFonts w:ascii="仿宋" w:eastAsia="仿宋" w:hAnsi="仿宋" w:cs="Arial" w:hint="eastAsia"/>
          <w:sz w:val="32"/>
          <w:szCs w:val="32"/>
        </w:rPr>
        <w:lastRenderedPageBreak/>
        <w:t>目标设置仍存在缺陷；项目组织管理有待加强。下一步改进措施：一是加大项目实施力度，按期完成工作目标和任务；二是科学合理编制项目预算，设定绩效目标。</w:t>
      </w:r>
    </w:p>
    <w:p w:rsidR="00F017DE" w:rsidRPr="008C59B8" w:rsidRDefault="00F017DE" w:rsidP="00F017DE">
      <w:pPr>
        <w:shd w:val="clear" w:color="auto" w:fill="FFFFFF"/>
        <w:spacing w:line="600" w:lineRule="atLeast"/>
        <w:ind w:firstLine="640"/>
        <w:jc w:val="both"/>
        <w:rPr>
          <w:rFonts w:ascii="仿宋" w:eastAsia="仿宋" w:hAnsi="仿宋" w:cs="Arial"/>
          <w:sz w:val="32"/>
          <w:szCs w:val="32"/>
        </w:rPr>
      </w:pPr>
      <w:r w:rsidRPr="008C59B8">
        <w:rPr>
          <w:rFonts w:ascii="仿宋" w:eastAsia="仿宋" w:hAnsi="仿宋" w:cs="Arial" w:hint="eastAsia"/>
          <w:sz w:val="32"/>
          <w:szCs w:val="32"/>
        </w:rPr>
        <w:t>市级成员活动经费项目绩效自评综述：根据年初设定的绩效目标，项目自评得分95分，自评结论为“优秀”。项目全面预算数为</w:t>
      </w:r>
      <w:r w:rsidR="008C59B8" w:rsidRPr="008C59B8">
        <w:rPr>
          <w:rFonts w:ascii="仿宋" w:eastAsia="仿宋" w:hAnsi="仿宋" w:cs="Arial" w:hint="eastAsia"/>
          <w:sz w:val="32"/>
          <w:szCs w:val="32"/>
        </w:rPr>
        <w:t>9.87</w:t>
      </w:r>
      <w:r w:rsidRPr="008C59B8">
        <w:rPr>
          <w:rFonts w:ascii="仿宋" w:eastAsia="仿宋" w:hAnsi="仿宋" w:cs="Arial" w:hint="eastAsia"/>
          <w:sz w:val="32"/>
          <w:szCs w:val="32"/>
        </w:rPr>
        <w:t>万元，执行数为</w:t>
      </w:r>
      <w:r w:rsidR="008C59B8" w:rsidRPr="008C59B8">
        <w:rPr>
          <w:rFonts w:ascii="仿宋" w:eastAsia="仿宋" w:hAnsi="仿宋" w:cs="Arial" w:hint="eastAsia"/>
          <w:sz w:val="32"/>
          <w:szCs w:val="32"/>
        </w:rPr>
        <w:t>9.87</w:t>
      </w:r>
      <w:r w:rsidRPr="008C59B8">
        <w:rPr>
          <w:rFonts w:ascii="仿宋" w:eastAsia="仿宋" w:hAnsi="仿宋" w:cs="Arial" w:hint="eastAsia"/>
          <w:sz w:val="32"/>
          <w:szCs w:val="32"/>
        </w:rPr>
        <w:t>万元，完成预算的</w:t>
      </w:r>
      <w:r w:rsidR="008C59B8" w:rsidRPr="008C59B8">
        <w:rPr>
          <w:rFonts w:ascii="仿宋" w:eastAsia="仿宋" w:hAnsi="仿宋" w:cs="Arial" w:hint="eastAsia"/>
          <w:sz w:val="32"/>
          <w:szCs w:val="32"/>
        </w:rPr>
        <w:t>100</w:t>
      </w:r>
      <w:r w:rsidRPr="008C59B8">
        <w:rPr>
          <w:rFonts w:ascii="仿宋" w:eastAsia="仿宋" w:hAnsi="仿宋" w:cs="Arial" w:hint="eastAsia"/>
          <w:sz w:val="32"/>
          <w:szCs w:val="32"/>
        </w:rPr>
        <w:t>%。主要产出和效果：举办新</w:t>
      </w:r>
      <w:r w:rsidR="008C59B8" w:rsidRPr="008C59B8">
        <w:rPr>
          <w:rFonts w:ascii="仿宋" w:eastAsia="仿宋" w:hAnsi="仿宋" w:cs="Arial" w:hint="eastAsia"/>
          <w:sz w:val="32"/>
          <w:szCs w:val="32"/>
        </w:rPr>
        <w:t>会</w:t>
      </w:r>
      <w:r w:rsidRPr="008C59B8">
        <w:rPr>
          <w:rFonts w:ascii="仿宋" w:eastAsia="仿宋" w:hAnsi="仿宋" w:cs="Arial" w:hint="eastAsia"/>
          <w:sz w:val="32"/>
          <w:szCs w:val="32"/>
        </w:rPr>
        <w:t>员培训和基层组织骨干培训，培训人数1</w:t>
      </w:r>
      <w:r w:rsidR="008C59B8" w:rsidRPr="008C59B8">
        <w:rPr>
          <w:rFonts w:ascii="仿宋" w:eastAsia="仿宋" w:hAnsi="仿宋" w:cs="Arial" w:hint="eastAsia"/>
          <w:sz w:val="32"/>
          <w:szCs w:val="32"/>
        </w:rPr>
        <w:t>5</w:t>
      </w:r>
      <w:r w:rsidRPr="008C59B8">
        <w:rPr>
          <w:rFonts w:ascii="仿宋" w:eastAsia="仿宋" w:hAnsi="仿宋" w:cs="Arial" w:hint="eastAsia"/>
          <w:sz w:val="32"/>
          <w:szCs w:val="32"/>
        </w:rPr>
        <w:t>0人；开展纪念“五一口号”歌咏会、同舟运动会等活动，1</w:t>
      </w:r>
      <w:r w:rsidR="008C59B8" w:rsidRPr="008C59B8">
        <w:rPr>
          <w:rFonts w:ascii="仿宋" w:eastAsia="仿宋" w:hAnsi="仿宋" w:cs="Arial" w:hint="eastAsia"/>
          <w:sz w:val="32"/>
          <w:szCs w:val="32"/>
        </w:rPr>
        <w:t>2</w:t>
      </w:r>
      <w:r w:rsidRPr="008C59B8">
        <w:rPr>
          <w:rFonts w:ascii="仿宋" w:eastAsia="仿宋" w:hAnsi="仿宋" w:cs="Arial" w:hint="eastAsia"/>
          <w:sz w:val="32"/>
          <w:szCs w:val="32"/>
        </w:rPr>
        <w:t>0余名</w:t>
      </w:r>
      <w:r w:rsidR="008C59B8" w:rsidRPr="008C59B8">
        <w:rPr>
          <w:rFonts w:ascii="仿宋" w:eastAsia="仿宋" w:hAnsi="仿宋" w:cs="Arial" w:hint="eastAsia"/>
          <w:sz w:val="32"/>
          <w:szCs w:val="32"/>
        </w:rPr>
        <w:t>会</w:t>
      </w:r>
      <w:r w:rsidRPr="008C59B8">
        <w:rPr>
          <w:rFonts w:ascii="仿宋" w:eastAsia="仿宋" w:hAnsi="仿宋" w:cs="Arial" w:hint="eastAsia"/>
          <w:sz w:val="32"/>
          <w:szCs w:val="32"/>
        </w:rPr>
        <w:t>员参加；慰问80岁以上</w:t>
      </w:r>
      <w:r w:rsidR="00D46149">
        <w:rPr>
          <w:rFonts w:ascii="仿宋" w:eastAsia="仿宋" w:hAnsi="仿宋" w:cs="Arial" w:hint="eastAsia"/>
          <w:sz w:val="32"/>
          <w:szCs w:val="32"/>
        </w:rPr>
        <w:t>会员及</w:t>
      </w:r>
      <w:r w:rsidRPr="008C59B8">
        <w:rPr>
          <w:rFonts w:ascii="仿宋" w:eastAsia="仿宋" w:hAnsi="仿宋" w:cs="Arial" w:hint="eastAsia"/>
          <w:sz w:val="32"/>
          <w:szCs w:val="32"/>
        </w:rPr>
        <w:t>退休</w:t>
      </w:r>
      <w:r w:rsidR="00D46149">
        <w:rPr>
          <w:rFonts w:ascii="仿宋" w:eastAsia="仿宋" w:hAnsi="仿宋" w:cs="Arial" w:hint="eastAsia"/>
          <w:sz w:val="32"/>
          <w:szCs w:val="32"/>
        </w:rPr>
        <w:t>机关干部</w:t>
      </w:r>
      <w:r w:rsidR="008C59B8" w:rsidRPr="008C59B8">
        <w:rPr>
          <w:rFonts w:ascii="仿宋" w:eastAsia="仿宋" w:hAnsi="仿宋" w:cs="Arial" w:hint="eastAsia"/>
          <w:sz w:val="32"/>
          <w:szCs w:val="32"/>
        </w:rPr>
        <w:t>80多人</w:t>
      </w:r>
      <w:r w:rsidRPr="008C59B8">
        <w:rPr>
          <w:rFonts w:ascii="仿宋" w:eastAsia="仿宋" w:hAnsi="仿宋" w:cs="Arial" w:hint="eastAsia"/>
          <w:sz w:val="32"/>
          <w:szCs w:val="32"/>
        </w:rPr>
        <w:t>；提升了党派的社会影响力和</w:t>
      </w:r>
      <w:r w:rsidR="008C59B8" w:rsidRPr="008C59B8">
        <w:rPr>
          <w:rFonts w:ascii="仿宋" w:eastAsia="仿宋" w:hAnsi="仿宋" w:cs="Arial" w:hint="eastAsia"/>
          <w:sz w:val="32"/>
          <w:szCs w:val="32"/>
        </w:rPr>
        <w:t>会</w:t>
      </w:r>
      <w:r w:rsidRPr="008C59B8">
        <w:rPr>
          <w:rFonts w:ascii="仿宋" w:eastAsia="仿宋" w:hAnsi="仿宋" w:cs="Arial" w:hint="eastAsia"/>
          <w:sz w:val="32"/>
          <w:szCs w:val="32"/>
        </w:rPr>
        <w:t>党员凝聚力。发现问题及原因：预算支出测算不够科学，项目目标设置仍存在缺陷；项目组织管理有待加强。下一步改进措施：一是加大项目实施力度，按期完成工作目标和任务；二是科学合理编制项目预算，设定绩效目标。</w:t>
      </w:r>
    </w:p>
    <w:p w:rsidR="008C59B8" w:rsidRDefault="008C59B8" w:rsidP="008C59B8">
      <w:pPr>
        <w:shd w:val="clear" w:color="auto" w:fill="FFFFFF"/>
        <w:spacing w:line="600" w:lineRule="atLeast"/>
        <w:ind w:firstLine="640"/>
        <w:jc w:val="both"/>
        <w:rPr>
          <w:rFonts w:ascii="仿宋" w:eastAsia="仿宋" w:hAnsi="仿宋" w:cs="Arial"/>
          <w:b/>
          <w:sz w:val="32"/>
          <w:szCs w:val="32"/>
        </w:rPr>
      </w:pPr>
      <w:r>
        <w:rPr>
          <w:rFonts w:ascii="仿宋" w:eastAsia="仿宋" w:hAnsi="仿宋" w:cs="Arial" w:hint="eastAsia"/>
          <w:b/>
          <w:sz w:val="32"/>
          <w:szCs w:val="32"/>
        </w:rPr>
        <w:t>3.以部门为主题开展的重点绩效评价结果。</w:t>
      </w:r>
    </w:p>
    <w:p w:rsidR="008C59B8" w:rsidRDefault="008C59B8" w:rsidP="008C59B8">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以部门为主题开展的重点绩效评价没有开展。</w:t>
      </w:r>
    </w:p>
    <w:p w:rsidR="008C59B8" w:rsidRDefault="008C59B8" w:rsidP="008C59B8">
      <w:pPr>
        <w:shd w:val="clear" w:color="auto" w:fill="FFFFFF"/>
        <w:spacing w:line="600" w:lineRule="atLeast"/>
        <w:ind w:firstLine="640"/>
        <w:jc w:val="both"/>
        <w:rPr>
          <w:rFonts w:ascii="仿宋" w:eastAsia="仿宋" w:hAnsi="仿宋" w:cs="Arial"/>
          <w:b/>
          <w:sz w:val="32"/>
          <w:szCs w:val="32"/>
        </w:rPr>
      </w:pPr>
      <w:r>
        <w:rPr>
          <w:rFonts w:ascii="仿宋" w:eastAsia="仿宋" w:hAnsi="仿宋" w:cs="Arial" w:hint="eastAsia"/>
          <w:b/>
          <w:sz w:val="32"/>
          <w:szCs w:val="32"/>
        </w:rPr>
        <w:t>4.财政部门组织开展的绩效评价结果。</w:t>
      </w:r>
    </w:p>
    <w:p w:rsidR="008C59B8" w:rsidRDefault="008C59B8" w:rsidP="008C59B8">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2018年度本部门由财政部门组织开展的绩效评价项目0个，预算金额共计0万元。</w:t>
      </w:r>
    </w:p>
    <w:p w:rsidR="00CE0AD3" w:rsidRDefault="006A6A59">
      <w:pPr>
        <w:spacing w:line="600" w:lineRule="atLeast"/>
        <w:ind w:firstLine="640"/>
        <w:jc w:val="both"/>
        <w:rPr>
          <w:rStyle w:val="a6"/>
          <w:rFonts w:ascii="楷体" w:eastAsia="楷体" w:hAnsi="楷体" w:cs="Arial"/>
        </w:rPr>
      </w:pPr>
      <w:r>
        <w:rPr>
          <w:rStyle w:val="a6"/>
          <w:rFonts w:ascii="楷体" w:eastAsia="楷体" w:hAnsi="楷体" w:cs="Arial" w:hint="eastAsia"/>
          <w:sz w:val="32"/>
          <w:szCs w:val="32"/>
        </w:rPr>
        <w:t>（十）其他重要事项的情况说明</w:t>
      </w:r>
    </w:p>
    <w:p w:rsidR="00CE0AD3" w:rsidRDefault="006A6A59">
      <w:pPr>
        <w:spacing w:line="600" w:lineRule="atLeast"/>
        <w:ind w:firstLine="640"/>
        <w:jc w:val="both"/>
      </w:pPr>
      <w:r>
        <w:rPr>
          <w:rStyle w:val="a6"/>
          <w:rFonts w:ascii="仿宋" w:eastAsia="仿宋" w:hAnsi="仿宋" w:cs="Arial" w:hint="eastAsia"/>
          <w:sz w:val="32"/>
          <w:szCs w:val="32"/>
        </w:rPr>
        <w:t>1.机关运行经费支出情况。</w:t>
      </w:r>
    </w:p>
    <w:p w:rsidR="00CE0AD3" w:rsidRDefault="006A6A59">
      <w:pPr>
        <w:spacing w:line="600" w:lineRule="atLeast"/>
        <w:ind w:firstLine="640"/>
        <w:jc w:val="both"/>
      </w:pPr>
      <w:r>
        <w:rPr>
          <w:rFonts w:ascii="仿宋" w:eastAsia="仿宋" w:hAnsi="仿宋" w:cs="Arial" w:hint="eastAsia"/>
          <w:sz w:val="32"/>
          <w:szCs w:val="32"/>
        </w:rPr>
        <w:lastRenderedPageBreak/>
        <w:t>2018年度机关运行经费支出33.02万元，比年初预算数减少8.71万元，下降20.87%，主要原因是人员减少、减压。</w:t>
      </w:r>
    </w:p>
    <w:p w:rsidR="00CE0AD3" w:rsidRDefault="006A6A59">
      <w:pPr>
        <w:spacing w:line="600" w:lineRule="atLeast"/>
        <w:ind w:firstLine="640"/>
        <w:jc w:val="both"/>
      </w:pPr>
      <w:r>
        <w:rPr>
          <w:rStyle w:val="a6"/>
          <w:rFonts w:ascii="仿宋" w:eastAsia="仿宋" w:hAnsi="仿宋" w:cs="Arial" w:hint="eastAsia"/>
          <w:sz w:val="32"/>
          <w:szCs w:val="32"/>
        </w:rPr>
        <w:t>2.政府采购支出情况。</w:t>
      </w:r>
    </w:p>
    <w:p w:rsidR="00CE0AD3" w:rsidRDefault="006A6A59">
      <w:pPr>
        <w:spacing w:line="600" w:lineRule="atLeast"/>
        <w:ind w:firstLine="640"/>
        <w:jc w:val="both"/>
      </w:pPr>
      <w:r>
        <w:rPr>
          <w:rFonts w:ascii="仿宋" w:eastAsia="仿宋" w:hAnsi="仿宋" w:cs="Arial" w:hint="eastAsia"/>
          <w:sz w:val="32"/>
          <w:szCs w:val="32"/>
        </w:rPr>
        <w:t>2018年度政府采购支出总额0万元，其中：政府采购货物支出0万元、政府采购工程支出0万元、政府采购服务支出0万元。授予中小企业合同金额0万元，占政府采购支出总额的0%。其中，授予小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合同金额0万元，占政府采购支出总额的0%。</w:t>
      </w:r>
    </w:p>
    <w:p w:rsidR="00CE0AD3" w:rsidRDefault="006A6A59">
      <w:pPr>
        <w:spacing w:line="600" w:lineRule="atLeast"/>
        <w:ind w:firstLine="640"/>
        <w:jc w:val="both"/>
      </w:pPr>
      <w:r>
        <w:rPr>
          <w:rStyle w:val="a6"/>
          <w:rFonts w:ascii="仿宋" w:eastAsia="仿宋" w:hAnsi="仿宋" w:cs="Arial" w:hint="eastAsia"/>
          <w:sz w:val="32"/>
          <w:szCs w:val="32"/>
        </w:rPr>
        <w:t>3.国有资产占有使用情况。</w:t>
      </w:r>
    </w:p>
    <w:p w:rsidR="00CE0AD3" w:rsidRDefault="006A6A59">
      <w:pPr>
        <w:spacing w:line="600" w:lineRule="atLeast"/>
        <w:ind w:firstLine="640"/>
        <w:jc w:val="both"/>
      </w:pPr>
      <w:r>
        <w:rPr>
          <w:rFonts w:ascii="仿宋" w:eastAsia="仿宋" w:hAnsi="仿宋" w:cs="Arial" w:hint="eastAsia"/>
          <w:sz w:val="32"/>
          <w:szCs w:val="32"/>
        </w:rPr>
        <w:t>截至2018年12月31日，</w:t>
      </w:r>
      <w:r>
        <w:rPr>
          <w:rFonts w:ascii="仿宋_GB2312" w:eastAsia="仿宋_GB2312" w:hint="eastAsia"/>
          <w:color w:val="000000"/>
          <w:sz w:val="32"/>
          <w:szCs w:val="32"/>
          <w:lang w:val="zh-CN"/>
        </w:rPr>
        <w:t>中国民主建国会温州市委员会</w:t>
      </w:r>
      <w:r>
        <w:rPr>
          <w:rFonts w:ascii="仿宋" w:eastAsia="仿宋" w:hAnsi="仿宋" w:cs="Arial" w:hint="eastAsia"/>
          <w:sz w:val="32"/>
          <w:szCs w:val="32"/>
        </w:rPr>
        <w:t xml:space="preserve">单位共有车辆1辆，其中，副部（省）级及以上领导用车0辆、主要领导干部用车0辆、机要通信用车0辆、应急保障用车0辆、执法执勤用车0辆、特种专业技术用车0辆、离退休干部用车0辆、其他用车1辆。本单位车辆车改时已移交机关事务局。单价50万元以上通用设备0台（套），单价100万元以上专用设备0台（套）。 </w:t>
      </w:r>
    </w:p>
    <w:p w:rsidR="00CE0AD3" w:rsidRDefault="006A6A59">
      <w:pPr>
        <w:spacing w:line="600" w:lineRule="atLeast"/>
        <w:ind w:firstLine="640"/>
        <w:jc w:val="both"/>
        <w:rPr>
          <w:rStyle w:val="a6"/>
          <w:rFonts w:ascii="黑体" w:eastAsia="黑体" w:hAnsi="黑体" w:cs="Arial"/>
          <w:sz w:val="32"/>
          <w:szCs w:val="32"/>
        </w:rPr>
      </w:pPr>
      <w:r>
        <w:rPr>
          <w:rStyle w:val="a6"/>
          <w:rFonts w:ascii="黑体" w:eastAsia="黑体" w:hAnsi="黑体" w:cs="Arial" w:hint="eastAsia"/>
          <w:sz w:val="32"/>
          <w:szCs w:val="32"/>
        </w:rPr>
        <w:t>四、名词解释</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拨付的财政预算资金，包括一般公共预算财政拨款和政府性基金预算财政拨款。</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2.其他收入：指预算单位在“财政拨款”、“事业收入”、“经营收入”、“上级补助收入”、“附属单位上缴收入”等之外取得的各项收入。</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3.年初结转和结余：指预算单位以前年度尚未完成、结转到本年仍按原规定用途继续使用的资金。</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4.年末结转和结余：指单位按有关规定结转到下年或以后年度继续使用的资金。</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5.基本支出：指预算单位为保障其正常运转，完成日常工作任务所发生的支出，包括人员经费支出和日常公用经费支出。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6.项目支出：指预算单位为完成其特定的行政工作任务或事业发展目标所发生的支出。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7.“三公”经费：纳入财政预决算管理的“三公”经费，是指部门用一般公共预算财政拨款安排的因公出国（境）费、公务用车购置及运行费和公务接待费。其中，因公出国（境）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8.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1FA9" w:rsidRDefault="00191FA9" w:rsidP="00191FA9">
      <w:pPr>
        <w:widowControl w:val="0"/>
        <w:spacing w:line="560" w:lineRule="exact"/>
        <w:ind w:firstLine="640"/>
        <w:jc w:val="both"/>
        <w:rPr>
          <w:sz w:val="32"/>
          <w:szCs w:val="32"/>
        </w:rPr>
      </w:pPr>
      <w:r>
        <w:rPr>
          <w:rFonts w:ascii="仿宋" w:eastAsia="仿宋" w:hAnsi="仿宋" w:cs="Arial" w:hint="eastAsia"/>
          <w:sz w:val="32"/>
          <w:szCs w:val="32"/>
        </w:rPr>
        <w:t>9.</w:t>
      </w:r>
      <w:r>
        <w:rPr>
          <w:rFonts w:ascii="仿宋" w:eastAsia="仿宋" w:hAnsi="仿宋" w:hint="eastAsia"/>
          <w:kern w:val="2"/>
          <w:sz w:val="32"/>
          <w:szCs w:val="32"/>
        </w:rPr>
        <w:t>流动资产：是指一年以内变现或耗用的资产，包括库存现金、银行存款、零余额用款额度、财政应返还额度、应收及预付款项、存货等。</w:t>
      </w:r>
    </w:p>
    <w:p w:rsidR="00191FA9" w:rsidRDefault="00191FA9" w:rsidP="00191FA9">
      <w:pPr>
        <w:widowControl w:val="0"/>
        <w:spacing w:line="560" w:lineRule="exact"/>
        <w:ind w:firstLine="640"/>
        <w:jc w:val="both"/>
        <w:rPr>
          <w:sz w:val="32"/>
          <w:szCs w:val="32"/>
        </w:rPr>
      </w:pPr>
      <w:r>
        <w:rPr>
          <w:rFonts w:ascii="仿宋" w:eastAsia="仿宋" w:hAnsi="仿宋" w:hint="eastAsia"/>
          <w:kern w:val="2"/>
          <w:sz w:val="32"/>
          <w:szCs w:val="32"/>
        </w:rPr>
        <w:t>10.固定资产：是指使用期限超过1年（不含1年），单位价值在规定标准以上，并且在使用过程中基本保持原有物质形态的资产。</w:t>
      </w:r>
    </w:p>
    <w:p w:rsidR="00191FA9" w:rsidRDefault="00191FA9" w:rsidP="00191FA9">
      <w:pPr>
        <w:widowControl w:val="0"/>
        <w:spacing w:line="560" w:lineRule="exact"/>
        <w:ind w:firstLine="640"/>
        <w:jc w:val="both"/>
        <w:rPr>
          <w:rFonts w:ascii="仿宋" w:eastAsia="仿宋" w:hAnsi="仿宋"/>
          <w:kern w:val="2"/>
          <w:sz w:val="32"/>
          <w:szCs w:val="32"/>
        </w:rPr>
      </w:pPr>
      <w:r>
        <w:rPr>
          <w:rFonts w:ascii="仿宋" w:eastAsia="仿宋" w:hAnsi="仿宋" w:hint="eastAsia"/>
          <w:kern w:val="2"/>
          <w:sz w:val="32"/>
          <w:szCs w:val="32"/>
        </w:rPr>
        <w:t>11.无形资产：是指不具有实物形态而能为单位提供某种权利的非货币性资产。包括计算机软件、土地使用权、著作权、专利权、非专利技术等。</w:t>
      </w:r>
    </w:p>
    <w:p w:rsidR="00191FA9" w:rsidRDefault="00191FA9" w:rsidP="00191FA9">
      <w:pPr>
        <w:widowControl w:val="0"/>
        <w:spacing w:line="560" w:lineRule="exact"/>
        <w:ind w:firstLine="640"/>
        <w:jc w:val="both"/>
        <w:rPr>
          <w:rFonts w:ascii="仿宋" w:eastAsia="仿宋" w:hAnsi="仿宋"/>
          <w:sz w:val="32"/>
          <w:szCs w:val="32"/>
        </w:rPr>
      </w:pPr>
      <w:r>
        <w:rPr>
          <w:rFonts w:ascii="仿宋" w:eastAsia="仿宋" w:hAnsi="仿宋" w:hint="eastAsia"/>
          <w:kern w:val="2"/>
          <w:sz w:val="32"/>
          <w:szCs w:val="32"/>
        </w:rPr>
        <w:t>12.一般公共服务支出</w:t>
      </w:r>
      <w:proofErr w:type="gramStart"/>
      <w:r>
        <w:rPr>
          <w:rFonts w:ascii="仿宋" w:eastAsia="仿宋" w:hAnsi="仿宋" w:hint="eastAsia"/>
          <w:kern w:val="2"/>
          <w:sz w:val="32"/>
          <w:szCs w:val="32"/>
        </w:rPr>
        <w:t>类财政事务款其他</w:t>
      </w:r>
      <w:proofErr w:type="gramEnd"/>
      <w:r>
        <w:rPr>
          <w:rFonts w:ascii="仿宋" w:eastAsia="仿宋" w:hAnsi="仿宋" w:hint="eastAsia"/>
          <w:kern w:val="2"/>
          <w:sz w:val="32"/>
          <w:szCs w:val="32"/>
        </w:rPr>
        <w:t>财政事务：反映除上述项目以外其他财政事务方面的支出。</w:t>
      </w:r>
    </w:p>
    <w:p w:rsidR="00191FA9" w:rsidRDefault="00191FA9" w:rsidP="00191FA9">
      <w:pPr>
        <w:widowControl w:val="0"/>
        <w:spacing w:line="560" w:lineRule="exact"/>
        <w:ind w:firstLine="640"/>
        <w:jc w:val="both"/>
        <w:rPr>
          <w:rFonts w:ascii="仿宋" w:eastAsia="仿宋" w:hAnsi="仿宋"/>
          <w:sz w:val="32"/>
          <w:szCs w:val="32"/>
        </w:rPr>
      </w:pPr>
      <w:r>
        <w:rPr>
          <w:rFonts w:ascii="仿宋" w:eastAsia="仿宋" w:hAnsi="仿宋" w:hint="eastAsia"/>
          <w:kern w:val="2"/>
          <w:sz w:val="32"/>
          <w:szCs w:val="32"/>
        </w:rPr>
        <w:t>13.一般公共服务支出类—人力资源事务</w:t>
      </w:r>
      <w:proofErr w:type="gramStart"/>
      <w:r>
        <w:rPr>
          <w:rFonts w:ascii="仿宋" w:eastAsia="仿宋" w:hAnsi="仿宋" w:hint="eastAsia"/>
          <w:kern w:val="2"/>
          <w:sz w:val="32"/>
          <w:szCs w:val="32"/>
        </w:rPr>
        <w:t>—引进</w:t>
      </w:r>
      <w:proofErr w:type="gramEnd"/>
      <w:r>
        <w:rPr>
          <w:rFonts w:ascii="仿宋" w:eastAsia="仿宋" w:hAnsi="仿宋" w:hint="eastAsia"/>
          <w:kern w:val="2"/>
          <w:sz w:val="32"/>
          <w:szCs w:val="32"/>
        </w:rPr>
        <w:t>人才费用：反映用于引进外国专家补助、引智成果推广等方面的支出。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14. 一般公共服务—民主党派及工商联事务</w:t>
      </w:r>
      <w:proofErr w:type="gramStart"/>
      <w:r>
        <w:rPr>
          <w:rFonts w:ascii="仿宋" w:eastAsia="仿宋" w:hAnsi="仿宋" w:cs="Arial" w:hint="eastAsia"/>
          <w:sz w:val="32"/>
          <w:szCs w:val="32"/>
        </w:rPr>
        <w:t>—行政</w:t>
      </w:r>
      <w:proofErr w:type="gramEnd"/>
      <w:r>
        <w:rPr>
          <w:rFonts w:ascii="仿宋" w:eastAsia="仿宋" w:hAnsi="仿宋" w:cs="Arial" w:hint="eastAsia"/>
          <w:sz w:val="32"/>
          <w:szCs w:val="32"/>
        </w:rPr>
        <w:t>运行：反映各民主党派（包括民革、民盟、民建、民进、农</w:t>
      </w:r>
      <w:r>
        <w:rPr>
          <w:rFonts w:ascii="仿宋" w:eastAsia="仿宋" w:hAnsi="仿宋" w:cs="Arial" w:hint="eastAsia"/>
          <w:sz w:val="32"/>
          <w:szCs w:val="32"/>
        </w:rPr>
        <w:lastRenderedPageBreak/>
        <w:t>工、致工、九三、台盟等）及工商联行政单位（包括实行公务员管理的事业单位）的基本支出。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15.一般公共服务支出—民主党派及工商联事务</w:t>
      </w:r>
      <w:proofErr w:type="gramStart"/>
      <w:r>
        <w:rPr>
          <w:rFonts w:ascii="仿宋" w:eastAsia="仿宋" w:hAnsi="仿宋" w:cs="Arial" w:hint="eastAsia"/>
          <w:sz w:val="32"/>
          <w:szCs w:val="32"/>
        </w:rPr>
        <w:t>—一般</w:t>
      </w:r>
      <w:proofErr w:type="gramEnd"/>
      <w:r>
        <w:rPr>
          <w:rFonts w:ascii="仿宋" w:eastAsia="仿宋" w:hAnsi="仿宋" w:cs="Arial" w:hint="eastAsia"/>
          <w:sz w:val="32"/>
          <w:szCs w:val="32"/>
        </w:rPr>
        <w:t>行政管理事务：反映各民主党派（包括民革、民盟、民建、民进、农工、致工、九三、台盟等）及工商联行政单位（包括实行公务员管理的事业单位）未单独设置项级科目的其他项目支出。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16. 社会保障和就业支出</w:t>
      </w:r>
      <w:proofErr w:type="gramStart"/>
      <w:r>
        <w:rPr>
          <w:rFonts w:ascii="仿宋" w:eastAsia="仿宋" w:hAnsi="仿宋" w:cs="Arial" w:hint="eastAsia"/>
          <w:sz w:val="32"/>
          <w:szCs w:val="32"/>
        </w:rPr>
        <w:t>—行政</w:t>
      </w:r>
      <w:proofErr w:type="gramEnd"/>
      <w:r>
        <w:rPr>
          <w:rFonts w:ascii="仿宋" w:eastAsia="仿宋" w:hAnsi="仿宋" w:cs="Arial" w:hint="eastAsia"/>
          <w:sz w:val="32"/>
          <w:szCs w:val="32"/>
        </w:rPr>
        <w:t>事业单位离退休—未归口管理的行政单位离退休：未实行归口管理的行政单位开支的离退休支出。</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17. 医疗卫生与计划生育支出</w:t>
      </w:r>
      <w:proofErr w:type="gramStart"/>
      <w:r>
        <w:rPr>
          <w:rFonts w:ascii="仿宋" w:eastAsia="仿宋" w:hAnsi="仿宋" w:cs="Arial" w:hint="eastAsia"/>
          <w:sz w:val="32"/>
          <w:szCs w:val="32"/>
        </w:rPr>
        <w:t>—医疗保障—行政</w:t>
      </w:r>
      <w:proofErr w:type="gramEnd"/>
      <w:r>
        <w:rPr>
          <w:rFonts w:ascii="仿宋" w:eastAsia="仿宋" w:hAnsi="仿宋" w:cs="Arial" w:hint="eastAsia"/>
          <w:sz w:val="32"/>
          <w:szCs w:val="32"/>
        </w:rPr>
        <w:t>单位医疗：反映财政部门集中安排的行政单位基本医疗保险缴费经费，未参加医疗保险的行政单位的公费医疗经费，按国家规定享受离休人员、红军老战士待遇人员的医疗经费。</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18. 住房保障支出—住房改革支出—住房公积金：反映行政事业单位按人力资源和社会保障部、财政部规定的基本工资和津贴补贴以及规定比例为职工缴纳的住房公积金。</w:t>
      </w:r>
    </w:p>
    <w:p w:rsidR="00191FA9" w:rsidRDefault="00191FA9" w:rsidP="00191FA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19. 住房保障支出—住房改革支出—购房补贴：反映按房改政策规定，行政事业单位向符合条件职工（含离退休人员）、军队（含武警）向转役复员离退休人员发放的用于购买住房的补贴。</w:t>
      </w:r>
    </w:p>
    <w:p w:rsidR="00191FA9" w:rsidRDefault="00191FA9" w:rsidP="00191FA9">
      <w:pPr>
        <w:widowControl w:val="0"/>
        <w:spacing w:line="560" w:lineRule="exact"/>
        <w:ind w:firstLine="640"/>
        <w:jc w:val="both"/>
        <w:rPr>
          <w:rFonts w:ascii="仿宋" w:eastAsia="仿宋" w:hAnsi="仿宋" w:cs="Arial"/>
          <w:sz w:val="32"/>
          <w:szCs w:val="32"/>
        </w:rPr>
      </w:pPr>
      <w:r>
        <w:rPr>
          <w:rFonts w:ascii="仿宋" w:eastAsia="仿宋" w:hAnsi="仿宋" w:cs="Arial" w:hint="eastAsia"/>
          <w:sz w:val="32"/>
          <w:szCs w:val="32"/>
        </w:rPr>
        <w:lastRenderedPageBreak/>
        <w:t>20</w:t>
      </w:r>
      <w:r>
        <w:rPr>
          <w:rFonts w:ascii="仿宋" w:eastAsia="仿宋" w:hAnsi="仿宋" w:hint="eastAsia"/>
          <w:kern w:val="2"/>
          <w:sz w:val="32"/>
          <w:szCs w:val="32"/>
        </w:rPr>
        <w:t>.其他支出类</w:t>
      </w:r>
      <w:proofErr w:type="gramStart"/>
      <w:r>
        <w:rPr>
          <w:rFonts w:ascii="仿宋" w:eastAsia="仿宋" w:hAnsi="仿宋" w:hint="eastAsia"/>
          <w:kern w:val="2"/>
          <w:sz w:val="32"/>
          <w:szCs w:val="32"/>
        </w:rPr>
        <w:t>—其他</w:t>
      </w:r>
      <w:proofErr w:type="gramEnd"/>
      <w:r>
        <w:rPr>
          <w:rFonts w:ascii="仿宋" w:eastAsia="仿宋" w:hAnsi="仿宋" w:hint="eastAsia"/>
          <w:kern w:val="2"/>
          <w:sz w:val="32"/>
          <w:szCs w:val="32"/>
        </w:rPr>
        <w:t>政府性基金及对应专项债务收入安排的</w:t>
      </w:r>
      <w:proofErr w:type="gramStart"/>
      <w:r>
        <w:rPr>
          <w:rFonts w:ascii="仿宋" w:eastAsia="仿宋" w:hAnsi="仿宋" w:hint="eastAsia"/>
          <w:kern w:val="2"/>
          <w:sz w:val="32"/>
          <w:szCs w:val="32"/>
        </w:rPr>
        <w:t>支出款—其他</w:t>
      </w:r>
      <w:proofErr w:type="gramEnd"/>
      <w:r>
        <w:rPr>
          <w:rFonts w:ascii="仿宋" w:eastAsia="仿宋" w:hAnsi="仿宋" w:hint="eastAsia"/>
          <w:kern w:val="2"/>
          <w:sz w:val="32"/>
          <w:szCs w:val="32"/>
        </w:rPr>
        <w:t>政府性基金及对应专项债务收入安排的支出：反映其他政府性基金及对应专项债务收入安排的支出。</w:t>
      </w:r>
    </w:p>
    <w:p w:rsidR="00D46149" w:rsidRPr="00191FA9" w:rsidRDefault="00D46149" w:rsidP="00191FA9">
      <w:pPr>
        <w:shd w:val="clear" w:color="auto" w:fill="FFFFFF"/>
        <w:spacing w:line="600" w:lineRule="atLeast"/>
        <w:ind w:firstLine="640"/>
        <w:jc w:val="both"/>
      </w:pPr>
    </w:p>
    <w:sectPr w:rsidR="00D46149" w:rsidRPr="00191FA9" w:rsidSect="00CE0AD3">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07" w:rsidRDefault="00EE5107">
      <w:r>
        <w:separator/>
      </w:r>
    </w:p>
  </w:endnote>
  <w:endnote w:type="continuationSeparator" w:id="0">
    <w:p w:rsidR="00EE5107" w:rsidRDefault="00EE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07" w:rsidRDefault="00EE5107">
      <w:r>
        <w:separator/>
      </w:r>
    </w:p>
  </w:footnote>
  <w:footnote w:type="continuationSeparator" w:id="0">
    <w:p w:rsidR="00EE5107" w:rsidRDefault="00EE5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B46D8B"/>
    <w:rsid w:val="00191FA9"/>
    <w:rsid w:val="00333B30"/>
    <w:rsid w:val="00516BC7"/>
    <w:rsid w:val="0065299B"/>
    <w:rsid w:val="006622B4"/>
    <w:rsid w:val="006A6A59"/>
    <w:rsid w:val="00765651"/>
    <w:rsid w:val="0089769F"/>
    <w:rsid w:val="008979C3"/>
    <w:rsid w:val="008C59B8"/>
    <w:rsid w:val="0095676F"/>
    <w:rsid w:val="00B46D8B"/>
    <w:rsid w:val="00CE0AD3"/>
    <w:rsid w:val="00D46149"/>
    <w:rsid w:val="00DE1AC4"/>
    <w:rsid w:val="00EE5107"/>
    <w:rsid w:val="00F01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D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AD3"/>
    <w:pPr>
      <w:spacing w:before="100" w:beforeAutospacing="1" w:after="100" w:afterAutospacing="1"/>
    </w:pPr>
  </w:style>
  <w:style w:type="paragraph" w:styleId="a4">
    <w:name w:val="header"/>
    <w:basedOn w:val="a"/>
    <w:link w:val="Char"/>
    <w:uiPriority w:val="99"/>
    <w:semiHidden/>
    <w:unhideWhenUsed/>
    <w:rsid w:val="00CE0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E0AD3"/>
    <w:rPr>
      <w:rFonts w:ascii="宋体" w:eastAsia="宋体" w:hAnsi="宋体" w:cs="宋体" w:hint="eastAsia"/>
      <w:sz w:val="18"/>
      <w:szCs w:val="18"/>
    </w:rPr>
  </w:style>
  <w:style w:type="paragraph" w:styleId="a5">
    <w:name w:val="footer"/>
    <w:basedOn w:val="a"/>
    <w:link w:val="Char0"/>
    <w:uiPriority w:val="99"/>
    <w:semiHidden/>
    <w:unhideWhenUsed/>
    <w:rsid w:val="00CE0AD3"/>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CE0AD3"/>
    <w:rPr>
      <w:rFonts w:ascii="宋体" w:eastAsia="宋体" w:hAnsi="宋体" w:cs="宋体" w:hint="eastAsia"/>
      <w:sz w:val="18"/>
      <w:szCs w:val="18"/>
    </w:rPr>
  </w:style>
  <w:style w:type="character" w:styleId="a6">
    <w:name w:val="Strong"/>
    <w:basedOn w:val="a0"/>
    <w:uiPriority w:val="22"/>
    <w:qFormat/>
    <w:rsid w:val="00CE0AD3"/>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hph</dc:creator>
  <cp:lastModifiedBy>hph</cp:lastModifiedBy>
  <cp:revision>5</cp:revision>
  <cp:lastPrinted>2019-11-22T00:46:00Z</cp:lastPrinted>
  <dcterms:created xsi:type="dcterms:W3CDTF">2020-01-08T06:35:00Z</dcterms:created>
  <dcterms:modified xsi:type="dcterms:W3CDTF">2020-01-10T06:23:00Z</dcterms:modified>
</cp:coreProperties>
</file>