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ascii="黑体" w:eastAsia="黑体" w:cs="Times New Roman"/>
          <w:spacing w:val="15"/>
          <w:sz w:val="28"/>
          <w:szCs w:val="28"/>
        </w:rPr>
      </w:pPr>
    </w:p>
    <w:p>
      <w:pPr>
        <w:autoSpaceDE w:val="0"/>
        <w:autoSpaceDN w:val="0"/>
        <w:adjustRightInd w:val="0"/>
        <w:spacing w:line="560" w:lineRule="exact"/>
        <w:rPr>
          <w:rFonts w:ascii="黑体" w:eastAsia="黑体" w:cs="Times New Roman"/>
          <w:spacing w:val="15"/>
          <w:sz w:val="28"/>
          <w:szCs w:val="28"/>
        </w:rPr>
      </w:pPr>
    </w:p>
    <w:p>
      <w:pPr>
        <w:autoSpaceDE w:val="0"/>
        <w:autoSpaceDN w:val="0"/>
        <w:adjustRightInd w:val="0"/>
        <w:spacing w:line="560" w:lineRule="exact"/>
        <w:jc w:val="center"/>
        <w:rPr>
          <w:rFonts w:ascii="黑体" w:eastAsia="黑体" w:cs="Times New Roman"/>
          <w:spacing w:val="15"/>
          <w:sz w:val="44"/>
          <w:szCs w:val="44"/>
        </w:rPr>
      </w:pPr>
      <w:r>
        <w:rPr>
          <w:rFonts w:hint="eastAsia" w:ascii="黑体" w:eastAsia="黑体" w:cs="黑体"/>
          <w:spacing w:val="15"/>
          <w:sz w:val="44"/>
          <w:szCs w:val="44"/>
        </w:rPr>
        <w:t>温州市中级人民法院</w:t>
      </w:r>
      <w:r>
        <w:rPr>
          <w:rFonts w:ascii="黑体" w:eastAsia="黑体" w:cs="黑体"/>
          <w:spacing w:val="15"/>
          <w:sz w:val="44"/>
          <w:szCs w:val="44"/>
        </w:rPr>
        <w:t>2016</w:t>
      </w:r>
      <w:r>
        <w:rPr>
          <w:rFonts w:hint="eastAsia" w:ascii="黑体" w:eastAsia="黑体" w:cs="黑体"/>
          <w:spacing w:val="15"/>
          <w:sz w:val="44"/>
          <w:szCs w:val="44"/>
        </w:rPr>
        <w:t>年度部门决算</w:t>
      </w:r>
    </w:p>
    <w:p>
      <w:pPr>
        <w:autoSpaceDE w:val="0"/>
        <w:autoSpaceDN w:val="0"/>
        <w:adjustRightInd w:val="0"/>
        <w:spacing w:line="560" w:lineRule="exact"/>
        <w:ind w:firstLine="590"/>
        <w:rPr>
          <w:rFonts w:ascii="Times New Roman" w:hAnsi="Times New Roman" w:eastAsia="黑体" w:cs="Times New Roman"/>
          <w:b/>
          <w:bCs/>
          <w:color w:val="000000"/>
          <w:sz w:val="30"/>
          <w:szCs w:val="30"/>
        </w:rPr>
      </w:pPr>
    </w:p>
    <w:p>
      <w:pPr>
        <w:autoSpaceDE w:val="0"/>
        <w:autoSpaceDN w:val="0"/>
        <w:adjustRightInd w:val="0"/>
        <w:spacing w:line="560" w:lineRule="exact"/>
        <w:ind w:firstLine="627"/>
        <w:rPr>
          <w:rFonts w:ascii="黑体" w:hAnsi="Times New Roman" w:eastAsia="黑体" w:cs="Times New Roman"/>
          <w:color w:val="000000"/>
          <w:sz w:val="32"/>
          <w:szCs w:val="32"/>
        </w:rPr>
      </w:pPr>
      <w:r>
        <w:rPr>
          <w:rFonts w:hint="eastAsia" w:ascii="黑体" w:hAnsi="Times New Roman" w:eastAsia="黑体" w:cs="黑体"/>
          <w:color w:val="000000"/>
          <w:sz w:val="32"/>
          <w:szCs w:val="32"/>
        </w:rPr>
        <w:t>一、</w:t>
      </w:r>
      <w:r>
        <w:rPr>
          <w:rFonts w:ascii="黑体" w:hAnsi="Times New Roman" w:eastAsia="黑体" w:cs="黑体"/>
          <w:color w:val="000000"/>
          <w:sz w:val="32"/>
          <w:szCs w:val="32"/>
        </w:rPr>
        <w:t>2016</w:t>
      </w:r>
      <w:r>
        <w:rPr>
          <w:rFonts w:hint="eastAsia" w:ascii="黑体" w:hAnsi="Times New Roman" w:eastAsia="黑体" w:cs="黑体"/>
          <w:color w:val="000000"/>
          <w:sz w:val="32"/>
          <w:szCs w:val="32"/>
        </w:rPr>
        <w:t>年度部门决算概况</w:t>
      </w:r>
    </w:p>
    <w:p>
      <w:pPr>
        <w:autoSpaceDE w:val="0"/>
        <w:autoSpaceDN w:val="0"/>
        <w:adjustRightInd w:val="0"/>
        <w:spacing w:line="560" w:lineRule="exact"/>
        <w:ind w:firstLine="588"/>
        <w:rPr>
          <w:rFonts w:ascii="仿宋" w:hAnsi="Times New Roman" w:eastAsia="仿宋" w:cs="Times New Roman"/>
          <w:sz w:val="32"/>
          <w:szCs w:val="32"/>
        </w:rPr>
      </w:pPr>
      <w:r>
        <w:rPr>
          <w:rFonts w:hint="eastAsia" w:ascii="仿宋" w:hAnsi="Times New Roman" w:eastAsia="仿宋" w:cs="仿宋"/>
          <w:sz w:val="32"/>
          <w:szCs w:val="32"/>
        </w:rPr>
        <w:t>（一）主要职能</w:t>
      </w:r>
    </w:p>
    <w:p>
      <w:pPr>
        <w:spacing w:line="600" w:lineRule="exact"/>
        <w:ind w:left="640" w:leftChars="305" w:firstLine="300" w:firstLineChars="100"/>
        <w:rPr>
          <w:rFonts w:ascii="仿宋" w:hAnsi="Times New Roman" w:eastAsia="仿宋" w:cs="Times New Roman"/>
          <w:sz w:val="30"/>
          <w:szCs w:val="30"/>
          <w:lang w:val="zh-CN"/>
        </w:rPr>
      </w:pPr>
      <w:r>
        <w:rPr>
          <w:rFonts w:hint="eastAsia" w:ascii="仿宋" w:hAnsi="Times New Roman" w:eastAsia="仿宋" w:cs="仿宋"/>
          <w:sz w:val="30"/>
          <w:szCs w:val="30"/>
          <w:lang w:val="zh-CN"/>
        </w:rPr>
        <w:t>温州市中级人民法院是主管国家审判机关，依法独立行</w:t>
      </w:r>
    </w:p>
    <w:p>
      <w:pPr>
        <w:autoSpaceDE w:val="0"/>
        <w:autoSpaceDN w:val="0"/>
        <w:adjustRightInd w:val="0"/>
        <w:spacing w:line="560" w:lineRule="exact"/>
        <w:ind w:firstLine="588"/>
        <w:rPr>
          <w:rFonts w:ascii="仿宋_GB2312" w:hAnsi="仿宋_GB2312" w:eastAsia="仿宋_GB2312" w:cs="Times New Roman"/>
          <w:sz w:val="32"/>
          <w:szCs w:val="32"/>
        </w:rPr>
      </w:pPr>
      <w:r>
        <w:rPr>
          <w:rFonts w:hint="eastAsia" w:ascii="仿宋" w:hAnsi="Times New Roman" w:eastAsia="仿宋" w:cs="仿宋"/>
          <w:sz w:val="30"/>
          <w:szCs w:val="30"/>
          <w:lang w:val="zh-CN"/>
        </w:rPr>
        <w:t>使审判权</w:t>
      </w:r>
      <w:r>
        <w:rPr>
          <w:rFonts w:hint="eastAsia" w:ascii="仿宋_GB2312" w:hAnsi="仿宋_GB2312" w:eastAsia="仿宋_GB2312" w:cs="仿宋_GB2312"/>
          <w:sz w:val="32"/>
          <w:szCs w:val="32"/>
        </w:rPr>
        <w:t>。</w:t>
      </w:r>
    </w:p>
    <w:p>
      <w:pPr>
        <w:autoSpaceDE w:val="0"/>
        <w:autoSpaceDN w:val="0"/>
        <w:adjustRightInd w:val="0"/>
        <w:spacing w:line="560" w:lineRule="exact"/>
        <w:ind w:firstLine="588"/>
        <w:rPr>
          <w:rFonts w:ascii="仿宋" w:hAnsi="Times New Roman" w:eastAsia="仿宋" w:cs="Times New Roman"/>
          <w:sz w:val="32"/>
          <w:szCs w:val="32"/>
        </w:rPr>
      </w:pPr>
      <w:r>
        <w:rPr>
          <w:rFonts w:hint="eastAsia" w:ascii="仿宋" w:hAnsi="Times New Roman" w:eastAsia="仿宋" w:cs="仿宋"/>
          <w:sz w:val="32"/>
          <w:szCs w:val="32"/>
        </w:rPr>
        <w:t>（二）部门决算单位构成</w:t>
      </w:r>
    </w:p>
    <w:p>
      <w:pPr>
        <w:autoSpaceDE w:val="0"/>
        <w:autoSpaceDN w:val="0"/>
        <w:adjustRightInd w:val="0"/>
        <w:spacing w:line="560" w:lineRule="exact"/>
        <w:ind w:firstLine="588"/>
        <w:rPr>
          <w:rFonts w:ascii="仿宋" w:hAnsi="Times New Roman" w:eastAsia="仿宋" w:cs="仿宋"/>
          <w:sz w:val="32"/>
          <w:szCs w:val="32"/>
        </w:rPr>
      </w:pPr>
      <w:r>
        <w:rPr>
          <w:rFonts w:ascii="仿宋" w:hAnsi="Times New Roman" w:eastAsia="仿宋" w:cs="仿宋"/>
          <w:sz w:val="30"/>
          <w:szCs w:val="30"/>
          <w:lang w:val="zh-CN"/>
        </w:rPr>
        <w:t>2016</w:t>
      </w:r>
      <w:r>
        <w:rPr>
          <w:rFonts w:hint="eastAsia" w:ascii="仿宋" w:hAnsi="Times New Roman" w:eastAsia="仿宋" w:cs="仿宋"/>
          <w:sz w:val="30"/>
          <w:szCs w:val="30"/>
          <w:lang w:val="zh-CN"/>
        </w:rPr>
        <w:t>年度温州市中级人民法院</w:t>
      </w:r>
      <w:r>
        <w:rPr>
          <w:rFonts w:hint="eastAsia" w:ascii="仿宋" w:hAnsi="Times New Roman" w:eastAsia="仿宋" w:cs="仿宋"/>
          <w:sz w:val="32"/>
          <w:szCs w:val="32"/>
        </w:rPr>
        <w:t>部门决算包括：本级决算及所属</w:t>
      </w:r>
      <w:r>
        <w:rPr>
          <w:rFonts w:ascii="仿宋" w:hAnsi="Times New Roman" w:eastAsia="仿宋" w:cs="仿宋"/>
          <w:sz w:val="32"/>
          <w:szCs w:val="32"/>
        </w:rPr>
        <w:t>1</w:t>
      </w:r>
      <w:r>
        <w:rPr>
          <w:rFonts w:hint="eastAsia" w:ascii="仿宋" w:hAnsi="Times New Roman" w:eastAsia="仿宋" w:cs="仿宋"/>
          <w:sz w:val="32"/>
          <w:szCs w:val="32"/>
        </w:rPr>
        <w:t>个行政单位、</w:t>
      </w:r>
      <w:r>
        <w:rPr>
          <w:rFonts w:ascii="仿宋" w:hAnsi="Times New Roman" w:eastAsia="仿宋" w:cs="仿宋"/>
          <w:sz w:val="32"/>
          <w:szCs w:val="32"/>
        </w:rPr>
        <w:t>0</w:t>
      </w:r>
      <w:r>
        <w:rPr>
          <w:rFonts w:hint="eastAsia" w:ascii="仿宋" w:hAnsi="Times New Roman" w:eastAsia="仿宋" w:cs="仿宋"/>
          <w:sz w:val="32"/>
          <w:szCs w:val="32"/>
        </w:rPr>
        <w:t>个事业单位决算，具体如下：（列表</w:t>
      </w:r>
      <w:r>
        <w:rPr>
          <w:rFonts w:ascii="仿宋" w:hAnsi="Times New Roman" w:eastAsia="仿宋" w:cs="仿宋"/>
          <w:sz w:val="32"/>
          <w:szCs w:val="32"/>
        </w:rPr>
        <w:t>)</w:t>
      </w:r>
    </w:p>
    <w:tbl>
      <w:tblPr>
        <w:tblStyle w:val="5"/>
        <w:tblW w:w="6260" w:type="dxa"/>
        <w:jc w:val="center"/>
        <w:tblLayout w:type="autofit"/>
        <w:tblCellMar>
          <w:top w:w="0" w:type="dxa"/>
          <w:left w:w="108" w:type="dxa"/>
          <w:bottom w:w="0" w:type="dxa"/>
          <w:right w:w="108" w:type="dxa"/>
        </w:tblCellMar>
      </w:tblPr>
      <w:tblGrid>
        <w:gridCol w:w="760"/>
        <w:gridCol w:w="5500"/>
      </w:tblGrid>
      <w:tr>
        <w:tblPrEx>
          <w:tblCellMar>
            <w:top w:w="0" w:type="dxa"/>
            <w:left w:w="108" w:type="dxa"/>
            <w:bottom w:w="0" w:type="dxa"/>
            <w:right w:w="108" w:type="dxa"/>
          </w:tblCellMar>
        </w:tblPrEx>
        <w:trPr>
          <w:trHeight w:val="510" w:hRule="atLeast"/>
          <w:jc w:val="center"/>
        </w:trPr>
        <w:tc>
          <w:tcPr>
            <w:tcW w:w="760"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序号</w:t>
            </w:r>
          </w:p>
        </w:tc>
        <w:tc>
          <w:tcPr>
            <w:tcW w:w="5500" w:type="dxa"/>
            <w:tcBorders>
              <w:top w:val="single" w:color="auto" w:sz="4" w:space="0"/>
              <w:left w:val="nil"/>
              <w:bottom w:val="single" w:color="auto" w:sz="4" w:space="0"/>
              <w:right w:val="single" w:color="auto" w:sz="4" w:space="0"/>
            </w:tcBorders>
            <w:noWrap/>
            <w:vAlign w:val="bottom"/>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单位名称</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widowControl/>
              <w:jc w:val="right"/>
              <w:rPr>
                <w:rFonts w:ascii="宋体" w:cs="Times New Roman"/>
                <w:color w:val="000000"/>
                <w:kern w:val="0"/>
                <w:sz w:val="22"/>
                <w:szCs w:val="22"/>
              </w:rPr>
            </w:pPr>
            <w:r>
              <w:rPr>
                <w:rFonts w:ascii="宋体" w:hAnsi="宋体" w:cs="宋体"/>
                <w:color w:val="000000"/>
                <w:kern w:val="0"/>
                <w:sz w:val="22"/>
                <w:szCs w:val="22"/>
              </w:rPr>
              <w:t>1</w:t>
            </w:r>
          </w:p>
        </w:tc>
        <w:tc>
          <w:tcPr>
            <w:tcW w:w="5500" w:type="dxa"/>
            <w:tcBorders>
              <w:top w:val="nil"/>
              <w:left w:val="nil"/>
              <w:bottom w:val="single" w:color="auto" w:sz="4" w:space="0"/>
              <w:right w:val="single" w:color="auto" w:sz="4" w:space="0"/>
            </w:tcBorders>
            <w:noWrap/>
            <w:vAlign w:val="bottom"/>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hint="eastAsia" w:ascii="仿宋" w:hAnsi="Times New Roman" w:eastAsia="仿宋" w:cs="仿宋"/>
                <w:sz w:val="30"/>
                <w:szCs w:val="30"/>
                <w:lang w:val="zh-CN"/>
              </w:rPr>
              <w:t>温州市中级人民法院本级</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widowControl/>
              <w:jc w:val="right"/>
              <w:rPr>
                <w:rFonts w:ascii="宋体" w:cs="Times New Roman"/>
                <w:color w:val="000000"/>
                <w:kern w:val="0"/>
                <w:sz w:val="22"/>
                <w:szCs w:val="22"/>
              </w:rPr>
            </w:pPr>
            <w:r>
              <w:rPr>
                <w:rFonts w:ascii="宋体" w:hAnsi="宋体" w:cs="宋体"/>
                <w:color w:val="000000"/>
                <w:kern w:val="0"/>
                <w:sz w:val="22"/>
                <w:szCs w:val="22"/>
              </w:rPr>
              <w:t>2</w:t>
            </w:r>
          </w:p>
        </w:tc>
        <w:tc>
          <w:tcPr>
            <w:tcW w:w="5500" w:type="dxa"/>
            <w:tcBorders>
              <w:top w:val="nil"/>
              <w:left w:val="nil"/>
              <w:bottom w:val="single" w:color="auto" w:sz="4" w:space="0"/>
              <w:right w:val="single" w:color="auto" w:sz="4" w:space="0"/>
            </w:tcBorders>
            <w:noWrap/>
            <w:vAlign w:val="bottom"/>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widowControl/>
              <w:jc w:val="right"/>
              <w:rPr>
                <w:rFonts w:ascii="宋体" w:cs="Times New Roman"/>
                <w:color w:val="000000"/>
                <w:kern w:val="0"/>
                <w:sz w:val="22"/>
                <w:szCs w:val="22"/>
              </w:rPr>
            </w:pPr>
            <w:r>
              <w:rPr>
                <w:rFonts w:ascii="宋体" w:hAnsi="宋体" w:cs="宋体"/>
                <w:color w:val="000000"/>
                <w:kern w:val="0"/>
                <w:sz w:val="22"/>
                <w:szCs w:val="22"/>
              </w:rPr>
              <w:t>3</w:t>
            </w:r>
          </w:p>
        </w:tc>
        <w:tc>
          <w:tcPr>
            <w:tcW w:w="5500" w:type="dxa"/>
            <w:tcBorders>
              <w:top w:val="nil"/>
              <w:left w:val="nil"/>
              <w:bottom w:val="single" w:color="auto" w:sz="4" w:space="0"/>
              <w:right w:val="single" w:color="auto" w:sz="4" w:space="0"/>
            </w:tcBorders>
            <w:noWrap/>
            <w:vAlign w:val="bottom"/>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widowControl/>
              <w:jc w:val="right"/>
              <w:rPr>
                <w:rFonts w:ascii="宋体" w:cs="Times New Roman"/>
                <w:color w:val="000000"/>
                <w:kern w:val="0"/>
                <w:sz w:val="22"/>
                <w:szCs w:val="22"/>
              </w:rPr>
            </w:pPr>
            <w:r>
              <w:rPr>
                <w:rFonts w:ascii="宋体" w:hAnsi="宋体" w:cs="宋体"/>
                <w:color w:val="000000"/>
                <w:kern w:val="0"/>
                <w:sz w:val="22"/>
                <w:szCs w:val="22"/>
              </w:rPr>
              <w:t>4</w:t>
            </w:r>
          </w:p>
        </w:tc>
        <w:tc>
          <w:tcPr>
            <w:tcW w:w="5500" w:type="dxa"/>
            <w:tcBorders>
              <w:top w:val="nil"/>
              <w:left w:val="nil"/>
              <w:bottom w:val="single" w:color="auto" w:sz="4" w:space="0"/>
              <w:right w:val="single" w:color="auto" w:sz="4" w:space="0"/>
            </w:tcBorders>
            <w:noWrap/>
            <w:vAlign w:val="bottom"/>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widowControl/>
              <w:jc w:val="right"/>
              <w:rPr>
                <w:rFonts w:ascii="宋体" w:cs="Times New Roman"/>
                <w:color w:val="000000"/>
                <w:kern w:val="0"/>
                <w:sz w:val="22"/>
                <w:szCs w:val="22"/>
              </w:rPr>
            </w:pPr>
            <w:r>
              <w:rPr>
                <w:rFonts w:ascii="宋体" w:hAnsi="宋体" w:cs="宋体"/>
                <w:color w:val="000000"/>
                <w:kern w:val="0"/>
                <w:sz w:val="22"/>
                <w:szCs w:val="22"/>
              </w:rPr>
              <w:t>5</w:t>
            </w:r>
          </w:p>
        </w:tc>
        <w:tc>
          <w:tcPr>
            <w:tcW w:w="5500" w:type="dxa"/>
            <w:tcBorders>
              <w:top w:val="nil"/>
              <w:left w:val="nil"/>
              <w:bottom w:val="single" w:color="auto" w:sz="4" w:space="0"/>
              <w:right w:val="single" w:color="auto" w:sz="4" w:space="0"/>
            </w:tcBorders>
            <w:noWrap/>
            <w:vAlign w:val="bottom"/>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widowControl/>
              <w:jc w:val="right"/>
              <w:rPr>
                <w:rFonts w:ascii="宋体" w:cs="Times New Roman"/>
                <w:color w:val="000000"/>
                <w:kern w:val="0"/>
                <w:sz w:val="22"/>
                <w:szCs w:val="22"/>
              </w:rPr>
            </w:pPr>
            <w:r>
              <w:rPr>
                <w:rFonts w:ascii="宋体" w:hAnsi="宋体" w:cs="宋体"/>
                <w:color w:val="000000"/>
                <w:kern w:val="0"/>
                <w:sz w:val="22"/>
                <w:szCs w:val="22"/>
              </w:rPr>
              <w:t>6</w:t>
            </w:r>
          </w:p>
        </w:tc>
        <w:tc>
          <w:tcPr>
            <w:tcW w:w="5500" w:type="dxa"/>
            <w:tcBorders>
              <w:top w:val="nil"/>
              <w:left w:val="nil"/>
              <w:bottom w:val="single" w:color="auto" w:sz="4" w:space="0"/>
              <w:right w:val="single" w:color="auto" w:sz="4" w:space="0"/>
            </w:tcBorders>
            <w:noWrap/>
            <w:vAlign w:val="bottom"/>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widowControl/>
              <w:jc w:val="right"/>
              <w:rPr>
                <w:rFonts w:ascii="宋体" w:cs="Times New Roman"/>
                <w:color w:val="000000"/>
                <w:kern w:val="0"/>
                <w:sz w:val="22"/>
                <w:szCs w:val="22"/>
              </w:rPr>
            </w:pPr>
            <w:r>
              <w:rPr>
                <w:rFonts w:ascii="宋体" w:hAnsi="宋体" w:cs="宋体"/>
                <w:color w:val="000000"/>
                <w:kern w:val="0"/>
                <w:sz w:val="22"/>
                <w:szCs w:val="22"/>
              </w:rPr>
              <w:t>7</w:t>
            </w:r>
          </w:p>
        </w:tc>
        <w:tc>
          <w:tcPr>
            <w:tcW w:w="5500" w:type="dxa"/>
            <w:tcBorders>
              <w:top w:val="nil"/>
              <w:left w:val="nil"/>
              <w:bottom w:val="single" w:color="auto" w:sz="4" w:space="0"/>
              <w:right w:val="single" w:color="auto" w:sz="4" w:space="0"/>
            </w:tcBorders>
            <w:noWrap/>
            <w:vAlign w:val="bottom"/>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widowControl/>
              <w:jc w:val="right"/>
              <w:rPr>
                <w:rFonts w:ascii="宋体" w:cs="Times New Roman"/>
                <w:color w:val="000000"/>
                <w:kern w:val="0"/>
                <w:sz w:val="22"/>
                <w:szCs w:val="22"/>
              </w:rPr>
            </w:pPr>
            <w:r>
              <w:rPr>
                <w:rFonts w:ascii="宋体" w:hAnsi="宋体" w:cs="宋体"/>
                <w:color w:val="000000"/>
                <w:kern w:val="0"/>
                <w:sz w:val="22"/>
                <w:szCs w:val="22"/>
              </w:rPr>
              <w:t>8</w:t>
            </w:r>
          </w:p>
        </w:tc>
        <w:tc>
          <w:tcPr>
            <w:tcW w:w="5500" w:type="dxa"/>
            <w:tcBorders>
              <w:top w:val="nil"/>
              <w:left w:val="nil"/>
              <w:bottom w:val="single" w:color="auto" w:sz="4" w:space="0"/>
              <w:right w:val="single" w:color="auto" w:sz="4" w:space="0"/>
            </w:tcBorders>
            <w:noWrap/>
            <w:vAlign w:val="bottom"/>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widowControl/>
              <w:jc w:val="right"/>
              <w:rPr>
                <w:rFonts w:ascii="宋体" w:cs="Times New Roman"/>
                <w:color w:val="000000"/>
                <w:kern w:val="0"/>
                <w:sz w:val="22"/>
                <w:szCs w:val="22"/>
              </w:rPr>
            </w:pPr>
            <w:r>
              <w:rPr>
                <w:rFonts w:ascii="宋体" w:hAnsi="宋体" w:cs="宋体"/>
                <w:color w:val="000000"/>
                <w:kern w:val="0"/>
                <w:sz w:val="22"/>
                <w:szCs w:val="22"/>
              </w:rPr>
              <w:t>9</w:t>
            </w:r>
          </w:p>
        </w:tc>
        <w:tc>
          <w:tcPr>
            <w:tcW w:w="5500" w:type="dxa"/>
            <w:tcBorders>
              <w:top w:val="nil"/>
              <w:left w:val="nil"/>
              <w:bottom w:val="single" w:color="auto" w:sz="4" w:space="0"/>
              <w:right w:val="single" w:color="auto" w:sz="4" w:space="0"/>
            </w:tcBorders>
            <w:noWrap/>
            <w:vAlign w:val="bottom"/>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widowControl/>
              <w:jc w:val="right"/>
              <w:rPr>
                <w:rFonts w:ascii="宋体" w:cs="Times New Roman"/>
                <w:color w:val="000000"/>
                <w:kern w:val="0"/>
                <w:sz w:val="22"/>
                <w:szCs w:val="22"/>
              </w:rPr>
            </w:pPr>
            <w:r>
              <w:rPr>
                <w:rFonts w:ascii="宋体" w:hAnsi="宋体" w:cs="宋体"/>
                <w:color w:val="000000"/>
                <w:kern w:val="0"/>
                <w:sz w:val="22"/>
                <w:szCs w:val="22"/>
              </w:rPr>
              <w:t>10</w:t>
            </w:r>
          </w:p>
        </w:tc>
        <w:tc>
          <w:tcPr>
            <w:tcW w:w="5500" w:type="dxa"/>
            <w:tcBorders>
              <w:top w:val="nil"/>
              <w:left w:val="nil"/>
              <w:bottom w:val="single" w:color="auto" w:sz="4" w:space="0"/>
              <w:right w:val="single" w:color="auto" w:sz="4" w:space="0"/>
            </w:tcBorders>
            <w:noWrap/>
            <w:vAlign w:val="bottom"/>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r>
    </w:tbl>
    <w:p>
      <w:pPr>
        <w:autoSpaceDE w:val="0"/>
        <w:autoSpaceDN w:val="0"/>
        <w:adjustRightInd w:val="0"/>
        <w:spacing w:line="560" w:lineRule="exact"/>
        <w:rPr>
          <w:rFonts w:ascii="仿宋_GB2312" w:hAnsi="Times New Roman" w:eastAsia="仿宋_GB2312" w:cs="Times New Roman"/>
          <w:sz w:val="32"/>
          <w:szCs w:val="32"/>
        </w:rPr>
      </w:pPr>
    </w:p>
    <w:p>
      <w:pPr>
        <w:autoSpaceDE w:val="0"/>
        <w:autoSpaceDN w:val="0"/>
        <w:adjustRightInd w:val="0"/>
        <w:spacing w:line="560" w:lineRule="exact"/>
        <w:ind w:firstLine="627"/>
        <w:rPr>
          <w:rFonts w:ascii="仿宋" w:hAnsi="Times New Roman" w:eastAsia="仿宋" w:cs="Times New Roman"/>
          <w:sz w:val="24"/>
          <w:szCs w:val="24"/>
        </w:rPr>
      </w:pPr>
      <w:r>
        <w:rPr>
          <w:rFonts w:hint="eastAsia" w:ascii="黑体" w:hAnsi="Times New Roman" w:eastAsia="黑体" w:cs="黑体"/>
          <w:color w:val="000000"/>
          <w:sz w:val="32"/>
          <w:szCs w:val="32"/>
        </w:rPr>
        <w:t>二、</w:t>
      </w:r>
      <w:r>
        <w:rPr>
          <w:rFonts w:ascii="黑体" w:hAnsi="Times New Roman" w:eastAsia="黑体" w:cs="黑体"/>
          <w:sz w:val="32"/>
          <w:szCs w:val="32"/>
          <w:lang w:val="zh-CN"/>
        </w:rPr>
        <w:t>2016</w:t>
      </w:r>
      <w:r>
        <w:rPr>
          <w:rFonts w:hint="eastAsia" w:ascii="黑体" w:hAnsi="Times New Roman" w:eastAsia="黑体" w:cs="黑体"/>
          <w:sz w:val="32"/>
          <w:szCs w:val="32"/>
          <w:lang w:val="zh-CN"/>
        </w:rPr>
        <w:t>年度部门决算报表</w:t>
      </w:r>
      <w:r>
        <w:rPr>
          <w:rFonts w:hint="eastAsia" w:ascii="仿宋" w:hAnsi="Times New Roman" w:eastAsia="仿宋" w:cs="仿宋"/>
          <w:sz w:val="24"/>
          <w:szCs w:val="24"/>
        </w:rPr>
        <w:t>（无数据零反映）</w:t>
      </w:r>
    </w:p>
    <w:p>
      <w:pPr>
        <w:autoSpaceDE w:val="0"/>
        <w:autoSpaceDN w:val="0"/>
        <w:adjustRightInd w:val="0"/>
        <w:spacing w:line="560" w:lineRule="exact"/>
        <w:ind w:firstLine="627"/>
        <w:rPr>
          <w:rFonts w:ascii="仿宋" w:hAnsi="Times New Roman" w:eastAsia="仿宋" w:cs="Times New Roman"/>
          <w:sz w:val="24"/>
          <w:szCs w:val="24"/>
        </w:rPr>
      </w:pPr>
    </w:p>
    <w:tbl>
      <w:tblPr>
        <w:tblStyle w:val="5"/>
        <w:tblW w:w="8860" w:type="dxa"/>
        <w:tblInd w:w="-106" w:type="dxa"/>
        <w:tblLayout w:type="autofit"/>
        <w:tblCellMar>
          <w:top w:w="0" w:type="dxa"/>
          <w:left w:w="108" w:type="dxa"/>
          <w:bottom w:w="0" w:type="dxa"/>
          <w:right w:w="108" w:type="dxa"/>
        </w:tblCellMar>
      </w:tblPr>
      <w:tblGrid>
        <w:gridCol w:w="2283"/>
        <w:gridCol w:w="1063"/>
        <w:gridCol w:w="805"/>
        <w:gridCol w:w="2690"/>
        <w:gridCol w:w="2019"/>
      </w:tblGrid>
      <w:tr>
        <w:tblPrEx>
          <w:tblCellMar>
            <w:top w:w="0" w:type="dxa"/>
            <w:left w:w="108" w:type="dxa"/>
            <w:bottom w:w="0" w:type="dxa"/>
            <w:right w:w="108" w:type="dxa"/>
          </w:tblCellMar>
        </w:tblPrEx>
        <w:trPr>
          <w:trHeight w:val="540" w:hRule="atLeast"/>
        </w:trPr>
        <w:tc>
          <w:tcPr>
            <w:tcW w:w="8860" w:type="dxa"/>
            <w:gridSpan w:val="5"/>
            <w:tcBorders>
              <w:top w:val="nil"/>
              <w:left w:val="nil"/>
              <w:bottom w:val="nil"/>
              <w:right w:val="nil"/>
            </w:tcBorders>
            <w:noWrap/>
            <w:vAlign w:val="bottom"/>
          </w:tcPr>
          <w:p>
            <w:pPr>
              <w:autoSpaceDE w:val="0"/>
              <w:autoSpaceDN w:val="0"/>
              <w:adjustRightInd w:val="0"/>
              <w:spacing w:line="560" w:lineRule="exact"/>
              <w:ind w:firstLine="627"/>
              <w:jc w:val="center"/>
              <w:rPr>
                <w:rFonts w:ascii="仿宋" w:hAnsi="Times New Roman" w:eastAsia="仿宋" w:cs="Times New Roman"/>
                <w:b/>
                <w:bCs/>
                <w:sz w:val="32"/>
                <w:szCs w:val="32"/>
              </w:rPr>
            </w:pPr>
            <w:r>
              <w:rPr>
                <w:rFonts w:ascii="仿宋" w:hAnsi="Times New Roman" w:eastAsia="仿宋" w:cs="仿宋"/>
                <w:b/>
                <w:bCs/>
                <w:sz w:val="32"/>
                <w:szCs w:val="32"/>
              </w:rPr>
              <w:t>2016</w:t>
            </w:r>
            <w:r>
              <w:rPr>
                <w:rFonts w:hint="eastAsia" w:ascii="仿宋" w:hAnsi="Times New Roman" w:eastAsia="仿宋" w:cs="仿宋"/>
                <w:b/>
                <w:bCs/>
                <w:sz w:val="32"/>
                <w:szCs w:val="32"/>
              </w:rPr>
              <w:t>年度部门收支决算总表</w:t>
            </w:r>
          </w:p>
        </w:tc>
      </w:tr>
      <w:tr>
        <w:tblPrEx>
          <w:tblCellMar>
            <w:top w:w="0" w:type="dxa"/>
            <w:left w:w="108" w:type="dxa"/>
            <w:bottom w:w="0" w:type="dxa"/>
            <w:right w:w="108" w:type="dxa"/>
          </w:tblCellMar>
        </w:tblPrEx>
        <w:trPr>
          <w:trHeight w:val="255" w:hRule="atLeast"/>
        </w:trPr>
        <w:tc>
          <w:tcPr>
            <w:tcW w:w="3346"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05"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69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019" w:type="dxa"/>
            <w:tcBorders>
              <w:top w:val="nil"/>
              <w:left w:val="nil"/>
              <w:bottom w:val="nil"/>
              <w:right w:val="nil"/>
            </w:tcBorders>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55" w:hRule="atLeast"/>
        </w:trPr>
        <w:tc>
          <w:tcPr>
            <w:tcW w:w="3346" w:type="dxa"/>
            <w:gridSpan w:val="2"/>
            <w:tcBorders>
              <w:top w:val="nil"/>
              <w:left w:val="nil"/>
              <w:bottom w:val="nil"/>
              <w:right w:val="nil"/>
            </w:tcBorders>
            <w:noWrap/>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部门：温州市中级人民法院</w:t>
            </w:r>
          </w:p>
        </w:tc>
        <w:tc>
          <w:tcPr>
            <w:tcW w:w="805"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69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019" w:type="dxa"/>
            <w:tcBorders>
              <w:top w:val="nil"/>
              <w:left w:val="nil"/>
              <w:bottom w:val="nil"/>
              <w:right w:val="nil"/>
            </w:tcBorders>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4151" w:type="dxa"/>
            <w:gridSpan w:val="3"/>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收</w:t>
            </w:r>
            <w:r>
              <w:rPr>
                <w:rFonts w:ascii="宋体" w:hAnsi="宋体" w:cs="宋体"/>
                <w:color w:val="000000"/>
                <w:kern w:val="0"/>
                <w:sz w:val="18"/>
                <w:szCs w:val="18"/>
              </w:rPr>
              <w:t xml:space="preserve">      </w:t>
            </w:r>
            <w:r>
              <w:rPr>
                <w:rFonts w:hint="eastAsia" w:ascii="宋体" w:hAnsi="宋体" w:cs="宋体"/>
                <w:color w:val="000000"/>
                <w:kern w:val="0"/>
                <w:sz w:val="18"/>
                <w:szCs w:val="18"/>
              </w:rPr>
              <w:t>入</w:t>
            </w:r>
          </w:p>
        </w:tc>
        <w:tc>
          <w:tcPr>
            <w:tcW w:w="4709" w:type="dxa"/>
            <w:gridSpan w:val="2"/>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w:t>
            </w:r>
            <w:r>
              <w:rPr>
                <w:rFonts w:ascii="宋体" w:hAnsi="宋体" w:cs="宋体"/>
                <w:color w:val="000000"/>
                <w:kern w:val="0"/>
                <w:sz w:val="18"/>
                <w:szCs w:val="18"/>
              </w:rPr>
              <w:t xml:space="preserve"> </w:t>
            </w:r>
            <w:r>
              <w:rPr>
                <w:rFonts w:hint="eastAsia" w:ascii="宋体" w:hAnsi="宋体" w:cs="宋体"/>
                <w:color w:val="000000"/>
                <w:kern w:val="0"/>
                <w:sz w:val="18"/>
                <w:szCs w:val="18"/>
              </w:rPr>
              <w:t>目</w:t>
            </w:r>
          </w:p>
        </w:tc>
        <w:tc>
          <w:tcPr>
            <w:tcW w:w="1868"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决算数</w:t>
            </w:r>
          </w:p>
        </w:tc>
        <w:tc>
          <w:tcPr>
            <w:tcW w:w="26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项目</w:t>
            </w:r>
          </w:p>
        </w:tc>
        <w:tc>
          <w:tcPr>
            <w:tcW w:w="201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一、财政拨款</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10046.62</w:t>
            </w: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一、一般公共服务支出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一般公共预算</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8741.42</w:t>
            </w: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二、外交支出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1305.20</w:t>
            </w: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三、国防支出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二、上级补助收入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四、公共安全支出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8414.81</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三、事业收入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五、教育支出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四、经营收入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六、科学技术支出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五、附属单位上缴收入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七、文化体育与传媒支出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六、其他收入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八、社会保障和就业支出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335.43</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九、医疗卫生与计划生育支出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302.31</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十、节能环保支出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十一、城乡社区支出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482.47</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十二、农林水支出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十三、交通运输支出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十四、资源勘探信息等支出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十五、商业服务业等支出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十六、金融支出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十七、援助其他地区支出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十八、国土海洋气象等支出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十九、住房保障支出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二十、粮油物资储备支出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二十一、其他支出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1305.20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二十二、债务还本支出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二十三、债务付息支出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本年收入合计</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10046.62</w:t>
            </w: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本年支出合计</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10840.22</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七、用事业基金弥补收支差额</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二十三、结余分配</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八、年初结转和结余</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793.59</w:t>
            </w: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交纳所得税</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基本支出结转</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793.59</w:t>
            </w: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提取职工福利基金</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项目支出结转和结余</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转入事业基金</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经营结余</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二十四、年末结转和结余</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基本支出结转</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项目支出结转和结余</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经营结余</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收</w:t>
            </w:r>
            <w:r>
              <w:rPr>
                <w:rFonts w:ascii="宋体" w:hAnsi="宋体" w:cs="宋体"/>
                <w:color w:val="000000"/>
                <w:kern w:val="0"/>
                <w:sz w:val="18"/>
                <w:szCs w:val="18"/>
              </w:rPr>
              <w:t xml:space="preserve">  </w:t>
            </w:r>
            <w:r>
              <w:rPr>
                <w:rFonts w:hint="eastAsia" w:ascii="宋体" w:hAnsi="宋体" w:cs="宋体"/>
                <w:color w:val="000000"/>
                <w:kern w:val="0"/>
                <w:sz w:val="18"/>
                <w:szCs w:val="18"/>
              </w:rPr>
              <w:t>入</w:t>
            </w:r>
            <w:r>
              <w:rPr>
                <w:rFonts w:ascii="宋体" w:hAnsi="宋体" w:cs="宋体"/>
                <w:color w:val="000000"/>
                <w:kern w:val="0"/>
                <w:sz w:val="18"/>
                <w:szCs w:val="18"/>
              </w:rPr>
              <w:t xml:space="preserve">  </w:t>
            </w:r>
            <w:r>
              <w:rPr>
                <w:rFonts w:hint="eastAsia" w:ascii="宋体" w:hAnsi="宋体" w:cs="宋体"/>
                <w:color w:val="000000"/>
                <w:kern w:val="0"/>
                <w:sz w:val="18"/>
                <w:szCs w:val="18"/>
              </w:rPr>
              <w:t>总</w:t>
            </w:r>
            <w:r>
              <w:rPr>
                <w:rFonts w:ascii="宋体" w:hAnsi="宋体" w:cs="宋体"/>
                <w:color w:val="000000"/>
                <w:kern w:val="0"/>
                <w:sz w:val="18"/>
                <w:szCs w:val="18"/>
              </w:rPr>
              <w:t xml:space="preserve">  </w:t>
            </w:r>
            <w:r>
              <w:rPr>
                <w:rFonts w:hint="eastAsia" w:ascii="宋体" w:hAnsi="宋体" w:cs="宋体"/>
                <w:color w:val="000000"/>
                <w:kern w:val="0"/>
                <w:sz w:val="18"/>
                <w:szCs w:val="18"/>
              </w:rPr>
              <w:t>计</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10840.22</w:t>
            </w: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支</w:t>
            </w:r>
            <w:r>
              <w:rPr>
                <w:rFonts w:ascii="宋体" w:hAnsi="宋体" w:cs="宋体"/>
                <w:color w:val="000000"/>
                <w:kern w:val="0"/>
                <w:sz w:val="18"/>
                <w:szCs w:val="18"/>
              </w:rPr>
              <w:t xml:space="preserve">  </w:t>
            </w:r>
            <w:r>
              <w:rPr>
                <w:rFonts w:hint="eastAsia" w:ascii="宋体" w:hAnsi="宋体" w:cs="宋体"/>
                <w:color w:val="000000"/>
                <w:kern w:val="0"/>
                <w:sz w:val="18"/>
                <w:szCs w:val="18"/>
              </w:rPr>
              <w:t>出</w:t>
            </w:r>
            <w:r>
              <w:rPr>
                <w:rFonts w:ascii="宋体" w:hAnsi="宋体" w:cs="宋体"/>
                <w:color w:val="000000"/>
                <w:kern w:val="0"/>
                <w:sz w:val="18"/>
                <w:szCs w:val="18"/>
              </w:rPr>
              <w:t xml:space="preserve">  </w:t>
            </w:r>
            <w:r>
              <w:rPr>
                <w:rFonts w:hint="eastAsia" w:ascii="宋体" w:hAnsi="宋体" w:cs="宋体"/>
                <w:color w:val="000000"/>
                <w:kern w:val="0"/>
                <w:sz w:val="18"/>
                <w:szCs w:val="18"/>
              </w:rPr>
              <w:t>总</w:t>
            </w:r>
            <w:r>
              <w:rPr>
                <w:rFonts w:ascii="宋体" w:hAnsi="宋体" w:cs="宋体"/>
                <w:color w:val="000000"/>
                <w:kern w:val="0"/>
                <w:sz w:val="18"/>
                <w:szCs w:val="18"/>
              </w:rPr>
              <w:t xml:space="preserve">  </w:t>
            </w:r>
            <w:r>
              <w:rPr>
                <w:rFonts w:hint="eastAsia" w:ascii="宋体" w:hAnsi="宋体" w:cs="宋体"/>
                <w:color w:val="000000"/>
                <w:kern w:val="0"/>
                <w:sz w:val="18"/>
                <w:szCs w:val="18"/>
              </w:rPr>
              <w:t>计</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10840.22</w:t>
            </w:r>
            <w:r>
              <w:rPr>
                <w:rFonts w:hint="eastAsia" w:ascii="宋体" w:hAnsi="宋体" w:cs="宋体"/>
                <w:color w:val="000000"/>
                <w:kern w:val="0"/>
                <w:sz w:val="18"/>
                <w:szCs w:val="18"/>
              </w:rPr>
              <w:t>　</w:t>
            </w:r>
          </w:p>
        </w:tc>
      </w:tr>
    </w:tbl>
    <w:p>
      <w:pPr>
        <w:autoSpaceDE w:val="0"/>
        <w:autoSpaceDN w:val="0"/>
        <w:adjustRightInd w:val="0"/>
        <w:spacing w:line="560" w:lineRule="exact"/>
        <w:rPr>
          <w:rFonts w:ascii="黑体" w:hAnsi="Times New Roman" w:eastAsia="黑体" w:cs="Times New Roman"/>
          <w:sz w:val="32"/>
          <w:szCs w:val="32"/>
          <w:lang w:val="zh-CN"/>
        </w:rPr>
      </w:pPr>
    </w:p>
    <w:tbl>
      <w:tblPr>
        <w:tblStyle w:val="5"/>
        <w:tblW w:w="21412" w:type="dxa"/>
        <w:tblInd w:w="-106" w:type="dxa"/>
        <w:tblLayout w:type="autofit"/>
        <w:tblCellMar>
          <w:top w:w="0" w:type="dxa"/>
          <w:left w:w="108" w:type="dxa"/>
          <w:bottom w:w="0" w:type="dxa"/>
          <w:right w:w="108" w:type="dxa"/>
        </w:tblCellMar>
      </w:tblPr>
      <w:tblGrid>
        <w:gridCol w:w="15012"/>
        <w:gridCol w:w="1280"/>
        <w:gridCol w:w="910"/>
        <w:gridCol w:w="280"/>
        <w:gridCol w:w="260"/>
        <w:gridCol w:w="2240"/>
        <w:gridCol w:w="1430"/>
      </w:tblGrid>
      <w:tr>
        <w:trPr>
          <w:trHeight w:val="255" w:hRule="atLeast"/>
        </w:trPr>
        <w:tc>
          <w:tcPr>
            <w:tcW w:w="1501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28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1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8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2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430" w:type="dxa"/>
            <w:tcBorders>
              <w:top w:val="nil"/>
              <w:left w:val="nil"/>
              <w:bottom w:val="nil"/>
              <w:right w:val="nil"/>
            </w:tcBorders>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bl>
    <w:p>
      <w:pPr>
        <w:autoSpaceDE w:val="0"/>
        <w:autoSpaceDN w:val="0"/>
        <w:adjustRightInd w:val="0"/>
        <w:spacing w:line="560" w:lineRule="exact"/>
        <w:rPr>
          <w:rFonts w:ascii="仿宋" w:hAnsi="Times New Roman" w:eastAsia="仿宋" w:cs="Times New Roman"/>
          <w:sz w:val="32"/>
          <w:szCs w:val="32"/>
        </w:rPr>
      </w:pPr>
    </w:p>
    <w:p>
      <w:pPr>
        <w:autoSpaceDE w:val="0"/>
        <w:autoSpaceDN w:val="0"/>
        <w:adjustRightInd w:val="0"/>
        <w:spacing w:line="560" w:lineRule="exact"/>
        <w:ind w:firstLine="627"/>
        <w:jc w:val="center"/>
        <w:rPr>
          <w:rFonts w:ascii="仿宋" w:hAnsi="Times New Roman" w:eastAsia="仿宋" w:cs="Times New Roman"/>
          <w:b/>
          <w:bCs/>
          <w:sz w:val="32"/>
          <w:szCs w:val="32"/>
        </w:rPr>
      </w:pPr>
      <w:r>
        <w:rPr>
          <w:rFonts w:ascii="仿宋" w:hAnsi="Times New Roman" w:eastAsia="仿宋" w:cs="仿宋"/>
          <w:b/>
          <w:bCs/>
          <w:sz w:val="32"/>
          <w:szCs w:val="32"/>
        </w:rPr>
        <w:t>2016</w:t>
      </w:r>
      <w:r>
        <w:rPr>
          <w:rFonts w:hint="eastAsia" w:ascii="仿宋" w:hAnsi="Times New Roman" w:eastAsia="仿宋" w:cs="仿宋"/>
          <w:b/>
          <w:bCs/>
          <w:sz w:val="32"/>
          <w:szCs w:val="32"/>
        </w:rPr>
        <w:t>年度部门收入决算总表</w:t>
      </w:r>
      <w:r>
        <w:rPr>
          <w:rFonts w:ascii="仿宋" w:hAnsi="Times New Roman" w:eastAsia="仿宋" w:cs="仿宋"/>
          <w:b/>
          <w:bCs/>
          <w:sz w:val="32"/>
          <w:szCs w:val="32"/>
        </w:rPr>
        <w:t>(</w:t>
      </w:r>
      <w:r>
        <w:rPr>
          <w:rFonts w:hint="eastAsia" w:ascii="仿宋" w:hAnsi="Times New Roman" w:eastAsia="仿宋" w:cs="仿宋"/>
          <w:b/>
          <w:bCs/>
          <w:sz w:val="32"/>
          <w:szCs w:val="32"/>
        </w:rPr>
        <w:t>分单位）</w:t>
      </w:r>
    </w:p>
    <w:tbl>
      <w:tblPr>
        <w:tblStyle w:val="5"/>
        <w:tblW w:w="27117" w:type="dxa"/>
        <w:tblInd w:w="-106" w:type="dxa"/>
        <w:tblLayout w:type="autofit"/>
        <w:tblCellMar>
          <w:top w:w="0" w:type="dxa"/>
          <w:left w:w="108" w:type="dxa"/>
          <w:bottom w:w="0" w:type="dxa"/>
          <w:right w:w="108" w:type="dxa"/>
        </w:tblCellMar>
      </w:tblPr>
      <w:tblGrid>
        <w:gridCol w:w="20018"/>
        <w:gridCol w:w="640"/>
        <w:gridCol w:w="640"/>
        <w:gridCol w:w="640"/>
        <w:gridCol w:w="640"/>
        <w:gridCol w:w="640"/>
        <w:gridCol w:w="640"/>
        <w:gridCol w:w="640"/>
        <w:gridCol w:w="640"/>
        <w:gridCol w:w="640"/>
        <w:gridCol w:w="1920"/>
      </w:tblGrid>
      <w:tr>
        <w:tblPrEx>
          <w:tblCellMar>
            <w:top w:w="0" w:type="dxa"/>
            <w:left w:w="108" w:type="dxa"/>
            <w:bottom w:w="0" w:type="dxa"/>
            <w:right w:w="108" w:type="dxa"/>
          </w:tblCellMar>
        </w:tblPrEx>
        <w:trPr>
          <w:trHeight w:val="255" w:hRule="atLeast"/>
        </w:trPr>
        <w:tc>
          <w:tcPr>
            <w:tcW w:w="19437" w:type="dxa"/>
            <w:tcBorders>
              <w:top w:val="nil"/>
              <w:left w:val="nil"/>
              <w:bottom w:val="nil"/>
              <w:right w:val="nil"/>
            </w:tcBorders>
            <w:noWrap/>
            <w:vAlign w:val="bottom"/>
          </w:tcPr>
          <w:tbl>
            <w:tblPr>
              <w:tblStyle w:val="5"/>
              <w:tblW w:w="10000" w:type="dxa"/>
              <w:tblInd w:w="0" w:type="dxa"/>
              <w:tblLayout w:type="autofit"/>
              <w:tblCellMar>
                <w:top w:w="0" w:type="dxa"/>
                <w:left w:w="108" w:type="dxa"/>
                <w:bottom w:w="0" w:type="dxa"/>
                <w:right w:w="108" w:type="dxa"/>
              </w:tblCellMar>
            </w:tblPr>
            <w:tblGrid>
              <w:gridCol w:w="1840"/>
              <w:gridCol w:w="936"/>
              <w:gridCol w:w="756"/>
              <w:gridCol w:w="936"/>
              <w:gridCol w:w="846"/>
              <w:gridCol w:w="846"/>
              <w:gridCol w:w="640"/>
              <w:gridCol w:w="640"/>
              <w:gridCol w:w="640"/>
              <w:gridCol w:w="640"/>
              <w:gridCol w:w="640"/>
              <w:gridCol w:w="640"/>
            </w:tblGrid>
            <w:tr>
              <w:tblPrEx>
                <w:tblCellMar>
                  <w:top w:w="0" w:type="dxa"/>
                  <w:left w:w="108" w:type="dxa"/>
                  <w:bottom w:w="0" w:type="dxa"/>
                  <w:right w:w="108" w:type="dxa"/>
                </w:tblCellMar>
              </w:tblPrEx>
              <w:trPr>
                <w:trHeight w:val="255" w:hRule="atLeast"/>
              </w:trPr>
              <w:tc>
                <w:tcPr>
                  <w:tcW w:w="18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75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4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4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920" w:type="dxa"/>
                  <w:gridSpan w:val="3"/>
                  <w:tcBorders>
                    <w:top w:val="nil"/>
                    <w:left w:val="nil"/>
                    <w:bottom w:val="nil"/>
                    <w:right w:val="nil"/>
                  </w:tcBorders>
                  <w:noWrap/>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公开</w:t>
                  </w:r>
                  <w:r>
                    <w:rPr>
                      <w:rFonts w:ascii="宋体" w:hAnsi="宋体" w:cs="宋体"/>
                      <w:color w:val="000000"/>
                      <w:kern w:val="0"/>
                      <w:sz w:val="15"/>
                      <w:szCs w:val="15"/>
                    </w:rPr>
                    <w:t>02-1</w:t>
                  </w:r>
                  <w:r>
                    <w:rPr>
                      <w:rFonts w:hint="eastAsia" w:ascii="宋体" w:hAnsi="宋体" w:cs="宋体"/>
                      <w:color w:val="000000"/>
                      <w:kern w:val="0"/>
                      <w:sz w:val="15"/>
                      <w:szCs w:val="15"/>
                    </w:rPr>
                    <w:t>表</w:t>
                  </w:r>
                </w:p>
              </w:tc>
            </w:tr>
            <w:tr>
              <w:tblPrEx>
                <w:tblCellMar>
                  <w:top w:w="0" w:type="dxa"/>
                  <w:left w:w="108" w:type="dxa"/>
                  <w:bottom w:w="0" w:type="dxa"/>
                  <w:right w:w="108" w:type="dxa"/>
                </w:tblCellMar>
              </w:tblPrEx>
              <w:trPr>
                <w:trHeight w:val="270" w:hRule="atLeast"/>
              </w:trPr>
              <w:tc>
                <w:tcPr>
                  <w:tcW w:w="1840" w:type="dxa"/>
                  <w:tcBorders>
                    <w:top w:val="nil"/>
                    <w:left w:val="nil"/>
                    <w:bottom w:val="nil"/>
                    <w:right w:val="nil"/>
                  </w:tcBorders>
                  <w:noWrap/>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部门：温州市中级人民法院</w:t>
                  </w:r>
                </w:p>
              </w:tc>
              <w:tc>
                <w:tcPr>
                  <w:tcW w:w="9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75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4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4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920" w:type="dxa"/>
                  <w:gridSpan w:val="3"/>
                  <w:tcBorders>
                    <w:top w:val="nil"/>
                    <w:left w:val="nil"/>
                    <w:bottom w:val="single" w:color="000000" w:sz="8" w:space="0"/>
                    <w:right w:val="nil"/>
                  </w:tcBorders>
                  <w:noWrap/>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金额单位：万元</w:t>
                  </w:r>
                </w:p>
              </w:tc>
            </w:tr>
            <w:tr>
              <w:tblPrEx>
                <w:tblCellMar>
                  <w:top w:w="0" w:type="dxa"/>
                  <w:left w:w="108" w:type="dxa"/>
                  <w:bottom w:w="0" w:type="dxa"/>
                  <w:right w:w="108" w:type="dxa"/>
                </w:tblCellMar>
              </w:tblPrEx>
              <w:trPr>
                <w:trHeight w:val="537" w:hRule="atLeast"/>
              </w:trPr>
              <w:tc>
                <w:tcPr>
                  <w:tcW w:w="1840" w:type="dxa"/>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单位名称</w:t>
                  </w:r>
                </w:p>
              </w:tc>
              <w:tc>
                <w:tcPr>
                  <w:tcW w:w="936"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总计</w:t>
                  </w:r>
                </w:p>
              </w:tc>
              <w:tc>
                <w:tcPr>
                  <w:tcW w:w="756"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上年结转</w:t>
                  </w:r>
                </w:p>
              </w:tc>
              <w:tc>
                <w:tcPr>
                  <w:tcW w:w="2628"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财政拨款</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事业收入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经营收入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其他收入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附属单位上缴收入</w:t>
                  </w:r>
                </w:p>
              </w:tc>
              <w:tc>
                <w:tcPr>
                  <w:tcW w:w="6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用事业基金弥补收支差额</w:t>
                  </w:r>
                </w:p>
              </w:tc>
            </w:tr>
            <w:tr>
              <w:tblPrEx>
                <w:tblCellMar>
                  <w:top w:w="0" w:type="dxa"/>
                  <w:left w:w="108" w:type="dxa"/>
                  <w:bottom w:w="0" w:type="dxa"/>
                  <w:right w:w="108" w:type="dxa"/>
                </w:tblCellMar>
              </w:tblPrEx>
              <w:trPr>
                <w:trHeight w:val="893" w:hRule="atLeast"/>
              </w:trPr>
              <w:tc>
                <w:tcPr>
                  <w:tcW w:w="184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93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7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93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合计</w:t>
                  </w:r>
                </w:p>
              </w:tc>
              <w:tc>
                <w:tcPr>
                  <w:tcW w:w="84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一般公共预算</w:t>
                  </w:r>
                </w:p>
              </w:tc>
              <w:tc>
                <w:tcPr>
                  <w:tcW w:w="84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40" w:type="dxa"/>
                  <w:vMerge w:val="continue"/>
                  <w:tcBorders>
                    <w:top w:val="nil"/>
                    <w:left w:val="nil"/>
                    <w:bottom w:val="single" w:color="000000" w:sz="4" w:space="0"/>
                    <w:right w:val="single" w:color="000000" w:sz="8" w:space="0"/>
                  </w:tcBorders>
                  <w:vAlign w:val="center"/>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9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w:t>
                  </w:r>
                </w:p>
              </w:tc>
              <w:tc>
                <w:tcPr>
                  <w:tcW w:w="75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w:t>
                  </w:r>
                </w:p>
              </w:tc>
              <w:tc>
                <w:tcPr>
                  <w:tcW w:w="9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w:t>
                  </w:r>
                </w:p>
              </w:tc>
              <w:tc>
                <w:tcPr>
                  <w:tcW w:w="84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w:t>
                  </w:r>
                </w:p>
              </w:tc>
              <w:tc>
                <w:tcPr>
                  <w:tcW w:w="84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5</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6</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7</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8</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9</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10</w:t>
                  </w:r>
                </w:p>
              </w:tc>
              <w:tc>
                <w:tcPr>
                  <w:tcW w:w="640" w:type="dxa"/>
                  <w:tcBorders>
                    <w:top w:val="nil"/>
                    <w:left w:val="nil"/>
                    <w:bottom w:val="single" w:color="000000" w:sz="4" w:space="0"/>
                    <w:right w:val="single" w:color="000000" w:sz="8"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11</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w:t>
                  </w:r>
                  <w:r>
                    <w:rPr>
                      <w:rFonts w:ascii="宋体" w:hAnsi="宋体" w:cs="宋体"/>
                      <w:color w:val="000000"/>
                      <w:kern w:val="0"/>
                      <w:sz w:val="18"/>
                      <w:szCs w:val="18"/>
                    </w:rPr>
                    <w:t xml:space="preserve">  </w:t>
                  </w:r>
                  <w:r>
                    <w:rPr>
                      <w:rFonts w:hint="eastAsia" w:ascii="宋体" w:hAnsi="宋体" w:cs="宋体"/>
                      <w:color w:val="000000"/>
                      <w:kern w:val="0"/>
                      <w:sz w:val="18"/>
                      <w:szCs w:val="18"/>
                    </w:rPr>
                    <w:t>计</w:t>
                  </w:r>
                </w:p>
              </w:tc>
              <w:tc>
                <w:tcPr>
                  <w:tcW w:w="9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10840.22</w:t>
                  </w:r>
                  <w:r>
                    <w:rPr>
                      <w:rFonts w:hint="eastAsia" w:ascii="宋体" w:hAnsi="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793.59</w:t>
                  </w:r>
                  <w:r>
                    <w:rPr>
                      <w:rFonts w:hint="eastAsia" w:ascii="宋体" w:hAnsi="宋体" w:cs="宋体"/>
                      <w:color w:val="000000"/>
                      <w:kern w:val="0"/>
                      <w:sz w:val="18"/>
                      <w:szCs w:val="18"/>
                    </w:rPr>
                    <w:t>　</w:t>
                  </w:r>
                </w:p>
              </w:tc>
              <w:tc>
                <w:tcPr>
                  <w:tcW w:w="9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10046.63</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8741.42</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1305.21</w:t>
                  </w: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r>
                    <w:rPr>
                      <w:rFonts w:hint="eastAsia" w:ascii="宋体" w:hAnsi="宋体" w:cs="宋体"/>
                      <w:color w:val="000000"/>
                      <w:kern w:val="0"/>
                      <w:sz w:val="20"/>
                      <w:szCs w:val="20"/>
                    </w:rPr>
                    <w:t>温州市中级人民法院</w:t>
                  </w:r>
                </w:p>
              </w:tc>
              <w:tc>
                <w:tcPr>
                  <w:tcW w:w="93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10840.22</w:t>
                  </w:r>
                  <w:r>
                    <w:rPr>
                      <w:rFonts w:hint="eastAsia" w:ascii="宋体" w:hAnsi="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793.59</w:t>
                  </w:r>
                  <w:r>
                    <w:rPr>
                      <w:rFonts w:hint="eastAsia" w:ascii="宋体" w:hAnsi="宋体" w:cs="宋体"/>
                      <w:color w:val="000000"/>
                      <w:kern w:val="0"/>
                      <w:sz w:val="18"/>
                      <w:szCs w:val="18"/>
                    </w:rPr>
                    <w:t>　</w:t>
                  </w:r>
                </w:p>
              </w:tc>
              <w:tc>
                <w:tcPr>
                  <w:tcW w:w="93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10046.63</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8741.42</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1305.21</w:t>
                  </w: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93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3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93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3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93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3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93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3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8"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936"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36"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8"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55" w:hRule="atLeast"/>
              </w:trPr>
              <w:tc>
                <w:tcPr>
                  <w:tcW w:w="18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75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4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4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r>
          </w:tbl>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920" w:type="dxa"/>
            <w:tcBorders>
              <w:top w:val="nil"/>
              <w:left w:val="nil"/>
              <w:bottom w:val="nil"/>
              <w:right w:val="nil"/>
            </w:tcBorders>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02-2</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70" w:hRule="atLeast"/>
        </w:trPr>
        <w:tc>
          <w:tcPr>
            <w:tcW w:w="19437" w:type="dxa"/>
            <w:tcBorders>
              <w:top w:val="nil"/>
              <w:left w:val="nil"/>
              <w:bottom w:val="nil"/>
              <w:right w:val="nil"/>
            </w:tcBorders>
            <w:noWrap/>
            <w:vAlign w:val="bottom"/>
          </w:tcPr>
          <w:p>
            <w:pPr>
              <w:autoSpaceDE w:val="0"/>
              <w:autoSpaceDN w:val="0"/>
              <w:adjustRightInd w:val="0"/>
              <w:spacing w:line="560" w:lineRule="exact"/>
              <w:ind w:firstLine="1590" w:firstLineChars="495"/>
              <w:rPr>
                <w:rFonts w:ascii="仿宋" w:hAnsi="Times New Roman" w:eastAsia="仿宋" w:cs="Times New Roman"/>
                <w:b/>
                <w:bCs/>
                <w:sz w:val="32"/>
                <w:szCs w:val="32"/>
              </w:rPr>
            </w:pPr>
            <w:r>
              <w:rPr>
                <w:rFonts w:ascii="仿宋" w:hAnsi="Times New Roman" w:eastAsia="仿宋" w:cs="仿宋"/>
                <w:b/>
                <w:bCs/>
                <w:sz w:val="32"/>
                <w:szCs w:val="32"/>
              </w:rPr>
              <w:t>2016</w:t>
            </w:r>
            <w:r>
              <w:rPr>
                <w:rFonts w:hint="eastAsia" w:ascii="仿宋" w:hAnsi="Times New Roman" w:eastAsia="仿宋" w:cs="仿宋"/>
                <w:b/>
                <w:bCs/>
                <w:sz w:val="32"/>
                <w:szCs w:val="32"/>
              </w:rPr>
              <w:t>年度部门收入决算总表</w:t>
            </w:r>
            <w:r>
              <w:rPr>
                <w:rFonts w:ascii="仿宋" w:hAnsi="Times New Roman" w:eastAsia="仿宋" w:cs="仿宋"/>
                <w:b/>
                <w:bCs/>
                <w:sz w:val="32"/>
                <w:szCs w:val="32"/>
              </w:rPr>
              <w:t>(</w:t>
            </w:r>
            <w:r>
              <w:rPr>
                <w:rFonts w:hint="eastAsia" w:ascii="仿宋" w:hAnsi="Times New Roman" w:eastAsia="仿宋" w:cs="仿宋"/>
                <w:b/>
                <w:bCs/>
                <w:sz w:val="32"/>
                <w:szCs w:val="32"/>
              </w:rPr>
              <w:t>分科目）</w:t>
            </w:r>
          </w:p>
          <w:tbl>
            <w:tblPr>
              <w:tblStyle w:val="5"/>
              <w:tblW w:w="19128" w:type="dxa"/>
              <w:tblInd w:w="0" w:type="dxa"/>
              <w:tblLayout w:type="autofit"/>
              <w:tblCellMar>
                <w:top w:w="0" w:type="dxa"/>
                <w:left w:w="108" w:type="dxa"/>
                <w:bottom w:w="0" w:type="dxa"/>
                <w:right w:w="108" w:type="dxa"/>
              </w:tblCellMar>
            </w:tblPr>
            <w:tblGrid>
              <w:gridCol w:w="10410"/>
              <w:gridCol w:w="436"/>
              <w:gridCol w:w="436"/>
              <w:gridCol w:w="1940"/>
              <w:gridCol w:w="940"/>
              <w:gridCol w:w="940"/>
              <w:gridCol w:w="940"/>
              <w:gridCol w:w="940"/>
              <w:gridCol w:w="940"/>
              <w:gridCol w:w="1880"/>
            </w:tblGrid>
            <w:tr>
              <w:trPr>
                <w:trHeight w:val="255" w:hRule="atLeast"/>
              </w:trPr>
              <w:tc>
                <w:tcPr>
                  <w:tcW w:w="9736" w:type="dxa"/>
                  <w:tcBorders>
                    <w:top w:val="nil"/>
                    <w:left w:val="nil"/>
                    <w:bottom w:val="nil"/>
                    <w:right w:val="nil"/>
                  </w:tcBorders>
                  <w:noWrap/>
                  <w:vAlign w:val="bottom"/>
                </w:tcPr>
                <w:p>
                  <w:pPr>
                    <w:rPr>
                      <w:rFonts w:cs="Times New Roman"/>
                    </w:rPr>
                  </w:pPr>
                </w:p>
                <w:tbl>
                  <w:tblPr>
                    <w:tblStyle w:val="5"/>
                    <w:tblW w:w="10014" w:type="dxa"/>
                    <w:tblInd w:w="0" w:type="dxa"/>
                    <w:tblLayout w:type="autofit"/>
                    <w:tblCellMar>
                      <w:top w:w="0" w:type="dxa"/>
                      <w:left w:w="108" w:type="dxa"/>
                      <w:bottom w:w="0" w:type="dxa"/>
                      <w:right w:w="108" w:type="dxa"/>
                    </w:tblCellMar>
                  </w:tblPr>
                  <w:tblGrid>
                    <w:gridCol w:w="900"/>
                    <w:gridCol w:w="992"/>
                    <w:gridCol w:w="142"/>
                    <w:gridCol w:w="936"/>
                    <w:gridCol w:w="756"/>
                    <w:gridCol w:w="936"/>
                    <w:gridCol w:w="846"/>
                    <w:gridCol w:w="846"/>
                    <w:gridCol w:w="640"/>
                    <w:gridCol w:w="640"/>
                    <w:gridCol w:w="640"/>
                    <w:gridCol w:w="640"/>
                    <w:gridCol w:w="640"/>
                    <w:gridCol w:w="640"/>
                  </w:tblGrid>
                  <w:tr>
                    <w:trPr>
                      <w:trHeight w:val="255" w:hRule="atLeast"/>
                    </w:trPr>
                    <w:tc>
                      <w:tcPr>
                        <w:tcW w:w="9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92" w:type="dxa"/>
                        <w:tcBorders>
                          <w:top w:val="nil"/>
                          <w:left w:val="nil"/>
                          <w:bottom w:val="nil"/>
                          <w:right w:val="nil"/>
                        </w:tcBorders>
                      </w:tcPr>
                      <w:p>
                        <w:pPr>
                          <w:widowControl/>
                          <w:jc w:val="left"/>
                          <w:rPr>
                            <w:rFonts w:ascii="Arial" w:hAnsi="Arial" w:cs="Arial"/>
                            <w:color w:val="000000"/>
                            <w:kern w:val="0"/>
                            <w:sz w:val="20"/>
                            <w:szCs w:val="20"/>
                          </w:rPr>
                        </w:pPr>
                      </w:p>
                    </w:tc>
                    <w:tc>
                      <w:tcPr>
                        <w:tcW w:w="988"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75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4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4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4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920" w:type="dxa"/>
                        <w:gridSpan w:val="3"/>
                        <w:tcBorders>
                          <w:top w:val="nil"/>
                          <w:left w:val="nil"/>
                          <w:bottom w:val="nil"/>
                          <w:right w:val="nil"/>
                        </w:tcBorders>
                        <w:noWrap/>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公开</w:t>
                        </w:r>
                        <w:r>
                          <w:rPr>
                            <w:rFonts w:ascii="宋体" w:hAnsi="宋体" w:cs="宋体"/>
                            <w:color w:val="000000"/>
                            <w:kern w:val="0"/>
                            <w:sz w:val="15"/>
                            <w:szCs w:val="15"/>
                          </w:rPr>
                          <w:t>02-2</w:t>
                        </w:r>
                        <w:r>
                          <w:rPr>
                            <w:rFonts w:hint="eastAsia" w:ascii="宋体" w:hAnsi="宋体" w:cs="宋体"/>
                            <w:color w:val="000000"/>
                            <w:kern w:val="0"/>
                            <w:sz w:val="15"/>
                            <w:szCs w:val="15"/>
                          </w:rPr>
                          <w:t>表</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w:t>
                        </w:r>
                      </w:p>
                    </w:tc>
                    <w:tc>
                      <w:tcPr>
                        <w:tcW w:w="992" w:type="dxa"/>
                        <w:tcBorders>
                          <w:top w:val="nil"/>
                          <w:left w:val="nil"/>
                          <w:bottom w:val="single" w:color="auto" w:sz="4" w:space="0"/>
                          <w:right w:val="nil"/>
                        </w:tcBorders>
                      </w:tcPr>
                      <w:p>
                        <w:pPr>
                          <w:widowControl/>
                          <w:jc w:val="left"/>
                          <w:rPr>
                            <w:rFonts w:ascii="Arial" w:hAnsi="Arial" w:cs="Arial"/>
                            <w:color w:val="000000"/>
                            <w:kern w:val="0"/>
                            <w:sz w:val="20"/>
                            <w:szCs w:val="20"/>
                          </w:rPr>
                        </w:pPr>
                        <w:r>
                          <w:rPr>
                            <w:rFonts w:hint="eastAsia" w:ascii="Arial" w:hAnsi="Arial" w:cs="宋体"/>
                            <w:color w:val="000000"/>
                            <w:kern w:val="0"/>
                            <w:sz w:val="20"/>
                            <w:szCs w:val="20"/>
                          </w:rPr>
                          <w:t>温州市中级人民法院</w:t>
                        </w:r>
                      </w:p>
                    </w:tc>
                    <w:tc>
                      <w:tcPr>
                        <w:tcW w:w="988" w:type="dxa"/>
                        <w:gridSpan w:val="2"/>
                        <w:tcBorders>
                          <w:top w:val="nil"/>
                          <w:left w:val="nil"/>
                          <w:bottom w:val="single" w:color="auto" w:sz="4" w:space="0"/>
                          <w:right w:val="nil"/>
                        </w:tcBorders>
                        <w:noWrap/>
                        <w:vAlign w:val="bottom"/>
                      </w:tcPr>
                      <w:p>
                        <w:pPr>
                          <w:widowControl/>
                          <w:jc w:val="left"/>
                          <w:rPr>
                            <w:rFonts w:ascii="Arial" w:hAnsi="Arial" w:cs="Arial"/>
                            <w:color w:val="000000"/>
                            <w:kern w:val="0"/>
                            <w:sz w:val="20"/>
                            <w:szCs w:val="20"/>
                          </w:rPr>
                        </w:pPr>
                      </w:p>
                    </w:tc>
                    <w:tc>
                      <w:tcPr>
                        <w:tcW w:w="75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4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4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4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920" w:type="dxa"/>
                        <w:gridSpan w:val="3"/>
                        <w:tcBorders>
                          <w:top w:val="nil"/>
                          <w:left w:val="nil"/>
                          <w:bottom w:val="single" w:color="000000" w:sz="8" w:space="0"/>
                          <w:right w:val="nil"/>
                        </w:tcBorders>
                        <w:noWrap/>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金额单位：万元</w:t>
                        </w:r>
                      </w:p>
                    </w:tc>
                  </w:tr>
                  <w:tr>
                    <w:trPr>
                      <w:trHeight w:val="537" w:hRule="atLeast"/>
                    </w:trPr>
                    <w:tc>
                      <w:tcPr>
                        <w:tcW w:w="900" w:type="dxa"/>
                        <w:vMerge w:val="restart"/>
                        <w:tcBorders>
                          <w:top w:val="single" w:color="000000" w:sz="8" w:space="0"/>
                          <w:left w:val="single" w:color="000000" w:sz="8" w:space="0"/>
                          <w:bottom w:val="single" w:color="000000" w:sz="4" w:space="0"/>
                          <w:right w:val="single" w:color="auto"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科目编码</w:t>
                        </w:r>
                      </w:p>
                    </w:tc>
                    <w:tc>
                      <w:tcPr>
                        <w:tcW w:w="1134"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科目名称</w:t>
                        </w:r>
                      </w:p>
                    </w:tc>
                    <w:tc>
                      <w:tcPr>
                        <w:tcW w:w="84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总计</w:t>
                        </w:r>
                      </w:p>
                    </w:tc>
                    <w:tc>
                      <w:tcPr>
                        <w:tcW w:w="756" w:type="dxa"/>
                        <w:vMerge w:val="restart"/>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上年结转</w:t>
                        </w:r>
                      </w:p>
                    </w:tc>
                    <w:tc>
                      <w:tcPr>
                        <w:tcW w:w="2538"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财政拨款</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事业收入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经营收入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其他收入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附属单位上缴收入</w:t>
                        </w:r>
                      </w:p>
                    </w:tc>
                    <w:tc>
                      <w:tcPr>
                        <w:tcW w:w="6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用事业基金弥补收支差额</w:t>
                        </w:r>
                      </w:p>
                    </w:tc>
                  </w:tr>
                  <w:tr>
                    <w:tblPrEx>
                      <w:tblCellMar>
                        <w:top w:w="0" w:type="dxa"/>
                        <w:left w:w="108" w:type="dxa"/>
                        <w:bottom w:w="0" w:type="dxa"/>
                        <w:right w:w="108" w:type="dxa"/>
                      </w:tblCellMar>
                    </w:tblPrEx>
                    <w:trPr>
                      <w:trHeight w:val="893" w:hRule="atLeast"/>
                    </w:trPr>
                    <w:tc>
                      <w:tcPr>
                        <w:tcW w:w="900" w:type="dxa"/>
                        <w:vMerge w:val="continue"/>
                        <w:tcBorders>
                          <w:top w:val="single" w:color="000000" w:sz="8" w:space="0"/>
                          <w:left w:val="single" w:color="000000" w:sz="8" w:space="0"/>
                          <w:bottom w:val="single" w:color="000000" w:sz="4" w:space="0"/>
                          <w:right w:val="single" w:color="auto" w:sz="4" w:space="0"/>
                        </w:tcBorders>
                        <w:vAlign w:val="center"/>
                      </w:tcPr>
                      <w:p>
                        <w:pPr>
                          <w:widowControl/>
                          <w:jc w:val="left"/>
                          <w:rPr>
                            <w:rFonts w:ascii="宋体" w:cs="Times New Roman"/>
                            <w:color w:val="000000"/>
                            <w:kern w:val="0"/>
                            <w:sz w:val="18"/>
                            <w:szCs w:val="18"/>
                          </w:rPr>
                        </w:pPr>
                      </w:p>
                    </w:tc>
                    <w:tc>
                      <w:tcPr>
                        <w:tcW w:w="1134" w:type="dxa"/>
                        <w:gridSpan w:val="2"/>
                        <w:vMerge w:val="continue"/>
                        <w:tcBorders>
                          <w:top w:val="single" w:color="auto" w:sz="4" w:space="0"/>
                          <w:left w:val="single" w:color="auto" w:sz="4" w:space="0"/>
                          <w:bottom w:val="single" w:color="auto" w:sz="4" w:space="0"/>
                          <w:right w:val="single" w:color="auto" w:sz="4" w:space="0"/>
                        </w:tcBorders>
                      </w:tcPr>
                      <w:p>
                        <w:pPr>
                          <w:widowControl/>
                          <w:jc w:val="left"/>
                          <w:rPr>
                            <w:rFonts w:ascii="宋体" w:cs="Times New Roman"/>
                            <w:color w:val="000000"/>
                            <w:kern w:val="0"/>
                            <w:sz w:val="18"/>
                            <w:szCs w:val="1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8"/>
                            <w:szCs w:val="18"/>
                          </w:rPr>
                        </w:pPr>
                      </w:p>
                    </w:tc>
                    <w:tc>
                      <w:tcPr>
                        <w:tcW w:w="756" w:type="dxa"/>
                        <w:vMerge w:val="continue"/>
                        <w:tcBorders>
                          <w:top w:val="single" w:color="000000" w:sz="8" w:space="0"/>
                          <w:left w:val="single" w:color="auto" w:sz="4" w:space="0"/>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84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合计</w:t>
                        </w:r>
                      </w:p>
                    </w:tc>
                    <w:tc>
                      <w:tcPr>
                        <w:tcW w:w="84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一般公共预算</w:t>
                        </w:r>
                      </w:p>
                    </w:tc>
                    <w:tc>
                      <w:tcPr>
                        <w:tcW w:w="84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40" w:type="dxa"/>
                        <w:vMerge w:val="continue"/>
                        <w:tcBorders>
                          <w:top w:val="nil"/>
                          <w:left w:val="nil"/>
                          <w:bottom w:val="single" w:color="000000" w:sz="4" w:space="0"/>
                          <w:right w:val="single" w:color="000000" w:sz="8" w:space="0"/>
                        </w:tcBorders>
                        <w:vAlign w:val="center"/>
                      </w:tcPr>
                      <w:p>
                        <w:pPr>
                          <w:widowControl/>
                          <w:jc w:val="left"/>
                          <w:rPr>
                            <w:rFonts w:ascii="宋体" w:cs="Times New Roman"/>
                            <w:color w:val="000000"/>
                            <w:kern w:val="0"/>
                            <w:sz w:val="18"/>
                            <w:szCs w:val="18"/>
                          </w:rPr>
                        </w:pPr>
                      </w:p>
                    </w:tc>
                  </w:tr>
                  <w:tr>
                    <w:trPr>
                      <w:trHeight w:val="308" w:hRule="atLeast"/>
                    </w:trPr>
                    <w:tc>
                      <w:tcPr>
                        <w:tcW w:w="2034" w:type="dxa"/>
                        <w:gridSpan w:val="3"/>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846" w:type="dxa"/>
                        <w:tcBorders>
                          <w:top w:val="single" w:color="auto" w:sz="4" w:space="0"/>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w:t>
                        </w:r>
                      </w:p>
                    </w:tc>
                    <w:tc>
                      <w:tcPr>
                        <w:tcW w:w="75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w:t>
                        </w:r>
                      </w:p>
                    </w:tc>
                    <w:tc>
                      <w:tcPr>
                        <w:tcW w:w="84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w:t>
                        </w:r>
                      </w:p>
                    </w:tc>
                    <w:tc>
                      <w:tcPr>
                        <w:tcW w:w="84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w:t>
                        </w:r>
                      </w:p>
                    </w:tc>
                    <w:tc>
                      <w:tcPr>
                        <w:tcW w:w="84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5</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6</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7</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8</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9</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w:t>
                        </w:r>
                        <w:r>
                          <w:rPr>
                            <w:rFonts w:ascii="宋体" w:cs="宋体"/>
                            <w:color w:val="000000"/>
                            <w:kern w:val="0"/>
                            <w:sz w:val="18"/>
                            <w:szCs w:val="18"/>
                          </w:rPr>
                          <w:t>0</w:t>
                        </w:r>
                      </w:p>
                    </w:tc>
                    <w:tc>
                      <w:tcPr>
                        <w:tcW w:w="640" w:type="dxa"/>
                        <w:tcBorders>
                          <w:top w:val="nil"/>
                          <w:left w:val="nil"/>
                          <w:bottom w:val="single" w:color="000000" w:sz="4" w:space="0"/>
                          <w:right w:val="single" w:color="000000" w:sz="8"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11</w:t>
                        </w:r>
                      </w:p>
                    </w:tc>
                  </w:tr>
                  <w:tr>
                    <w:trPr>
                      <w:trHeight w:val="308" w:hRule="atLeast"/>
                    </w:trPr>
                    <w:tc>
                      <w:tcPr>
                        <w:tcW w:w="2034" w:type="dxa"/>
                        <w:gridSpan w:val="3"/>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w:t>
                        </w:r>
                        <w:r>
                          <w:rPr>
                            <w:rFonts w:ascii="宋体" w:hAnsi="宋体" w:cs="宋体"/>
                            <w:color w:val="000000"/>
                            <w:kern w:val="0"/>
                            <w:sz w:val="18"/>
                            <w:szCs w:val="18"/>
                          </w:rPr>
                          <w:t xml:space="preserve">  </w:t>
                        </w:r>
                        <w:r>
                          <w:rPr>
                            <w:rFonts w:hint="eastAsia" w:ascii="宋体" w:hAnsi="宋体" w:cs="宋体"/>
                            <w:color w:val="000000"/>
                            <w:kern w:val="0"/>
                            <w:sz w:val="18"/>
                            <w:szCs w:val="18"/>
                          </w:rPr>
                          <w:t>计</w:t>
                        </w:r>
                      </w:p>
                    </w:tc>
                    <w:tc>
                      <w:tcPr>
                        <w:tcW w:w="846" w:type="dxa"/>
                        <w:tcBorders>
                          <w:top w:val="nil"/>
                          <w:left w:val="nil"/>
                          <w:bottom w:val="single" w:color="auto"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10840.22</w:t>
                        </w:r>
                        <w:r>
                          <w:rPr>
                            <w:rFonts w:hint="eastAsia" w:ascii="宋体" w:hAnsi="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793.59</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10046.63</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8741.42</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1305.20</w:t>
                        </w: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204</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公共安全支出</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8414.81</w:t>
                        </w:r>
                        <w:r>
                          <w:rPr>
                            <w:rFonts w:hint="eastAsia" w:ascii="宋体" w:hAnsi="宋体" w:cs="宋体"/>
                            <w:color w:val="000000"/>
                            <w:kern w:val="0"/>
                            <w:sz w:val="18"/>
                            <w:szCs w:val="18"/>
                          </w:rPr>
                          <w:t>　</w:t>
                        </w:r>
                      </w:p>
                    </w:tc>
                    <w:tc>
                      <w:tcPr>
                        <w:tcW w:w="75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766.06</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7648.75</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7648.75</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20405</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法院</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8414.81</w:t>
                        </w:r>
                        <w:r>
                          <w:rPr>
                            <w:rFonts w:hint="eastAsia" w:ascii="宋体" w:hAnsi="宋体" w:cs="宋体"/>
                            <w:color w:val="000000"/>
                            <w:kern w:val="0"/>
                            <w:sz w:val="18"/>
                            <w:szCs w:val="18"/>
                          </w:rPr>
                          <w:t>　</w:t>
                        </w:r>
                      </w:p>
                    </w:tc>
                    <w:tc>
                      <w:tcPr>
                        <w:tcW w:w="75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766.06</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7648.75</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7648.75</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2040501</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行政运行</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6460.96</w:t>
                        </w:r>
                        <w:r>
                          <w:rPr>
                            <w:rFonts w:hint="eastAsia" w:ascii="宋体" w:hAnsi="宋体" w:cs="宋体"/>
                            <w:color w:val="000000"/>
                            <w:kern w:val="0"/>
                            <w:sz w:val="18"/>
                            <w:szCs w:val="18"/>
                          </w:rPr>
                          <w:t>　</w:t>
                        </w:r>
                      </w:p>
                    </w:tc>
                    <w:tc>
                      <w:tcPr>
                        <w:tcW w:w="75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766.06</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5694.90</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5694.90</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2040502</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ascii="宋体" w:cs="宋体"/>
                            <w:color w:val="000000"/>
                            <w:kern w:val="0"/>
                            <w:sz w:val="18"/>
                            <w:szCs w:val="18"/>
                          </w:rPr>
                          <w:t xml:space="preserve">  </w:t>
                        </w:r>
                        <w:r>
                          <w:rPr>
                            <w:rFonts w:hint="eastAsia" w:ascii="宋体" w:cs="宋体"/>
                            <w:color w:val="000000"/>
                            <w:kern w:val="0"/>
                            <w:sz w:val="18"/>
                            <w:szCs w:val="18"/>
                          </w:rPr>
                          <w:t>一般行政管理事务</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857.20</w:t>
                        </w:r>
                        <w:r>
                          <w:rPr>
                            <w:rFonts w:hint="eastAsia" w:ascii="宋体" w:hAnsi="宋体" w:cs="宋体"/>
                            <w:color w:val="000000"/>
                            <w:kern w:val="0"/>
                            <w:sz w:val="18"/>
                            <w:szCs w:val="18"/>
                          </w:rPr>
                          <w:t>　</w:t>
                        </w:r>
                      </w:p>
                    </w:tc>
                    <w:tc>
                      <w:tcPr>
                        <w:tcW w:w="75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857.20</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857.20</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2040504</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案件审判</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159.40</w:t>
                        </w:r>
                        <w:r>
                          <w:rPr>
                            <w:rFonts w:hint="eastAsia" w:ascii="宋体" w:hAnsi="宋体" w:cs="宋体"/>
                            <w:color w:val="000000"/>
                            <w:kern w:val="0"/>
                            <w:sz w:val="18"/>
                            <w:szCs w:val="18"/>
                          </w:rPr>
                          <w:t>　</w:t>
                        </w:r>
                      </w:p>
                    </w:tc>
                    <w:tc>
                      <w:tcPr>
                        <w:tcW w:w="75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159.40</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159.40</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rPr>
                      <w:trHeight w:val="308" w:hRule="atLeast"/>
                    </w:trPr>
                    <w:tc>
                      <w:tcPr>
                        <w:tcW w:w="900" w:type="dxa"/>
                        <w:tcBorders>
                          <w:top w:val="nil"/>
                          <w:left w:val="single" w:color="000000" w:sz="8" w:space="0"/>
                          <w:bottom w:val="nil"/>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2040506</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ascii="宋体" w:cs="宋体"/>
                            <w:color w:val="000000"/>
                            <w:kern w:val="0"/>
                            <w:sz w:val="18"/>
                            <w:szCs w:val="18"/>
                          </w:rPr>
                          <w:t xml:space="preserve">  </w:t>
                        </w:r>
                        <w:r>
                          <w:rPr>
                            <w:rFonts w:hint="eastAsia" w:ascii="宋体" w:cs="宋体"/>
                            <w:color w:val="000000"/>
                            <w:kern w:val="0"/>
                            <w:sz w:val="18"/>
                            <w:szCs w:val="18"/>
                          </w:rPr>
                          <w:t>两庭建设</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0.015</w:t>
                        </w:r>
                        <w:r>
                          <w:rPr>
                            <w:rFonts w:hint="eastAsia" w:ascii="宋体" w:hAnsi="宋体" w:cs="宋体"/>
                            <w:color w:val="000000"/>
                            <w:kern w:val="0"/>
                            <w:sz w:val="18"/>
                            <w:szCs w:val="18"/>
                          </w:rPr>
                          <w:t>　</w:t>
                        </w:r>
                      </w:p>
                    </w:tc>
                    <w:tc>
                      <w:tcPr>
                        <w:tcW w:w="756" w:type="dxa"/>
                        <w:tcBorders>
                          <w:top w:val="nil"/>
                          <w:left w:val="single" w:color="auto" w:sz="4" w:space="0"/>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0.015</w:t>
                        </w:r>
                        <w:r>
                          <w:rPr>
                            <w:rFonts w:hint="eastAsia" w:ascii="宋体" w:hAnsi="宋体" w:cs="宋体"/>
                            <w:color w:val="000000"/>
                            <w:kern w:val="0"/>
                            <w:sz w:val="18"/>
                            <w:szCs w:val="18"/>
                          </w:rPr>
                          <w:t>　</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0.015</w:t>
                        </w:r>
                        <w:r>
                          <w:rPr>
                            <w:rFonts w:hint="eastAsia" w:ascii="宋体" w:hAnsi="宋体" w:cs="宋体"/>
                            <w:color w:val="000000"/>
                            <w:kern w:val="0"/>
                            <w:sz w:val="18"/>
                            <w:szCs w:val="18"/>
                          </w:rPr>
                          <w:t>　</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nil"/>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rPr>
                      <w:trHeight w:val="308" w:hRule="atLeast"/>
                    </w:trPr>
                    <w:tc>
                      <w:tcPr>
                        <w:tcW w:w="900" w:type="dxa"/>
                        <w:tcBorders>
                          <w:top w:val="nil"/>
                          <w:left w:val="single" w:color="000000" w:sz="8" w:space="0"/>
                          <w:bottom w:val="nil"/>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2040599</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ind w:right="90"/>
                          <w:jc w:val="right"/>
                          <w:rPr>
                            <w:rFonts w:ascii="宋体" w:cs="Times New Roman"/>
                            <w:color w:val="000000"/>
                            <w:kern w:val="0"/>
                            <w:sz w:val="18"/>
                            <w:szCs w:val="18"/>
                          </w:rPr>
                        </w:pPr>
                        <w:r>
                          <w:rPr>
                            <w:rFonts w:hint="eastAsia" w:ascii="宋体" w:cs="宋体"/>
                            <w:color w:val="000000"/>
                            <w:kern w:val="0"/>
                            <w:sz w:val="18"/>
                            <w:szCs w:val="18"/>
                          </w:rPr>
                          <w:t>其他法院支出</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937.23</w:t>
                        </w:r>
                      </w:p>
                    </w:tc>
                    <w:tc>
                      <w:tcPr>
                        <w:tcW w:w="756" w:type="dxa"/>
                        <w:tcBorders>
                          <w:top w:val="nil"/>
                          <w:left w:val="single" w:color="auto" w:sz="4" w:space="0"/>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846" w:type="dxa"/>
                        <w:tcBorders>
                          <w:top w:val="nil"/>
                          <w:left w:val="nil"/>
                          <w:bottom w:val="nil"/>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937.23</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937.23</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00" w:type="dxa"/>
                        <w:tcBorders>
                          <w:top w:val="nil"/>
                          <w:left w:val="single" w:color="000000" w:sz="8" w:space="0"/>
                          <w:bottom w:val="nil"/>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208</w:t>
                        </w:r>
                        <w:r>
                          <w:rPr>
                            <w:rFonts w:ascii="宋体" w:hAnsi="宋体" w:cs="宋体"/>
                            <w:color w:val="000000"/>
                            <w:kern w:val="0"/>
                            <w:sz w:val="18"/>
                            <w:szCs w:val="18"/>
                          </w:rPr>
                          <w:tab/>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ind w:right="90"/>
                          <w:jc w:val="right"/>
                          <w:rPr>
                            <w:rFonts w:ascii="宋体" w:cs="Times New Roman"/>
                            <w:color w:val="000000"/>
                            <w:kern w:val="0"/>
                            <w:sz w:val="18"/>
                            <w:szCs w:val="18"/>
                          </w:rPr>
                        </w:pPr>
                        <w:r>
                          <w:rPr>
                            <w:rFonts w:hint="eastAsia" w:ascii="宋体" w:cs="宋体"/>
                            <w:color w:val="000000"/>
                            <w:kern w:val="0"/>
                            <w:sz w:val="18"/>
                            <w:szCs w:val="18"/>
                          </w:rPr>
                          <w:t>社会保障和就业支出</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335.43</w:t>
                        </w:r>
                      </w:p>
                    </w:tc>
                    <w:tc>
                      <w:tcPr>
                        <w:tcW w:w="756" w:type="dxa"/>
                        <w:tcBorders>
                          <w:top w:val="nil"/>
                          <w:left w:val="single" w:color="auto" w:sz="4" w:space="0"/>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846" w:type="dxa"/>
                        <w:tcBorders>
                          <w:top w:val="nil"/>
                          <w:left w:val="nil"/>
                          <w:bottom w:val="nil"/>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335.43</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335.43</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00" w:type="dxa"/>
                        <w:tcBorders>
                          <w:top w:val="nil"/>
                          <w:left w:val="single" w:color="000000" w:sz="8" w:space="0"/>
                          <w:bottom w:val="nil"/>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20805</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ind w:right="90"/>
                          <w:jc w:val="right"/>
                          <w:rPr>
                            <w:rFonts w:ascii="宋体" w:cs="Times New Roman"/>
                            <w:color w:val="000000"/>
                            <w:kern w:val="0"/>
                            <w:sz w:val="18"/>
                            <w:szCs w:val="18"/>
                          </w:rPr>
                        </w:pPr>
                        <w:r>
                          <w:rPr>
                            <w:rFonts w:hint="eastAsia" w:ascii="宋体" w:cs="宋体"/>
                            <w:color w:val="000000"/>
                            <w:kern w:val="0"/>
                            <w:sz w:val="18"/>
                            <w:szCs w:val="18"/>
                          </w:rPr>
                          <w:t>行政事业单位离退休</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335.43</w:t>
                        </w:r>
                      </w:p>
                    </w:tc>
                    <w:tc>
                      <w:tcPr>
                        <w:tcW w:w="756" w:type="dxa"/>
                        <w:tcBorders>
                          <w:top w:val="nil"/>
                          <w:left w:val="single" w:color="auto" w:sz="4" w:space="0"/>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846" w:type="dxa"/>
                        <w:tcBorders>
                          <w:top w:val="nil"/>
                          <w:left w:val="nil"/>
                          <w:bottom w:val="nil"/>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335.43</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335.43</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00" w:type="dxa"/>
                        <w:tcBorders>
                          <w:top w:val="nil"/>
                          <w:left w:val="single" w:color="000000" w:sz="8" w:space="0"/>
                          <w:bottom w:val="nil"/>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2080506</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ind w:right="90"/>
                          <w:jc w:val="right"/>
                          <w:rPr>
                            <w:rFonts w:ascii="宋体" w:cs="Times New Roman"/>
                            <w:color w:val="000000"/>
                            <w:kern w:val="0"/>
                            <w:sz w:val="18"/>
                            <w:szCs w:val="18"/>
                          </w:rPr>
                        </w:pPr>
                        <w:r>
                          <w:rPr>
                            <w:rFonts w:ascii="宋体" w:cs="宋体"/>
                            <w:color w:val="000000"/>
                            <w:kern w:val="0"/>
                            <w:sz w:val="18"/>
                            <w:szCs w:val="18"/>
                          </w:rPr>
                          <w:t xml:space="preserve">  </w:t>
                        </w:r>
                        <w:r>
                          <w:rPr>
                            <w:rFonts w:hint="eastAsia" w:ascii="宋体" w:cs="宋体"/>
                            <w:color w:val="000000"/>
                            <w:kern w:val="0"/>
                            <w:sz w:val="18"/>
                            <w:szCs w:val="18"/>
                          </w:rPr>
                          <w:t>机关事业单位职业年金缴费支出</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335.43</w:t>
                        </w:r>
                      </w:p>
                    </w:tc>
                    <w:tc>
                      <w:tcPr>
                        <w:tcW w:w="756" w:type="dxa"/>
                        <w:tcBorders>
                          <w:top w:val="nil"/>
                          <w:left w:val="single" w:color="auto" w:sz="4" w:space="0"/>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846" w:type="dxa"/>
                        <w:tcBorders>
                          <w:top w:val="nil"/>
                          <w:left w:val="nil"/>
                          <w:bottom w:val="nil"/>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335.43</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335.43</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00" w:type="dxa"/>
                        <w:tcBorders>
                          <w:top w:val="nil"/>
                          <w:left w:val="single" w:color="000000" w:sz="8" w:space="0"/>
                          <w:bottom w:val="nil"/>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210</w:t>
                        </w:r>
                        <w:r>
                          <w:rPr>
                            <w:rFonts w:ascii="宋体" w:hAnsi="宋体" w:cs="宋体"/>
                            <w:color w:val="000000"/>
                            <w:kern w:val="0"/>
                            <w:sz w:val="18"/>
                            <w:szCs w:val="18"/>
                          </w:rPr>
                          <w:tab/>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ind w:right="90"/>
                          <w:jc w:val="right"/>
                          <w:rPr>
                            <w:rFonts w:ascii="宋体" w:cs="Times New Roman"/>
                            <w:color w:val="000000"/>
                            <w:kern w:val="0"/>
                            <w:sz w:val="18"/>
                            <w:szCs w:val="18"/>
                          </w:rPr>
                        </w:pPr>
                        <w:r>
                          <w:rPr>
                            <w:rFonts w:hint="eastAsia" w:ascii="宋体" w:cs="宋体"/>
                            <w:color w:val="000000"/>
                            <w:kern w:val="0"/>
                            <w:sz w:val="18"/>
                            <w:szCs w:val="18"/>
                          </w:rPr>
                          <w:t>医疗卫生与计划生育支出</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302.30</w:t>
                        </w:r>
                      </w:p>
                    </w:tc>
                    <w:tc>
                      <w:tcPr>
                        <w:tcW w:w="756" w:type="dxa"/>
                        <w:tcBorders>
                          <w:top w:val="nil"/>
                          <w:left w:val="single" w:color="auto" w:sz="4" w:space="0"/>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27.53</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274.77</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274.77</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00" w:type="dxa"/>
                        <w:tcBorders>
                          <w:top w:val="nil"/>
                          <w:left w:val="single" w:color="000000" w:sz="8" w:space="0"/>
                          <w:bottom w:val="nil"/>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21005</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ind w:right="90"/>
                          <w:jc w:val="right"/>
                          <w:rPr>
                            <w:rFonts w:ascii="宋体" w:cs="Times New Roman"/>
                            <w:color w:val="000000"/>
                            <w:kern w:val="0"/>
                            <w:sz w:val="18"/>
                            <w:szCs w:val="18"/>
                          </w:rPr>
                        </w:pPr>
                        <w:r>
                          <w:rPr>
                            <w:rFonts w:hint="eastAsia" w:ascii="宋体" w:cs="宋体"/>
                            <w:color w:val="000000"/>
                            <w:kern w:val="0"/>
                            <w:sz w:val="18"/>
                            <w:szCs w:val="18"/>
                          </w:rPr>
                          <w:t>医疗保障</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302.30</w:t>
                        </w:r>
                      </w:p>
                    </w:tc>
                    <w:tc>
                      <w:tcPr>
                        <w:tcW w:w="756" w:type="dxa"/>
                        <w:tcBorders>
                          <w:top w:val="nil"/>
                          <w:left w:val="single" w:color="auto" w:sz="4" w:space="0"/>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27.53</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274.77</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274.77</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00" w:type="dxa"/>
                        <w:tcBorders>
                          <w:top w:val="nil"/>
                          <w:left w:val="single" w:color="000000" w:sz="8" w:space="0"/>
                          <w:bottom w:val="nil"/>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2100501</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ind w:right="90"/>
                          <w:jc w:val="right"/>
                          <w:rPr>
                            <w:rFonts w:ascii="宋体" w:cs="Times New Roman"/>
                            <w:color w:val="000000"/>
                            <w:kern w:val="0"/>
                            <w:sz w:val="18"/>
                            <w:szCs w:val="18"/>
                          </w:rPr>
                        </w:pPr>
                        <w:r>
                          <w:rPr>
                            <w:rFonts w:ascii="宋体" w:cs="宋体"/>
                            <w:color w:val="000000"/>
                            <w:kern w:val="0"/>
                            <w:sz w:val="18"/>
                            <w:szCs w:val="18"/>
                          </w:rPr>
                          <w:t xml:space="preserve">  </w:t>
                        </w:r>
                        <w:r>
                          <w:rPr>
                            <w:rFonts w:hint="eastAsia" w:ascii="宋体" w:cs="宋体"/>
                            <w:color w:val="000000"/>
                            <w:kern w:val="0"/>
                            <w:sz w:val="18"/>
                            <w:szCs w:val="18"/>
                          </w:rPr>
                          <w:t>行政单位医疗</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302.30</w:t>
                        </w:r>
                      </w:p>
                    </w:tc>
                    <w:tc>
                      <w:tcPr>
                        <w:tcW w:w="756" w:type="dxa"/>
                        <w:tcBorders>
                          <w:top w:val="nil"/>
                          <w:left w:val="single" w:color="auto" w:sz="4" w:space="0"/>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27.53</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274.77</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274.77</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00" w:type="dxa"/>
                        <w:tcBorders>
                          <w:top w:val="nil"/>
                          <w:left w:val="single" w:color="000000" w:sz="8" w:space="0"/>
                          <w:bottom w:val="nil"/>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221</w:t>
                        </w:r>
                        <w:r>
                          <w:rPr>
                            <w:rFonts w:ascii="宋体" w:hAnsi="宋体" w:cs="宋体"/>
                            <w:color w:val="000000"/>
                            <w:kern w:val="0"/>
                            <w:sz w:val="18"/>
                            <w:szCs w:val="18"/>
                          </w:rPr>
                          <w:tab/>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ind w:right="90"/>
                          <w:jc w:val="right"/>
                          <w:rPr>
                            <w:rFonts w:ascii="宋体" w:cs="Times New Roman"/>
                            <w:color w:val="000000"/>
                            <w:kern w:val="0"/>
                            <w:sz w:val="18"/>
                            <w:szCs w:val="18"/>
                          </w:rPr>
                        </w:pPr>
                        <w:r>
                          <w:rPr>
                            <w:rFonts w:hint="eastAsia" w:ascii="宋体" w:cs="宋体"/>
                            <w:color w:val="000000"/>
                            <w:kern w:val="0"/>
                            <w:sz w:val="18"/>
                            <w:szCs w:val="18"/>
                          </w:rPr>
                          <w:t>住房保障支出</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482.47</w:t>
                        </w:r>
                      </w:p>
                    </w:tc>
                    <w:tc>
                      <w:tcPr>
                        <w:tcW w:w="756" w:type="dxa"/>
                        <w:tcBorders>
                          <w:top w:val="nil"/>
                          <w:left w:val="single" w:color="auto" w:sz="4" w:space="0"/>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846"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482.47</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482.47</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00" w:type="dxa"/>
                        <w:tcBorders>
                          <w:top w:val="nil"/>
                          <w:left w:val="single" w:color="000000" w:sz="8" w:space="0"/>
                          <w:bottom w:val="nil"/>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22102</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ind w:right="90"/>
                          <w:jc w:val="right"/>
                          <w:rPr>
                            <w:rFonts w:ascii="宋体" w:cs="Times New Roman"/>
                            <w:color w:val="000000"/>
                            <w:kern w:val="0"/>
                            <w:sz w:val="18"/>
                            <w:szCs w:val="18"/>
                          </w:rPr>
                        </w:pPr>
                        <w:r>
                          <w:rPr>
                            <w:rFonts w:hint="eastAsia" w:ascii="宋体" w:cs="宋体"/>
                            <w:color w:val="000000"/>
                            <w:kern w:val="0"/>
                            <w:sz w:val="18"/>
                            <w:szCs w:val="18"/>
                          </w:rPr>
                          <w:t>住房改革支出</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482.47</w:t>
                        </w:r>
                      </w:p>
                    </w:tc>
                    <w:tc>
                      <w:tcPr>
                        <w:tcW w:w="756" w:type="dxa"/>
                        <w:tcBorders>
                          <w:top w:val="nil"/>
                          <w:left w:val="single" w:color="auto" w:sz="4" w:space="0"/>
                          <w:bottom w:val="nil"/>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846" w:type="dxa"/>
                        <w:tcBorders>
                          <w:top w:val="nil"/>
                          <w:left w:val="nil"/>
                          <w:bottom w:val="nil"/>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482.47</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482.47</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00" w:type="dxa"/>
                        <w:tcBorders>
                          <w:top w:val="nil"/>
                          <w:left w:val="single" w:color="000000" w:sz="8" w:space="0"/>
                          <w:bottom w:val="nil"/>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2210201</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ind w:right="90"/>
                          <w:jc w:val="right"/>
                          <w:rPr>
                            <w:rFonts w:ascii="宋体" w:cs="Times New Roman"/>
                            <w:color w:val="000000"/>
                            <w:kern w:val="0"/>
                            <w:sz w:val="18"/>
                            <w:szCs w:val="18"/>
                          </w:rPr>
                        </w:pPr>
                        <w:r>
                          <w:rPr>
                            <w:rFonts w:ascii="宋体" w:cs="宋体"/>
                            <w:color w:val="000000"/>
                            <w:kern w:val="0"/>
                            <w:sz w:val="18"/>
                            <w:szCs w:val="18"/>
                          </w:rPr>
                          <w:t xml:space="preserve">  </w:t>
                        </w:r>
                        <w:r>
                          <w:rPr>
                            <w:rFonts w:hint="eastAsia" w:ascii="宋体" w:cs="宋体"/>
                            <w:color w:val="000000"/>
                            <w:kern w:val="0"/>
                            <w:sz w:val="18"/>
                            <w:szCs w:val="18"/>
                          </w:rPr>
                          <w:t>住房公积金</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405.92</w:t>
                        </w:r>
                      </w:p>
                    </w:tc>
                    <w:tc>
                      <w:tcPr>
                        <w:tcW w:w="756" w:type="dxa"/>
                        <w:tcBorders>
                          <w:top w:val="nil"/>
                          <w:left w:val="single" w:color="auto" w:sz="4" w:space="0"/>
                          <w:bottom w:val="nil"/>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846" w:type="dxa"/>
                        <w:tcBorders>
                          <w:top w:val="nil"/>
                          <w:left w:val="nil"/>
                          <w:bottom w:val="nil"/>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405.92</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405.92</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00" w:type="dxa"/>
                        <w:tcBorders>
                          <w:top w:val="nil"/>
                          <w:left w:val="single" w:color="000000" w:sz="8" w:space="0"/>
                          <w:bottom w:val="nil"/>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2210203</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ind w:right="90"/>
                          <w:jc w:val="right"/>
                          <w:rPr>
                            <w:rFonts w:ascii="宋体" w:cs="Times New Roman"/>
                            <w:color w:val="000000"/>
                            <w:kern w:val="0"/>
                            <w:sz w:val="18"/>
                            <w:szCs w:val="18"/>
                          </w:rPr>
                        </w:pPr>
                        <w:r>
                          <w:rPr>
                            <w:rFonts w:ascii="宋体" w:cs="宋体"/>
                            <w:color w:val="000000"/>
                            <w:kern w:val="0"/>
                            <w:sz w:val="18"/>
                            <w:szCs w:val="18"/>
                          </w:rPr>
                          <w:t xml:space="preserve">  </w:t>
                        </w:r>
                        <w:r>
                          <w:rPr>
                            <w:rFonts w:hint="eastAsia" w:ascii="宋体" w:cs="宋体"/>
                            <w:color w:val="000000"/>
                            <w:kern w:val="0"/>
                            <w:sz w:val="18"/>
                            <w:szCs w:val="18"/>
                          </w:rPr>
                          <w:t>购房补贴</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76.55</w:t>
                        </w:r>
                      </w:p>
                    </w:tc>
                    <w:tc>
                      <w:tcPr>
                        <w:tcW w:w="756" w:type="dxa"/>
                        <w:tcBorders>
                          <w:top w:val="nil"/>
                          <w:left w:val="single" w:color="auto" w:sz="4" w:space="0"/>
                          <w:bottom w:val="nil"/>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846" w:type="dxa"/>
                        <w:tcBorders>
                          <w:top w:val="nil"/>
                          <w:left w:val="nil"/>
                          <w:bottom w:val="nil"/>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76.55</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76.55</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00" w:type="dxa"/>
                        <w:tcBorders>
                          <w:top w:val="nil"/>
                          <w:left w:val="single" w:color="000000" w:sz="8" w:space="0"/>
                          <w:bottom w:val="nil"/>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229</w:t>
                        </w:r>
                        <w:r>
                          <w:rPr>
                            <w:rFonts w:ascii="宋体" w:hAnsi="宋体" w:cs="宋体"/>
                            <w:color w:val="000000"/>
                            <w:kern w:val="0"/>
                            <w:sz w:val="18"/>
                            <w:szCs w:val="18"/>
                          </w:rPr>
                          <w:tab/>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ind w:right="90"/>
                          <w:jc w:val="right"/>
                          <w:rPr>
                            <w:rFonts w:ascii="宋体" w:cs="Times New Roman"/>
                            <w:color w:val="000000"/>
                            <w:kern w:val="0"/>
                            <w:sz w:val="18"/>
                            <w:szCs w:val="18"/>
                          </w:rPr>
                        </w:pPr>
                        <w:r>
                          <w:rPr>
                            <w:rFonts w:hint="eastAsia" w:ascii="宋体" w:cs="宋体"/>
                            <w:color w:val="000000"/>
                            <w:kern w:val="0"/>
                            <w:sz w:val="18"/>
                            <w:szCs w:val="18"/>
                          </w:rPr>
                          <w:t>其他支出</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1305.20</w:t>
                        </w:r>
                      </w:p>
                    </w:tc>
                    <w:tc>
                      <w:tcPr>
                        <w:tcW w:w="756" w:type="dxa"/>
                        <w:tcBorders>
                          <w:top w:val="nil"/>
                          <w:left w:val="single" w:color="auto" w:sz="4" w:space="0"/>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846" w:type="dxa"/>
                        <w:tcBorders>
                          <w:top w:val="nil"/>
                          <w:left w:val="nil"/>
                          <w:bottom w:val="nil"/>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1305.20</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846"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1305.20</w:t>
                        </w: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00" w:type="dxa"/>
                        <w:tcBorders>
                          <w:top w:val="nil"/>
                          <w:left w:val="single" w:color="000000" w:sz="8" w:space="0"/>
                          <w:bottom w:val="nil"/>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22904</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ind w:right="90"/>
                          <w:jc w:val="right"/>
                          <w:rPr>
                            <w:rFonts w:ascii="宋体" w:cs="Times New Roman"/>
                            <w:color w:val="000000"/>
                            <w:kern w:val="0"/>
                            <w:sz w:val="18"/>
                            <w:szCs w:val="18"/>
                          </w:rPr>
                        </w:pPr>
                        <w:r>
                          <w:rPr>
                            <w:rFonts w:hint="eastAsia" w:ascii="宋体" w:cs="宋体"/>
                            <w:color w:val="000000"/>
                            <w:kern w:val="0"/>
                            <w:sz w:val="18"/>
                            <w:szCs w:val="18"/>
                          </w:rPr>
                          <w:t>其他政府性基金及对应专项债务收入安排的支出</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1305.20</w:t>
                        </w:r>
                      </w:p>
                    </w:tc>
                    <w:tc>
                      <w:tcPr>
                        <w:tcW w:w="756" w:type="dxa"/>
                        <w:tcBorders>
                          <w:top w:val="nil"/>
                          <w:left w:val="single" w:color="auto" w:sz="4" w:space="0"/>
                          <w:bottom w:val="nil"/>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846" w:type="dxa"/>
                        <w:tcBorders>
                          <w:top w:val="nil"/>
                          <w:left w:val="nil"/>
                          <w:bottom w:val="nil"/>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1305.20</w:t>
                        </w:r>
                      </w:p>
                    </w:tc>
                    <w:tc>
                      <w:tcPr>
                        <w:tcW w:w="846" w:type="dxa"/>
                        <w:tcBorders>
                          <w:top w:val="nil"/>
                          <w:left w:val="nil"/>
                          <w:bottom w:val="nil"/>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846"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1305.20</w:t>
                        </w: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nil"/>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00" w:type="dxa"/>
                        <w:tcBorders>
                          <w:top w:val="nil"/>
                          <w:left w:val="single" w:color="000000" w:sz="8" w:space="0"/>
                          <w:bottom w:val="single" w:color="000000" w:sz="8"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2290400</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ind w:right="90"/>
                          <w:jc w:val="right"/>
                          <w:rPr>
                            <w:rFonts w:ascii="宋体" w:cs="Times New Roman"/>
                            <w:color w:val="000000"/>
                            <w:kern w:val="0"/>
                            <w:sz w:val="18"/>
                            <w:szCs w:val="18"/>
                          </w:rPr>
                        </w:pPr>
                        <w:r>
                          <w:rPr>
                            <w:rFonts w:ascii="宋体" w:cs="宋体"/>
                            <w:color w:val="000000"/>
                            <w:kern w:val="0"/>
                            <w:sz w:val="18"/>
                            <w:szCs w:val="18"/>
                          </w:rPr>
                          <w:t xml:space="preserve">  </w:t>
                        </w:r>
                        <w:r>
                          <w:rPr>
                            <w:rFonts w:hint="eastAsia" w:ascii="宋体" w:cs="宋体"/>
                            <w:color w:val="000000"/>
                            <w:kern w:val="0"/>
                            <w:sz w:val="18"/>
                            <w:szCs w:val="18"/>
                          </w:rPr>
                          <w:t>其他政府性基金及对应专项债务收入安排的支出</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1305.20</w:t>
                        </w:r>
                      </w:p>
                    </w:tc>
                    <w:tc>
                      <w:tcPr>
                        <w:tcW w:w="756" w:type="dxa"/>
                        <w:tcBorders>
                          <w:top w:val="nil"/>
                          <w:left w:val="single" w:color="auto" w:sz="4" w:space="0"/>
                          <w:bottom w:val="single" w:color="000000" w:sz="8"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846"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1305.20</w:t>
                        </w:r>
                      </w:p>
                    </w:tc>
                    <w:tc>
                      <w:tcPr>
                        <w:tcW w:w="846"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846"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1305.20</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8"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bl>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9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880" w:type="dxa"/>
                  <w:tcBorders>
                    <w:top w:val="nil"/>
                    <w:left w:val="nil"/>
                    <w:bottom w:val="nil"/>
                    <w:right w:val="nil"/>
                  </w:tcBorders>
                  <w:noWrap/>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公开</w:t>
                  </w:r>
                  <w:r>
                    <w:rPr>
                      <w:rFonts w:ascii="宋体" w:hAnsi="宋体" w:cs="宋体"/>
                      <w:color w:val="000000"/>
                      <w:kern w:val="0"/>
                      <w:sz w:val="15"/>
                      <w:szCs w:val="15"/>
                    </w:rPr>
                    <w:t>02-1</w:t>
                  </w:r>
                  <w:r>
                    <w:rPr>
                      <w:rFonts w:hint="eastAsia" w:ascii="宋体" w:hAnsi="宋体" w:cs="宋体"/>
                      <w:color w:val="000000"/>
                      <w:kern w:val="0"/>
                      <w:sz w:val="15"/>
                      <w:szCs w:val="15"/>
                    </w:rPr>
                    <w:t>表</w:t>
                  </w:r>
                </w:p>
              </w:tc>
            </w:tr>
          </w:tbl>
          <w:p>
            <w:pPr>
              <w:widowControl/>
              <w:jc w:val="left"/>
              <w:rPr>
                <w:rFonts w:ascii="宋体" w:cs="Times New Roman"/>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center"/>
              <w:rPr>
                <w:rFonts w:ascii="宋体" w:cs="Times New Roman"/>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920" w:type="dxa"/>
            <w:tcBorders>
              <w:top w:val="nil"/>
              <w:left w:val="nil"/>
              <w:bottom w:val="single" w:color="000000" w:sz="8" w:space="0"/>
              <w:right w:val="nil"/>
            </w:tcBorders>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金额单位：万元</w:t>
            </w:r>
          </w:p>
        </w:tc>
      </w:tr>
    </w:tbl>
    <w:p>
      <w:pPr>
        <w:autoSpaceDE w:val="0"/>
        <w:autoSpaceDN w:val="0"/>
        <w:adjustRightInd w:val="0"/>
        <w:spacing w:line="560" w:lineRule="exact"/>
        <w:jc w:val="center"/>
        <w:rPr>
          <w:rFonts w:ascii="仿宋" w:hAnsi="Times New Roman" w:eastAsia="仿宋" w:cs="Times New Roman"/>
          <w:b/>
          <w:bCs/>
          <w:sz w:val="32"/>
          <w:szCs w:val="32"/>
        </w:rPr>
      </w:pPr>
    </w:p>
    <w:p>
      <w:pPr>
        <w:autoSpaceDE w:val="0"/>
        <w:autoSpaceDN w:val="0"/>
        <w:adjustRightInd w:val="0"/>
        <w:spacing w:line="560" w:lineRule="exact"/>
        <w:jc w:val="center"/>
        <w:rPr>
          <w:rFonts w:ascii="仿宋" w:hAnsi="Times New Roman" w:eastAsia="仿宋" w:cs="Times New Roman"/>
          <w:b/>
          <w:bCs/>
          <w:sz w:val="32"/>
          <w:szCs w:val="32"/>
        </w:rPr>
      </w:pPr>
      <w:r>
        <w:rPr>
          <w:rFonts w:ascii="仿宋" w:hAnsi="Times New Roman" w:eastAsia="仿宋" w:cs="仿宋"/>
          <w:b/>
          <w:bCs/>
          <w:sz w:val="32"/>
          <w:szCs w:val="32"/>
        </w:rPr>
        <w:t>2016</w:t>
      </w:r>
      <w:r>
        <w:rPr>
          <w:rFonts w:hint="eastAsia" w:ascii="仿宋" w:hAnsi="Times New Roman" w:eastAsia="仿宋" w:cs="仿宋"/>
          <w:b/>
          <w:bCs/>
          <w:sz w:val="32"/>
          <w:szCs w:val="32"/>
        </w:rPr>
        <w:t>年度部门支出决算总表（分单位）</w:t>
      </w:r>
    </w:p>
    <w:tbl>
      <w:tblPr>
        <w:tblStyle w:val="5"/>
        <w:tblW w:w="16336" w:type="dxa"/>
        <w:tblInd w:w="-106" w:type="dxa"/>
        <w:tblLayout w:type="autofit"/>
        <w:tblCellMar>
          <w:top w:w="0" w:type="dxa"/>
          <w:left w:w="108" w:type="dxa"/>
          <w:bottom w:w="0" w:type="dxa"/>
          <w:right w:w="108" w:type="dxa"/>
        </w:tblCellMar>
      </w:tblPr>
      <w:tblGrid>
        <w:gridCol w:w="9336"/>
        <w:gridCol w:w="1000"/>
        <w:gridCol w:w="1000"/>
        <w:gridCol w:w="1000"/>
        <w:gridCol w:w="1000"/>
        <w:gridCol w:w="1000"/>
        <w:gridCol w:w="2000"/>
      </w:tblGrid>
      <w:tr>
        <w:trPr>
          <w:trHeight w:val="255" w:hRule="atLeast"/>
        </w:trPr>
        <w:tc>
          <w:tcPr>
            <w:tcW w:w="9336" w:type="dxa"/>
            <w:tcBorders>
              <w:top w:val="nil"/>
              <w:left w:val="nil"/>
              <w:bottom w:val="nil"/>
              <w:right w:val="nil"/>
            </w:tcBorders>
            <w:noWrap/>
            <w:vAlign w:val="bottom"/>
          </w:tcPr>
          <w:tbl>
            <w:tblPr>
              <w:tblStyle w:val="5"/>
              <w:tblW w:w="9120" w:type="dxa"/>
              <w:tblInd w:w="0" w:type="dxa"/>
              <w:tblLayout w:type="autofit"/>
              <w:tblCellMar>
                <w:top w:w="0" w:type="dxa"/>
                <w:left w:w="108" w:type="dxa"/>
                <w:bottom w:w="0" w:type="dxa"/>
                <w:right w:w="108" w:type="dxa"/>
              </w:tblCellMar>
            </w:tblPr>
            <w:tblGrid>
              <w:gridCol w:w="2120"/>
              <w:gridCol w:w="1000"/>
              <w:gridCol w:w="1000"/>
              <w:gridCol w:w="1000"/>
              <w:gridCol w:w="1000"/>
              <w:gridCol w:w="1000"/>
              <w:gridCol w:w="1000"/>
              <w:gridCol w:w="1000"/>
            </w:tblGrid>
            <w:tr>
              <w:trPr>
                <w:trHeight w:val="255" w:hRule="atLeast"/>
              </w:trPr>
              <w:tc>
                <w:tcPr>
                  <w:tcW w:w="212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2000" w:type="dxa"/>
                  <w:gridSpan w:val="2"/>
                  <w:tcBorders>
                    <w:top w:val="nil"/>
                    <w:left w:val="nil"/>
                    <w:bottom w:val="nil"/>
                    <w:right w:val="nil"/>
                  </w:tcBorders>
                  <w:shd w:val="clear" w:color="000000" w:fill="FFFFFF"/>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03-1</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70" w:hRule="atLeast"/>
              </w:trPr>
              <w:tc>
                <w:tcPr>
                  <w:tcW w:w="2120" w:type="dxa"/>
                  <w:tcBorders>
                    <w:top w:val="nil"/>
                    <w:left w:val="nil"/>
                    <w:bottom w:val="nil"/>
                    <w:right w:val="nil"/>
                  </w:tcBorders>
                  <w:shd w:val="clear" w:color="000000" w:fill="FFFFFF"/>
                  <w:noWrap/>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　部门：温州市中级人民法院</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2000" w:type="dxa"/>
                  <w:gridSpan w:val="2"/>
                  <w:tcBorders>
                    <w:top w:val="nil"/>
                    <w:left w:val="nil"/>
                    <w:bottom w:val="single" w:color="000000" w:sz="8" w:space="0"/>
                    <w:right w:val="nil"/>
                  </w:tcBorders>
                  <w:shd w:val="clear" w:color="000000" w:fill="FFFFFF"/>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金额单位：万元</w:t>
                  </w:r>
                </w:p>
              </w:tc>
            </w:tr>
            <w:tr>
              <w:trPr>
                <w:trHeight w:val="537" w:hRule="atLeast"/>
              </w:trPr>
              <w:tc>
                <w:tcPr>
                  <w:tcW w:w="2120" w:type="dxa"/>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单位名称</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总计</w:t>
                  </w:r>
                </w:p>
              </w:tc>
              <w:tc>
                <w:tcPr>
                  <w:tcW w:w="200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基本支出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项目支出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事业单位经营支出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对附属单位补助支出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上缴上级支出</w:t>
                  </w:r>
                </w:p>
              </w:tc>
            </w:tr>
            <w:tr>
              <w:tblPrEx>
                <w:tblCellMar>
                  <w:top w:w="0" w:type="dxa"/>
                  <w:left w:w="108" w:type="dxa"/>
                  <w:bottom w:w="0" w:type="dxa"/>
                  <w:right w:w="108" w:type="dxa"/>
                </w:tblCellMar>
              </w:tblPrEx>
              <w:trPr>
                <w:trHeight w:val="893" w:hRule="atLeast"/>
              </w:trPr>
              <w:tc>
                <w:tcPr>
                  <w:tcW w:w="212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人员支出</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日常公用支出</w:t>
                  </w: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5</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6</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7</w:t>
                  </w:r>
                </w:p>
              </w:tc>
            </w:tr>
            <w:tr>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w:t>
                  </w:r>
                  <w:r>
                    <w:rPr>
                      <w:rFonts w:ascii="宋体" w:hAnsi="宋体" w:cs="宋体"/>
                      <w:color w:val="000000"/>
                      <w:kern w:val="0"/>
                      <w:sz w:val="18"/>
                      <w:szCs w:val="18"/>
                    </w:rPr>
                    <w:t xml:space="preserve">  </w:t>
                  </w:r>
                  <w:r>
                    <w:rPr>
                      <w:rFonts w:hint="eastAsia" w:ascii="宋体" w:hAnsi="宋体" w:cs="宋体"/>
                      <w:color w:val="000000"/>
                      <w:kern w:val="0"/>
                      <w:sz w:val="18"/>
                      <w:szCs w:val="18"/>
                    </w:rPr>
                    <w:t>计</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10840.22</w:t>
                  </w: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7535.77</w:t>
                  </w: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1371.66</w:t>
                  </w: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1932.78</w:t>
                  </w: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温州市中级人民法院</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10840.22</w:t>
                  </w: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7535.77</w:t>
                  </w: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1371.66</w:t>
                  </w: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1932.78</w:t>
                  </w: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rPr>
                <w:trHeight w:val="308" w:hRule="atLeast"/>
              </w:trPr>
              <w:tc>
                <w:tcPr>
                  <w:tcW w:w="2120" w:type="dxa"/>
                  <w:tcBorders>
                    <w:top w:val="nil"/>
                    <w:left w:val="single" w:color="000000" w:sz="8" w:space="0"/>
                    <w:bottom w:val="single" w:color="000000" w:sz="8"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bl>
          <w:p>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000" w:type="dxa"/>
            <w:tcBorders>
              <w:top w:val="nil"/>
              <w:left w:val="nil"/>
              <w:bottom w:val="nil"/>
              <w:right w:val="nil"/>
            </w:tcBorders>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03-2</w:t>
            </w:r>
            <w:r>
              <w:rPr>
                <w:rFonts w:hint="eastAsia" w:ascii="宋体" w:hAnsi="宋体" w:cs="宋体"/>
                <w:color w:val="000000"/>
                <w:kern w:val="0"/>
                <w:sz w:val="20"/>
                <w:szCs w:val="20"/>
              </w:rPr>
              <w:t>表</w:t>
            </w:r>
          </w:p>
        </w:tc>
      </w:tr>
    </w:tbl>
    <w:p>
      <w:pPr>
        <w:autoSpaceDE w:val="0"/>
        <w:autoSpaceDN w:val="0"/>
        <w:adjustRightInd w:val="0"/>
        <w:spacing w:line="560" w:lineRule="exact"/>
        <w:rPr>
          <w:rFonts w:ascii="仿宋" w:hAnsi="Times New Roman" w:eastAsia="仿宋" w:cs="Times New Roman"/>
          <w:b/>
          <w:bCs/>
          <w:sz w:val="32"/>
          <w:szCs w:val="32"/>
        </w:rPr>
      </w:pPr>
    </w:p>
    <w:p>
      <w:pPr>
        <w:autoSpaceDE w:val="0"/>
        <w:autoSpaceDN w:val="0"/>
        <w:adjustRightInd w:val="0"/>
        <w:spacing w:line="560" w:lineRule="exact"/>
        <w:jc w:val="center"/>
        <w:rPr>
          <w:rFonts w:ascii="仿宋" w:hAnsi="Times New Roman" w:eastAsia="仿宋" w:cs="Times New Roman"/>
          <w:b/>
          <w:bCs/>
          <w:sz w:val="32"/>
          <w:szCs w:val="32"/>
        </w:rPr>
      </w:pPr>
      <w:r>
        <w:rPr>
          <w:rFonts w:ascii="仿宋" w:hAnsi="Times New Roman" w:eastAsia="仿宋" w:cs="仿宋"/>
          <w:b/>
          <w:bCs/>
          <w:sz w:val="32"/>
          <w:szCs w:val="32"/>
        </w:rPr>
        <w:t>2016</w:t>
      </w:r>
      <w:r>
        <w:rPr>
          <w:rFonts w:hint="eastAsia" w:ascii="仿宋" w:hAnsi="Times New Roman" w:eastAsia="仿宋" w:cs="仿宋"/>
          <w:b/>
          <w:bCs/>
          <w:sz w:val="32"/>
          <w:szCs w:val="32"/>
        </w:rPr>
        <w:t>年度部门支出决算总表（分科目）</w:t>
      </w:r>
    </w:p>
    <w:tbl>
      <w:tblPr>
        <w:tblStyle w:val="5"/>
        <w:tblW w:w="16336" w:type="dxa"/>
        <w:tblInd w:w="-106" w:type="dxa"/>
        <w:tblLayout w:type="autofit"/>
        <w:tblCellMar>
          <w:top w:w="0" w:type="dxa"/>
          <w:left w:w="108" w:type="dxa"/>
          <w:bottom w:w="0" w:type="dxa"/>
          <w:right w:w="108" w:type="dxa"/>
        </w:tblCellMar>
      </w:tblPr>
      <w:tblGrid>
        <w:gridCol w:w="16336"/>
      </w:tblGrid>
      <w:tr>
        <w:tblPrEx>
          <w:tblCellMar>
            <w:top w:w="0" w:type="dxa"/>
            <w:left w:w="108" w:type="dxa"/>
            <w:bottom w:w="0" w:type="dxa"/>
            <w:right w:w="108" w:type="dxa"/>
          </w:tblCellMar>
        </w:tblPrEx>
        <w:trPr>
          <w:trHeight w:val="255" w:hRule="atLeast"/>
        </w:trPr>
        <w:tc>
          <w:tcPr>
            <w:tcW w:w="16336" w:type="dxa"/>
            <w:tcBorders>
              <w:top w:val="nil"/>
              <w:left w:val="nil"/>
              <w:bottom w:val="nil"/>
              <w:right w:val="nil"/>
            </w:tcBorders>
            <w:noWrap/>
            <w:vAlign w:val="bottom"/>
          </w:tcPr>
          <w:tbl>
            <w:tblPr>
              <w:tblStyle w:val="5"/>
              <w:tblW w:w="9688" w:type="dxa"/>
              <w:tblInd w:w="0" w:type="dxa"/>
              <w:tblLayout w:type="autofit"/>
              <w:tblCellMar>
                <w:top w:w="0" w:type="dxa"/>
                <w:left w:w="108" w:type="dxa"/>
                <w:bottom w:w="0" w:type="dxa"/>
                <w:right w:w="108" w:type="dxa"/>
              </w:tblCellMar>
            </w:tblPr>
            <w:tblGrid>
              <w:gridCol w:w="1041"/>
              <w:gridCol w:w="1276"/>
              <w:gridCol w:w="1276"/>
              <w:gridCol w:w="992"/>
              <w:gridCol w:w="535"/>
              <w:gridCol w:w="599"/>
              <w:gridCol w:w="992"/>
              <w:gridCol w:w="1134"/>
              <w:gridCol w:w="275"/>
              <w:gridCol w:w="576"/>
              <w:gridCol w:w="992"/>
            </w:tblGrid>
            <w:tr>
              <w:tblPrEx>
                <w:tblCellMar>
                  <w:top w:w="0" w:type="dxa"/>
                  <w:left w:w="108" w:type="dxa"/>
                  <w:bottom w:w="0" w:type="dxa"/>
                  <w:right w:w="108" w:type="dxa"/>
                </w:tblCellMar>
              </w:tblPrEx>
              <w:trPr>
                <w:trHeight w:val="255" w:hRule="atLeast"/>
              </w:trPr>
              <w:tc>
                <w:tcPr>
                  <w:tcW w:w="1041"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276" w:type="dxa"/>
                  <w:tcBorders>
                    <w:top w:val="nil"/>
                    <w:left w:val="nil"/>
                    <w:bottom w:val="nil"/>
                    <w:right w:val="nil"/>
                  </w:tcBorders>
                  <w:shd w:val="clear" w:color="000000" w:fill="FFFFFF"/>
                </w:tcPr>
                <w:p>
                  <w:pPr>
                    <w:widowControl/>
                    <w:jc w:val="left"/>
                    <w:rPr>
                      <w:rFonts w:ascii="Arial" w:hAnsi="Arial" w:cs="Arial"/>
                      <w:color w:val="000000"/>
                      <w:kern w:val="0"/>
                      <w:sz w:val="20"/>
                      <w:szCs w:val="20"/>
                    </w:rPr>
                  </w:pPr>
                </w:p>
              </w:tc>
              <w:tc>
                <w:tcPr>
                  <w:tcW w:w="1276"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527"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599"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992"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409"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568" w:type="dxa"/>
                  <w:gridSpan w:val="2"/>
                  <w:tcBorders>
                    <w:top w:val="nil"/>
                    <w:left w:val="nil"/>
                    <w:bottom w:val="nil"/>
                    <w:right w:val="nil"/>
                  </w:tcBorders>
                  <w:shd w:val="clear" w:color="000000" w:fill="FFFFFF"/>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03-2</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70" w:hRule="atLeast"/>
              </w:trPr>
              <w:tc>
                <w:tcPr>
                  <w:tcW w:w="1041" w:type="dxa"/>
                  <w:tcBorders>
                    <w:top w:val="nil"/>
                    <w:left w:val="nil"/>
                    <w:bottom w:val="nil"/>
                    <w:right w:val="nil"/>
                  </w:tcBorders>
                  <w:shd w:val="clear" w:color="000000" w:fill="FFFFFF"/>
                  <w:noWrap/>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　部门：</w:t>
                  </w:r>
                </w:p>
              </w:tc>
              <w:tc>
                <w:tcPr>
                  <w:tcW w:w="1276" w:type="dxa"/>
                  <w:tcBorders>
                    <w:top w:val="nil"/>
                    <w:left w:val="nil"/>
                    <w:bottom w:val="single" w:color="auto" w:sz="4" w:space="0"/>
                    <w:right w:val="nil"/>
                  </w:tcBorders>
                  <w:shd w:val="clear" w:color="000000" w:fill="FFFFFF"/>
                </w:tcPr>
                <w:p>
                  <w:pPr>
                    <w:widowControl/>
                    <w:jc w:val="left"/>
                    <w:rPr>
                      <w:rFonts w:ascii="Arial" w:hAnsi="Arial" w:cs="Arial"/>
                      <w:color w:val="000000"/>
                      <w:kern w:val="0"/>
                      <w:sz w:val="20"/>
                      <w:szCs w:val="20"/>
                    </w:rPr>
                  </w:pPr>
                  <w:r>
                    <w:rPr>
                      <w:rFonts w:hint="eastAsia" w:ascii="Arial" w:hAnsi="Arial" w:cs="宋体"/>
                      <w:color w:val="000000"/>
                      <w:kern w:val="0"/>
                      <w:sz w:val="20"/>
                      <w:szCs w:val="20"/>
                    </w:rPr>
                    <w:t>温州市中级人民法院</w:t>
                  </w:r>
                </w:p>
              </w:tc>
              <w:tc>
                <w:tcPr>
                  <w:tcW w:w="1276" w:type="dxa"/>
                  <w:tcBorders>
                    <w:top w:val="nil"/>
                    <w:left w:val="nil"/>
                    <w:bottom w:val="single" w:color="auto" w:sz="4" w:space="0"/>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527"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599" w:type="dxa"/>
                  <w:tcBorders>
                    <w:top w:val="nil"/>
                    <w:left w:val="nil"/>
                    <w:bottom w:val="nil"/>
                    <w:right w:val="nil"/>
                  </w:tcBorders>
                  <w:shd w:val="clear" w:color="000000" w:fill="FFFFFF"/>
                  <w:noWrap/>
                  <w:vAlign w:val="bottom"/>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992"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409"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568" w:type="dxa"/>
                  <w:gridSpan w:val="2"/>
                  <w:tcBorders>
                    <w:top w:val="nil"/>
                    <w:left w:val="nil"/>
                    <w:bottom w:val="single" w:color="000000" w:sz="8" w:space="0"/>
                    <w:right w:val="nil"/>
                  </w:tcBorders>
                  <w:shd w:val="clear" w:color="000000" w:fill="FFFFFF"/>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537" w:hRule="atLeast"/>
              </w:trPr>
              <w:tc>
                <w:tcPr>
                  <w:tcW w:w="1041" w:type="dxa"/>
                  <w:vMerge w:val="restart"/>
                  <w:tcBorders>
                    <w:top w:val="single" w:color="000000" w:sz="8" w:space="0"/>
                    <w:left w:val="single" w:color="000000" w:sz="8" w:space="0"/>
                    <w:bottom w:val="single" w:color="000000" w:sz="4" w:space="0"/>
                    <w:right w:val="single" w:color="auto"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科目编码</w:t>
                  </w:r>
                </w:p>
              </w:tc>
              <w:tc>
                <w:tcPr>
                  <w:tcW w:w="127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科目名称</w:t>
                  </w:r>
                </w:p>
              </w:tc>
              <w:tc>
                <w:tcPr>
                  <w:tcW w:w="127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总计</w:t>
                  </w:r>
                </w:p>
              </w:tc>
              <w:tc>
                <w:tcPr>
                  <w:tcW w:w="2126" w:type="dxa"/>
                  <w:gridSpan w:val="3"/>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基本支出</w:t>
                  </w:r>
                </w:p>
              </w:tc>
              <w:tc>
                <w:tcPr>
                  <w:tcW w:w="992"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项目支出</w:t>
                  </w:r>
                </w:p>
              </w:tc>
              <w:tc>
                <w:tcPr>
                  <w:tcW w:w="1134"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事业单位经营支出</w:t>
                  </w:r>
                </w:p>
              </w:tc>
              <w:tc>
                <w:tcPr>
                  <w:tcW w:w="851"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对附属单位补助支出</w:t>
                  </w:r>
                </w:p>
              </w:tc>
              <w:tc>
                <w:tcPr>
                  <w:tcW w:w="99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上缴上级支出</w:t>
                  </w:r>
                </w:p>
              </w:tc>
            </w:tr>
            <w:tr>
              <w:tblPrEx>
                <w:tblCellMar>
                  <w:top w:w="0" w:type="dxa"/>
                  <w:left w:w="108" w:type="dxa"/>
                  <w:bottom w:w="0" w:type="dxa"/>
                  <w:right w:w="108" w:type="dxa"/>
                </w:tblCellMar>
              </w:tblPrEx>
              <w:trPr>
                <w:trHeight w:val="893" w:hRule="atLeast"/>
              </w:trPr>
              <w:tc>
                <w:tcPr>
                  <w:tcW w:w="1041" w:type="dxa"/>
                  <w:vMerge w:val="continue"/>
                  <w:tcBorders>
                    <w:top w:val="single" w:color="000000" w:sz="8" w:space="0"/>
                    <w:left w:val="single" w:color="000000" w:sz="8" w:space="0"/>
                    <w:bottom w:val="single" w:color="000000" w:sz="4" w:space="0"/>
                    <w:right w:val="single" w:color="auto" w:sz="4" w:space="0"/>
                  </w:tcBorders>
                  <w:vAlign w:val="center"/>
                </w:tcPr>
                <w:p>
                  <w:pPr>
                    <w:widowControl/>
                    <w:jc w:val="left"/>
                    <w:rPr>
                      <w:rFonts w:ascii="宋体" w:cs="Times New Roman"/>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tcPr>
                <w:p>
                  <w:pPr>
                    <w:widowControl/>
                    <w:jc w:val="left"/>
                    <w:rPr>
                      <w:rFonts w:ascii="宋体" w:cs="Times New Roman"/>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8"/>
                      <w:szCs w:val="18"/>
                    </w:rPr>
                  </w:pPr>
                </w:p>
              </w:tc>
              <w:tc>
                <w:tcPr>
                  <w:tcW w:w="992" w:type="dxa"/>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人员支出</w:t>
                  </w:r>
                </w:p>
              </w:tc>
              <w:tc>
                <w:tcPr>
                  <w:tcW w:w="1134"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日常公用支出</w:t>
                  </w: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851" w:type="dxa"/>
                  <w:gridSpan w:val="2"/>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992"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2317" w:type="dxa"/>
                  <w:gridSpan w:val="2"/>
                  <w:tcBorders>
                    <w:top w:val="nil"/>
                    <w:left w:val="single" w:color="000000" w:sz="8" w:space="0"/>
                    <w:bottom w:val="single" w:color="000000" w:sz="4" w:space="0"/>
                    <w:right w:val="single" w:color="auto"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1276"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w:t>
                  </w:r>
                </w:p>
              </w:tc>
              <w:tc>
                <w:tcPr>
                  <w:tcW w:w="992" w:type="dxa"/>
                  <w:tcBorders>
                    <w:top w:val="nil"/>
                    <w:left w:val="single" w:color="auto" w:sz="4"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w:t>
                  </w:r>
                </w:p>
              </w:tc>
              <w:tc>
                <w:tcPr>
                  <w:tcW w:w="113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w:t>
                  </w:r>
                </w:p>
              </w:tc>
              <w:tc>
                <w:tcPr>
                  <w:tcW w:w="992"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w:t>
                  </w:r>
                </w:p>
              </w:tc>
              <w:tc>
                <w:tcPr>
                  <w:tcW w:w="11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5</w:t>
                  </w:r>
                </w:p>
              </w:tc>
              <w:tc>
                <w:tcPr>
                  <w:tcW w:w="85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6</w:t>
                  </w:r>
                </w:p>
              </w:tc>
              <w:tc>
                <w:tcPr>
                  <w:tcW w:w="992"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7</w:t>
                  </w:r>
                </w:p>
              </w:tc>
            </w:tr>
            <w:tr>
              <w:tblPrEx>
                <w:tblCellMar>
                  <w:top w:w="0" w:type="dxa"/>
                  <w:left w:w="108" w:type="dxa"/>
                  <w:bottom w:w="0" w:type="dxa"/>
                  <w:right w:w="108" w:type="dxa"/>
                </w:tblCellMar>
              </w:tblPrEx>
              <w:trPr>
                <w:trHeight w:val="308" w:hRule="atLeast"/>
              </w:trPr>
              <w:tc>
                <w:tcPr>
                  <w:tcW w:w="2317" w:type="dxa"/>
                  <w:gridSpan w:val="2"/>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w:t>
                  </w:r>
                  <w:r>
                    <w:rPr>
                      <w:rFonts w:ascii="宋体" w:hAnsi="宋体" w:cs="宋体"/>
                      <w:color w:val="000000"/>
                      <w:kern w:val="0"/>
                      <w:sz w:val="18"/>
                      <w:szCs w:val="18"/>
                    </w:rPr>
                    <w:t xml:space="preserve">  </w:t>
                  </w:r>
                  <w:r>
                    <w:rPr>
                      <w:rFonts w:hint="eastAsia" w:ascii="宋体" w:hAnsi="宋体" w:cs="宋体"/>
                      <w:color w:val="000000"/>
                      <w:kern w:val="0"/>
                      <w:sz w:val="18"/>
                      <w:szCs w:val="18"/>
                    </w:rPr>
                    <w:t>计</w:t>
                  </w:r>
                </w:p>
              </w:tc>
              <w:tc>
                <w:tcPr>
                  <w:tcW w:w="1276" w:type="dxa"/>
                  <w:tcBorders>
                    <w:top w:val="single" w:color="auto" w:sz="4" w:space="0"/>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10840.22</w:t>
                  </w: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7535.77</w:t>
                  </w:r>
                  <w:r>
                    <w:rPr>
                      <w:rFonts w:hint="eastAsia" w:ascii="宋体" w:hAnsi="宋体" w:cs="宋体"/>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1371.66</w:t>
                  </w: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1932.78</w:t>
                  </w: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204</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公共安全支出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8414.81</w:t>
                  </w:r>
                  <w:r>
                    <w:rPr>
                      <w:rFonts w:hint="eastAsia" w:ascii="宋体" w:hAnsi="宋体" w:cs="宋体"/>
                      <w:color w:val="000000"/>
                      <w:kern w:val="0"/>
                      <w:sz w:val="18"/>
                      <w:szCs w:val="18"/>
                    </w:rPr>
                    <w:t>　</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5481.31</w:t>
                  </w:r>
                  <w:r>
                    <w:rPr>
                      <w:rFonts w:hint="eastAsia" w:ascii="宋体" w:hAnsi="宋体" w:cs="宋体"/>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1371.66</w:t>
                  </w: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1561.84</w:t>
                  </w: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20405</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法院</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8414.81</w:t>
                  </w:r>
                  <w:r>
                    <w:rPr>
                      <w:rFonts w:hint="eastAsia" w:ascii="宋体" w:hAnsi="宋体" w:cs="宋体"/>
                      <w:color w:val="000000"/>
                      <w:kern w:val="0"/>
                      <w:sz w:val="18"/>
                      <w:szCs w:val="18"/>
                    </w:rPr>
                    <w:t>　</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5481.31</w:t>
                  </w:r>
                  <w:r>
                    <w:rPr>
                      <w:rFonts w:hint="eastAsia" w:ascii="宋体" w:hAnsi="宋体" w:cs="宋体"/>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1371.66</w:t>
                  </w: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1561.84</w:t>
                  </w: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2040501</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行政运行</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6460.96</w:t>
                  </w:r>
                  <w:r>
                    <w:rPr>
                      <w:rFonts w:hint="eastAsia" w:ascii="宋体" w:hAnsi="宋体" w:cs="宋体"/>
                      <w:color w:val="000000"/>
                      <w:kern w:val="0"/>
                      <w:sz w:val="18"/>
                      <w:szCs w:val="18"/>
                    </w:rPr>
                    <w:t>　</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5481.31</w:t>
                  </w:r>
                  <w:r>
                    <w:rPr>
                      <w:rFonts w:hint="eastAsia" w:ascii="宋体" w:hAnsi="宋体" w:cs="宋体"/>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979.65</w:t>
                  </w: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2040502</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ascii="宋体" w:cs="宋体"/>
                      <w:color w:val="000000"/>
                      <w:kern w:val="0"/>
                      <w:sz w:val="18"/>
                      <w:szCs w:val="18"/>
                    </w:rPr>
                    <w:t xml:space="preserve">  </w:t>
                  </w:r>
                  <w:r>
                    <w:rPr>
                      <w:rFonts w:hint="eastAsia" w:ascii="宋体" w:cs="宋体"/>
                      <w:color w:val="000000"/>
                      <w:kern w:val="0"/>
                      <w:sz w:val="18"/>
                      <w:szCs w:val="18"/>
                    </w:rPr>
                    <w:t>一般行政管理事务</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857.20</w:t>
                  </w:r>
                  <w:r>
                    <w:rPr>
                      <w:rFonts w:hint="eastAsia" w:ascii="宋体" w:hAnsi="宋体" w:cs="宋体"/>
                      <w:color w:val="000000"/>
                      <w:kern w:val="0"/>
                      <w:sz w:val="18"/>
                      <w:szCs w:val="18"/>
                    </w:rPr>
                    <w:t>　</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857.20</w:t>
                  </w: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2040504</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案件审判</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159.40</w:t>
                  </w:r>
                  <w:r>
                    <w:rPr>
                      <w:rFonts w:hint="eastAsia" w:ascii="宋体" w:hAnsi="宋体" w:cs="宋体"/>
                      <w:color w:val="000000"/>
                      <w:kern w:val="0"/>
                      <w:sz w:val="18"/>
                      <w:szCs w:val="18"/>
                    </w:rPr>
                    <w:t>　</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159.40</w:t>
                  </w: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8"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2040506</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ascii="宋体" w:cs="宋体"/>
                      <w:color w:val="000000"/>
                      <w:kern w:val="0"/>
                      <w:sz w:val="18"/>
                      <w:szCs w:val="18"/>
                    </w:rPr>
                    <w:t xml:space="preserve">  </w:t>
                  </w:r>
                  <w:r>
                    <w:rPr>
                      <w:rFonts w:hint="eastAsia" w:ascii="宋体" w:cs="宋体"/>
                      <w:color w:val="000000"/>
                      <w:kern w:val="0"/>
                      <w:sz w:val="18"/>
                      <w:szCs w:val="18"/>
                    </w:rPr>
                    <w:t>两庭建设</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0.015</w:t>
                  </w:r>
                  <w:r>
                    <w:rPr>
                      <w:rFonts w:hint="eastAsia" w:ascii="宋体" w:hAnsi="宋体" w:cs="宋体"/>
                      <w:color w:val="000000"/>
                      <w:kern w:val="0"/>
                      <w:sz w:val="18"/>
                      <w:szCs w:val="18"/>
                    </w:rPr>
                    <w:t>　</w:t>
                  </w:r>
                </w:p>
              </w:tc>
              <w:tc>
                <w:tcPr>
                  <w:tcW w:w="992" w:type="dxa"/>
                  <w:tcBorders>
                    <w:top w:val="nil"/>
                    <w:left w:val="single" w:color="auto" w:sz="4" w:space="0"/>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134"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0.015</w:t>
                  </w:r>
                  <w:r>
                    <w:rPr>
                      <w:rFonts w:hint="eastAsia" w:ascii="宋体" w:hAnsi="宋体" w:cs="宋体"/>
                      <w:color w:val="000000"/>
                      <w:kern w:val="0"/>
                      <w:sz w:val="18"/>
                      <w:szCs w:val="18"/>
                    </w:rPr>
                    <w:t>　</w:t>
                  </w:r>
                </w:p>
              </w:tc>
              <w:tc>
                <w:tcPr>
                  <w:tcW w:w="1134"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51"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8"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2040599</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ind w:right="90"/>
                    <w:jc w:val="right"/>
                    <w:rPr>
                      <w:rFonts w:ascii="宋体" w:cs="Times New Roman"/>
                      <w:color w:val="000000"/>
                      <w:kern w:val="0"/>
                      <w:sz w:val="18"/>
                      <w:szCs w:val="18"/>
                    </w:rPr>
                  </w:pPr>
                  <w:r>
                    <w:rPr>
                      <w:rFonts w:hint="eastAsia" w:ascii="宋体" w:cs="宋体"/>
                      <w:color w:val="000000"/>
                      <w:kern w:val="0"/>
                      <w:sz w:val="18"/>
                      <w:szCs w:val="18"/>
                    </w:rPr>
                    <w:t>其他法院支出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937.23</w:t>
                  </w:r>
                </w:p>
              </w:tc>
              <w:tc>
                <w:tcPr>
                  <w:tcW w:w="992" w:type="dxa"/>
                  <w:tcBorders>
                    <w:top w:val="nil"/>
                    <w:left w:val="single" w:color="auto" w:sz="4" w:space="0"/>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1134"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392.02</w:t>
                  </w: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545.22</w:t>
                  </w:r>
                </w:p>
              </w:tc>
              <w:tc>
                <w:tcPr>
                  <w:tcW w:w="1134"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8"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208</w:t>
                  </w:r>
                  <w:r>
                    <w:rPr>
                      <w:rFonts w:ascii="宋体" w:hAnsi="宋体" w:cs="宋体"/>
                      <w:color w:val="000000"/>
                      <w:kern w:val="0"/>
                      <w:sz w:val="18"/>
                      <w:szCs w:val="18"/>
                    </w:rPr>
                    <w:tab/>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ind w:right="90"/>
                    <w:jc w:val="right"/>
                    <w:rPr>
                      <w:rFonts w:ascii="宋体" w:cs="Times New Roman"/>
                      <w:color w:val="000000"/>
                      <w:kern w:val="0"/>
                      <w:sz w:val="18"/>
                      <w:szCs w:val="18"/>
                    </w:rPr>
                  </w:pPr>
                  <w:r>
                    <w:rPr>
                      <w:rFonts w:hint="eastAsia" w:ascii="宋体" w:cs="宋体"/>
                      <w:color w:val="000000"/>
                      <w:kern w:val="0"/>
                      <w:sz w:val="18"/>
                      <w:szCs w:val="18"/>
                    </w:rPr>
                    <w:t>社会保障和就业支出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335.43</w:t>
                  </w:r>
                </w:p>
              </w:tc>
              <w:tc>
                <w:tcPr>
                  <w:tcW w:w="992" w:type="dxa"/>
                  <w:tcBorders>
                    <w:top w:val="nil"/>
                    <w:left w:val="single" w:color="auto" w:sz="4" w:space="0"/>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335.43</w:t>
                  </w:r>
                </w:p>
              </w:tc>
              <w:tc>
                <w:tcPr>
                  <w:tcW w:w="1134"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1134"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8"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20805</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ind w:right="90"/>
                    <w:jc w:val="right"/>
                    <w:rPr>
                      <w:rFonts w:ascii="宋体" w:cs="Times New Roman"/>
                      <w:color w:val="000000"/>
                      <w:kern w:val="0"/>
                      <w:sz w:val="18"/>
                      <w:szCs w:val="18"/>
                    </w:rPr>
                  </w:pPr>
                  <w:r>
                    <w:rPr>
                      <w:rFonts w:hint="eastAsia" w:ascii="宋体" w:cs="宋体"/>
                      <w:color w:val="000000"/>
                      <w:kern w:val="0"/>
                      <w:sz w:val="18"/>
                      <w:szCs w:val="18"/>
                    </w:rPr>
                    <w:t>行政事业单位离退休</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335.43</w:t>
                  </w:r>
                </w:p>
              </w:tc>
              <w:tc>
                <w:tcPr>
                  <w:tcW w:w="992" w:type="dxa"/>
                  <w:tcBorders>
                    <w:top w:val="nil"/>
                    <w:left w:val="single" w:color="auto" w:sz="4" w:space="0"/>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335.43</w:t>
                  </w:r>
                </w:p>
              </w:tc>
              <w:tc>
                <w:tcPr>
                  <w:tcW w:w="1134"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1134"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8"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2080506</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ind w:right="90"/>
                    <w:jc w:val="right"/>
                    <w:rPr>
                      <w:rFonts w:ascii="宋体" w:cs="Times New Roman"/>
                      <w:color w:val="000000"/>
                      <w:kern w:val="0"/>
                      <w:sz w:val="18"/>
                      <w:szCs w:val="18"/>
                    </w:rPr>
                  </w:pPr>
                  <w:r>
                    <w:rPr>
                      <w:rFonts w:ascii="宋体" w:cs="宋体"/>
                      <w:color w:val="000000"/>
                      <w:kern w:val="0"/>
                      <w:sz w:val="18"/>
                      <w:szCs w:val="18"/>
                    </w:rPr>
                    <w:t xml:space="preserve">  </w:t>
                  </w:r>
                  <w:r>
                    <w:rPr>
                      <w:rFonts w:hint="eastAsia" w:ascii="宋体" w:cs="宋体"/>
                      <w:color w:val="000000"/>
                      <w:kern w:val="0"/>
                      <w:sz w:val="18"/>
                      <w:szCs w:val="18"/>
                    </w:rPr>
                    <w:t>机关事业单位职业年金缴费支出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335.43</w:t>
                  </w:r>
                </w:p>
              </w:tc>
              <w:tc>
                <w:tcPr>
                  <w:tcW w:w="992" w:type="dxa"/>
                  <w:tcBorders>
                    <w:top w:val="nil"/>
                    <w:left w:val="single" w:color="auto" w:sz="4" w:space="0"/>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335.43</w:t>
                  </w:r>
                </w:p>
              </w:tc>
              <w:tc>
                <w:tcPr>
                  <w:tcW w:w="1134"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1134"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8"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210</w:t>
                  </w:r>
                  <w:r>
                    <w:rPr>
                      <w:rFonts w:ascii="宋体" w:hAnsi="宋体" w:cs="宋体"/>
                      <w:color w:val="000000"/>
                      <w:kern w:val="0"/>
                      <w:sz w:val="18"/>
                      <w:szCs w:val="18"/>
                    </w:rPr>
                    <w:tab/>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ind w:right="90"/>
                    <w:jc w:val="right"/>
                    <w:rPr>
                      <w:rFonts w:ascii="宋体" w:cs="Times New Roman"/>
                      <w:color w:val="000000"/>
                      <w:kern w:val="0"/>
                      <w:sz w:val="18"/>
                      <w:szCs w:val="18"/>
                    </w:rPr>
                  </w:pPr>
                  <w:r>
                    <w:rPr>
                      <w:rFonts w:hint="eastAsia" w:ascii="宋体" w:cs="宋体"/>
                      <w:color w:val="000000"/>
                      <w:kern w:val="0"/>
                      <w:sz w:val="18"/>
                      <w:szCs w:val="18"/>
                    </w:rPr>
                    <w:t>医疗卫生与计划生育支出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302.30</w:t>
                  </w:r>
                </w:p>
              </w:tc>
              <w:tc>
                <w:tcPr>
                  <w:tcW w:w="992" w:type="dxa"/>
                  <w:tcBorders>
                    <w:top w:val="nil"/>
                    <w:left w:val="single" w:color="auto" w:sz="4" w:space="0"/>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302.30</w:t>
                  </w:r>
                </w:p>
              </w:tc>
              <w:tc>
                <w:tcPr>
                  <w:tcW w:w="1134"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1134"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8"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21005</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ind w:right="90"/>
                    <w:jc w:val="right"/>
                    <w:rPr>
                      <w:rFonts w:ascii="宋体" w:cs="Times New Roman"/>
                      <w:color w:val="000000"/>
                      <w:kern w:val="0"/>
                      <w:sz w:val="18"/>
                      <w:szCs w:val="18"/>
                    </w:rPr>
                  </w:pPr>
                  <w:r>
                    <w:rPr>
                      <w:rFonts w:hint="eastAsia" w:ascii="宋体" w:cs="宋体"/>
                      <w:color w:val="000000"/>
                      <w:kern w:val="0"/>
                      <w:sz w:val="18"/>
                      <w:szCs w:val="18"/>
                    </w:rPr>
                    <w:t>医疗保障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302.30</w:t>
                  </w:r>
                </w:p>
              </w:tc>
              <w:tc>
                <w:tcPr>
                  <w:tcW w:w="992" w:type="dxa"/>
                  <w:tcBorders>
                    <w:top w:val="nil"/>
                    <w:left w:val="single" w:color="auto" w:sz="4" w:space="0"/>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302.30</w:t>
                  </w:r>
                </w:p>
              </w:tc>
              <w:tc>
                <w:tcPr>
                  <w:tcW w:w="1134"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1134"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8"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2100501</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ind w:right="90"/>
                    <w:jc w:val="right"/>
                    <w:rPr>
                      <w:rFonts w:ascii="宋体" w:cs="Times New Roman"/>
                      <w:color w:val="000000"/>
                      <w:kern w:val="0"/>
                      <w:sz w:val="18"/>
                      <w:szCs w:val="18"/>
                    </w:rPr>
                  </w:pPr>
                  <w:r>
                    <w:rPr>
                      <w:rFonts w:ascii="宋体" w:cs="宋体"/>
                      <w:color w:val="000000"/>
                      <w:kern w:val="0"/>
                      <w:sz w:val="18"/>
                      <w:szCs w:val="18"/>
                    </w:rPr>
                    <w:t xml:space="preserve">  </w:t>
                  </w:r>
                  <w:r>
                    <w:rPr>
                      <w:rFonts w:hint="eastAsia" w:ascii="宋体" w:cs="宋体"/>
                      <w:color w:val="000000"/>
                      <w:kern w:val="0"/>
                      <w:sz w:val="18"/>
                      <w:szCs w:val="18"/>
                    </w:rPr>
                    <w:t>行政单位医疗</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302.30</w:t>
                  </w:r>
                </w:p>
              </w:tc>
              <w:tc>
                <w:tcPr>
                  <w:tcW w:w="992" w:type="dxa"/>
                  <w:tcBorders>
                    <w:top w:val="nil"/>
                    <w:left w:val="single" w:color="auto" w:sz="4" w:space="0"/>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302.30</w:t>
                  </w:r>
                </w:p>
              </w:tc>
              <w:tc>
                <w:tcPr>
                  <w:tcW w:w="1134"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1134"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8"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221</w:t>
                  </w:r>
                  <w:r>
                    <w:rPr>
                      <w:rFonts w:ascii="宋体" w:hAnsi="宋体" w:cs="宋体"/>
                      <w:color w:val="000000"/>
                      <w:kern w:val="0"/>
                      <w:sz w:val="18"/>
                      <w:szCs w:val="18"/>
                    </w:rPr>
                    <w:tab/>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ind w:right="90"/>
                    <w:jc w:val="right"/>
                    <w:rPr>
                      <w:rFonts w:ascii="宋体" w:cs="Times New Roman"/>
                      <w:color w:val="000000"/>
                      <w:kern w:val="0"/>
                      <w:sz w:val="18"/>
                      <w:szCs w:val="18"/>
                    </w:rPr>
                  </w:pPr>
                  <w:r>
                    <w:rPr>
                      <w:rFonts w:hint="eastAsia" w:ascii="宋体" w:cs="宋体"/>
                      <w:color w:val="000000"/>
                      <w:kern w:val="0"/>
                      <w:sz w:val="18"/>
                      <w:szCs w:val="18"/>
                    </w:rPr>
                    <w:t>住房保障支出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482.47</w:t>
                  </w:r>
                </w:p>
              </w:tc>
              <w:tc>
                <w:tcPr>
                  <w:tcW w:w="992" w:type="dxa"/>
                  <w:tcBorders>
                    <w:top w:val="nil"/>
                    <w:left w:val="single" w:color="auto" w:sz="4" w:space="0"/>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482.47</w:t>
                  </w:r>
                </w:p>
              </w:tc>
              <w:tc>
                <w:tcPr>
                  <w:tcW w:w="1134"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1134"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8"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22102</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ind w:right="90"/>
                    <w:jc w:val="right"/>
                    <w:rPr>
                      <w:rFonts w:ascii="宋体" w:cs="Times New Roman"/>
                      <w:color w:val="000000"/>
                      <w:kern w:val="0"/>
                      <w:sz w:val="18"/>
                      <w:szCs w:val="18"/>
                    </w:rPr>
                  </w:pPr>
                  <w:r>
                    <w:rPr>
                      <w:rFonts w:hint="eastAsia" w:ascii="宋体" w:cs="宋体"/>
                      <w:color w:val="000000"/>
                      <w:kern w:val="0"/>
                      <w:sz w:val="18"/>
                      <w:szCs w:val="18"/>
                    </w:rPr>
                    <w:t>住房改革支出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482.47</w:t>
                  </w:r>
                </w:p>
              </w:tc>
              <w:tc>
                <w:tcPr>
                  <w:tcW w:w="992" w:type="dxa"/>
                  <w:tcBorders>
                    <w:top w:val="nil"/>
                    <w:left w:val="single" w:color="auto" w:sz="4" w:space="0"/>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482.47</w:t>
                  </w:r>
                </w:p>
              </w:tc>
              <w:tc>
                <w:tcPr>
                  <w:tcW w:w="1134"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1134"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8"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2210201</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ind w:right="90"/>
                    <w:jc w:val="right"/>
                    <w:rPr>
                      <w:rFonts w:ascii="宋体" w:cs="Times New Roman"/>
                      <w:color w:val="000000"/>
                      <w:kern w:val="0"/>
                      <w:sz w:val="18"/>
                      <w:szCs w:val="18"/>
                    </w:rPr>
                  </w:pPr>
                  <w:r>
                    <w:rPr>
                      <w:rFonts w:ascii="宋体" w:cs="宋体"/>
                      <w:color w:val="000000"/>
                      <w:kern w:val="0"/>
                      <w:sz w:val="18"/>
                      <w:szCs w:val="18"/>
                    </w:rPr>
                    <w:t xml:space="preserve">  </w:t>
                  </w:r>
                  <w:r>
                    <w:rPr>
                      <w:rFonts w:hint="eastAsia" w:ascii="宋体" w:cs="宋体"/>
                      <w:color w:val="000000"/>
                      <w:kern w:val="0"/>
                      <w:sz w:val="18"/>
                      <w:szCs w:val="18"/>
                    </w:rPr>
                    <w:t>住房公积金</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405.92</w:t>
                  </w:r>
                </w:p>
              </w:tc>
              <w:tc>
                <w:tcPr>
                  <w:tcW w:w="992" w:type="dxa"/>
                  <w:tcBorders>
                    <w:top w:val="nil"/>
                    <w:left w:val="single" w:color="auto" w:sz="4" w:space="0"/>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405.92</w:t>
                  </w:r>
                </w:p>
              </w:tc>
              <w:tc>
                <w:tcPr>
                  <w:tcW w:w="1134"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1134"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8"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2210203</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ind w:right="90"/>
                    <w:jc w:val="right"/>
                    <w:rPr>
                      <w:rFonts w:ascii="宋体" w:cs="Times New Roman"/>
                      <w:color w:val="000000"/>
                      <w:kern w:val="0"/>
                      <w:sz w:val="18"/>
                      <w:szCs w:val="18"/>
                    </w:rPr>
                  </w:pPr>
                  <w:r>
                    <w:rPr>
                      <w:rFonts w:ascii="宋体" w:cs="宋体"/>
                      <w:color w:val="000000"/>
                      <w:kern w:val="0"/>
                      <w:sz w:val="18"/>
                      <w:szCs w:val="18"/>
                    </w:rPr>
                    <w:t xml:space="preserve">  </w:t>
                  </w:r>
                  <w:r>
                    <w:rPr>
                      <w:rFonts w:hint="eastAsia" w:ascii="宋体" w:cs="宋体"/>
                      <w:color w:val="000000"/>
                      <w:kern w:val="0"/>
                      <w:sz w:val="18"/>
                      <w:szCs w:val="18"/>
                    </w:rPr>
                    <w:t>购房补贴</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76.55</w:t>
                  </w:r>
                </w:p>
              </w:tc>
              <w:tc>
                <w:tcPr>
                  <w:tcW w:w="992" w:type="dxa"/>
                  <w:tcBorders>
                    <w:top w:val="nil"/>
                    <w:left w:val="single" w:color="auto" w:sz="4" w:space="0"/>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76.55</w:t>
                  </w:r>
                </w:p>
              </w:tc>
              <w:tc>
                <w:tcPr>
                  <w:tcW w:w="1134"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1134"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8"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229</w:t>
                  </w:r>
                  <w:r>
                    <w:rPr>
                      <w:rFonts w:ascii="宋体" w:hAnsi="宋体" w:cs="宋体"/>
                      <w:color w:val="000000"/>
                      <w:kern w:val="0"/>
                      <w:sz w:val="18"/>
                      <w:szCs w:val="18"/>
                    </w:rPr>
                    <w:tab/>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ind w:right="90"/>
                    <w:jc w:val="right"/>
                    <w:rPr>
                      <w:rFonts w:ascii="宋体" w:cs="Times New Roman"/>
                      <w:color w:val="000000"/>
                      <w:kern w:val="0"/>
                      <w:sz w:val="18"/>
                      <w:szCs w:val="18"/>
                    </w:rPr>
                  </w:pPr>
                  <w:r>
                    <w:rPr>
                      <w:rFonts w:hint="eastAsia" w:ascii="宋体" w:cs="宋体"/>
                      <w:color w:val="000000"/>
                      <w:kern w:val="0"/>
                      <w:sz w:val="18"/>
                      <w:szCs w:val="18"/>
                    </w:rPr>
                    <w:t>其他支出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1305.20</w:t>
                  </w:r>
                </w:p>
              </w:tc>
              <w:tc>
                <w:tcPr>
                  <w:tcW w:w="992" w:type="dxa"/>
                  <w:tcBorders>
                    <w:top w:val="nil"/>
                    <w:left w:val="single" w:color="auto" w:sz="4" w:space="0"/>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934.26</w:t>
                  </w:r>
                </w:p>
              </w:tc>
              <w:tc>
                <w:tcPr>
                  <w:tcW w:w="1134"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370.95</w:t>
                  </w:r>
                </w:p>
              </w:tc>
              <w:tc>
                <w:tcPr>
                  <w:tcW w:w="1134"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8"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22904</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ind w:right="90"/>
                    <w:jc w:val="right"/>
                    <w:rPr>
                      <w:rFonts w:ascii="宋体" w:cs="Times New Roman"/>
                      <w:color w:val="000000"/>
                      <w:kern w:val="0"/>
                      <w:sz w:val="18"/>
                      <w:szCs w:val="18"/>
                    </w:rPr>
                  </w:pPr>
                  <w:r>
                    <w:rPr>
                      <w:rFonts w:hint="eastAsia" w:ascii="宋体" w:cs="宋体"/>
                      <w:color w:val="000000"/>
                      <w:kern w:val="0"/>
                      <w:sz w:val="18"/>
                      <w:szCs w:val="18"/>
                    </w:rPr>
                    <w:t>其他政府性基金及对应专项债务收入安排的支出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1305.20</w:t>
                  </w:r>
                </w:p>
              </w:tc>
              <w:tc>
                <w:tcPr>
                  <w:tcW w:w="992" w:type="dxa"/>
                  <w:tcBorders>
                    <w:top w:val="nil"/>
                    <w:left w:val="single" w:color="auto" w:sz="4" w:space="0"/>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934.26</w:t>
                  </w:r>
                </w:p>
              </w:tc>
              <w:tc>
                <w:tcPr>
                  <w:tcW w:w="1134"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370.95</w:t>
                  </w:r>
                </w:p>
              </w:tc>
              <w:tc>
                <w:tcPr>
                  <w:tcW w:w="1134"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8"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2290400</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ind w:right="90"/>
                    <w:jc w:val="right"/>
                    <w:rPr>
                      <w:rFonts w:ascii="宋体" w:cs="Times New Roman"/>
                      <w:color w:val="000000"/>
                      <w:kern w:val="0"/>
                      <w:sz w:val="18"/>
                      <w:szCs w:val="18"/>
                    </w:rPr>
                  </w:pPr>
                  <w:r>
                    <w:rPr>
                      <w:rFonts w:ascii="宋体" w:cs="宋体"/>
                      <w:color w:val="000000"/>
                      <w:kern w:val="0"/>
                      <w:sz w:val="18"/>
                      <w:szCs w:val="18"/>
                    </w:rPr>
                    <w:t xml:space="preserve">  </w:t>
                  </w:r>
                  <w:r>
                    <w:rPr>
                      <w:rFonts w:hint="eastAsia" w:ascii="宋体" w:cs="宋体"/>
                      <w:color w:val="000000"/>
                      <w:kern w:val="0"/>
                      <w:sz w:val="18"/>
                      <w:szCs w:val="18"/>
                    </w:rPr>
                    <w:t>其他政府性基金及对应专项债务收入安排的支出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1305.20</w:t>
                  </w:r>
                </w:p>
              </w:tc>
              <w:tc>
                <w:tcPr>
                  <w:tcW w:w="992" w:type="dxa"/>
                  <w:tcBorders>
                    <w:top w:val="nil"/>
                    <w:left w:val="single" w:color="auto" w:sz="4" w:space="0"/>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934.26</w:t>
                  </w:r>
                </w:p>
              </w:tc>
              <w:tc>
                <w:tcPr>
                  <w:tcW w:w="1134"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370.95</w:t>
                  </w:r>
                </w:p>
              </w:tc>
              <w:tc>
                <w:tcPr>
                  <w:tcW w:w="1134"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bl>
          <w:p>
            <w:pPr>
              <w:widowControl/>
              <w:jc w:val="left"/>
              <w:rPr>
                <w:rFonts w:ascii="Arial" w:hAnsi="Arial" w:cs="Arial"/>
                <w:color w:val="000000"/>
                <w:kern w:val="0"/>
                <w:sz w:val="20"/>
                <w:szCs w:val="20"/>
              </w:rPr>
            </w:pPr>
          </w:p>
        </w:tc>
      </w:tr>
    </w:tbl>
    <w:p>
      <w:pPr>
        <w:autoSpaceDE w:val="0"/>
        <w:autoSpaceDN w:val="0"/>
        <w:adjustRightInd w:val="0"/>
        <w:spacing w:line="560" w:lineRule="exact"/>
        <w:rPr>
          <w:rFonts w:ascii="仿宋" w:hAnsi="Times New Roman" w:eastAsia="仿宋" w:cs="Times New Roman"/>
          <w:b/>
          <w:bCs/>
          <w:sz w:val="32"/>
          <w:szCs w:val="32"/>
        </w:rPr>
      </w:pPr>
    </w:p>
    <w:tbl>
      <w:tblPr>
        <w:tblStyle w:val="5"/>
        <w:tblW w:w="19156" w:type="dxa"/>
        <w:tblInd w:w="-106" w:type="dxa"/>
        <w:tblLayout w:type="autofit"/>
        <w:tblCellMar>
          <w:top w:w="0" w:type="dxa"/>
          <w:left w:w="108" w:type="dxa"/>
          <w:bottom w:w="0" w:type="dxa"/>
          <w:right w:w="108" w:type="dxa"/>
        </w:tblCellMar>
      </w:tblPr>
      <w:tblGrid>
        <w:gridCol w:w="9904"/>
        <w:gridCol w:w="436"/>
        <w:gridCol w:w="436"/>
        <w:gridCol w:w="2020"/>
        <w:gridCol w:w="1060"/>
        <w:gridCol w:w="1060"/>
        <w:gridCol w:w="1060"/>
        <w:gridCol w:w="1060"/>
        <w:gridCol w:w="2120"/>
      </w:tblGrid>
      <w:tr>
        <w:tblPrEx>
          <w:tblCellMar>
            <w:top w:w="0" w:type="dxa"/>
            <w:left w:w="108" w:type="dxa"/>
            <w:bottom w:w="0" w:type="dxa"/>
            <w:right w:w="108" w:type="dxa"/>
          </w:tblCellMar>
        </w:tblPrEx>
        <w:trPr>
          <w:trHeight w:val="255" w:hRule="atLeast"/>
        </w:trPr>
        <w:tc>
          <w:tcPr>
            <w:tcW w:w="9904"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0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120" w:type="dxa"/>
            <w:tcBorders>
              <w:top w:val="nil"/>
              <w:left w:val="nil"/>
              <w:bottom w:val="nil"/>
              <w:right w:val="nil"/>
            </w:tcBorders>
            <w:noWrap/>
            <w:vAlign w:val="bottom"/>
          </w:tcPr>
          <w:p>
            <w:pPr>
              <w:widowControl/>
              <w:jc w:val="right"/>
              <w:rPr>
                <w:rFonts w:ascii="宋体" w:cs="Times New Roman"/>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03-1</w:t>
            </w:r>
            <w:r>
              <w:rPr>
                <w:rFonts w:hint="eastAsia" w:ascii="宋体" w:hAnsi="宋体" w:cs="宋体"/>
                <w:color w:val="000000"/>
                <w:kern w:val="0"/>
                <w:sz w:val="24"/>
                <w:szCs w:val="24"/>
              </w:rPr>
              <w:t>表</w:t>
            </w:r>
          </w:p>
        </w:tc>
      </w:tr>
    </w:tbl>
    <w:p>
      <w:pPr>
        <w:autoSpaceDE w:val="0"/>
        <w:autoSpaceDN w:val="0"/>
        <w:adjustRightInd w:val="0"/>
        <w:spacing w:line="560" w:lineRule="exact"/>
        <w:jc w:val="center"/>
        <w:rPr>
          <w:rFonts w:ascii="仿宋" w:hAnsi="Times New Roman" w:eastAsia="仿宋" w:cs="Times New Roman"/>
          <w:b/>
          <w:bCs/>
          <w:sz w:val="32"/>
          <w:szCs w:val="32"/>
        </w:rPr>
      </w:pPr>
    </w:p>
    <w:p>
      <w:pPr>
        <w:autoSpaceDE w:val="0"/>
        <w:autoSpaceDN w:val="0"/>
        <w:adjustRightInd w:val="0"/>
        <w:spacing w:line="560" w:lineRule="exact"/>
        <w:jc w:val="center"/>
        <w:rPr>
          <w:rFonts w:ascii="仿宋" w:hAnsi="Times New Roman" w:eastAsia="仿宋" w:cs="Times New Roman"/>
          <w:b/>
          <w:bCs/>
          <w:sz w:val="32"/>
          <w:szCs w:val="32"/>
        </w:rPr>
      </w:pPr>
      <w:r>
        <w:rPr>
          <w:rFonts w:ascii="仿宋" w:hAnsi="Times New Roman" w:eastAsia="仿宋" w:cs="仿宋"/>
          <w:b/>
          <w:bCs/>
          <w:sz w:val="32"/>
          <w:szCs w:val="32"/>
        </w:rPr>
        <w:t>2016</w:t>
      </w:r>
      <w:r>
        <w:rPr>
          <w:rFonts w:hint="eastAsia" w:ascii="仿宋" w:hAnsi="Times New Roman" w:eastAsia="仿宋" w:cs="仿宋"/>
          <w:b/>
          <w:bCs/>
          <w:sz w:val="32"/>
          <w:szCs w:val="32"/>
        </w:rPr>
        <w:t>年度部门财政拨款收入支出决算总表</w:t>
      </w:r>
    </w:p>
    <w:tbl>
      <w:tblPr>
        <w:tblStyle w:val="5"/>
        <w:tblW w:w="15990" w:type="dxa"/>
        <w:tblInd w:w="-106" w:type="dxa"/>
        <w:tblLayout w:type="autofit"/>
        <w:tblCellMar>
          <w:top w:w="0" w:type="dxa"/>
          <w:left w:w="108" w:type="dxa"/>
          <w:bottom w:w="0" w:type="dxa"/>
          <w:right w:w="108" w:type="dxa"/>
        </w:tblCellMar>
      </w:tblPr>
      <w:tblGrid>
        <w:gridCol w:w="9422"/>
        <w:gridCol w:w="376"/>
        <w:gridCol w:w="880"/>
        <w:gridCol w:w="2240"/>
        <w:gridCol w:w="440"/>
        <w:gridCol w:w="2821"/>
      </w:tblGrid>
      <w:tr>
        <w:tblPrEx>
          <w:tblCellMar>
            <w:top w:w="0" w:type="dxa"/>
            <w:left w:w="108" w:type="dxa"/>
            <w:bottom w:w="0" w:type="dxa"/>
            <w:right w:w="108" w:type="dxa"/>
          </w:tblCellMar>
        </w:tblPrEx>
        <w:trPr>
          <w:trHeight w:val="255" w:hRule="atLeast"/>
        </w:trPr>
        <w:tc>
          <w:tcPr>
            <w:tcW w:w="9233" w:type="dxa"/>
            <w:tcBorders>
              <w:top w:val="nil"/>
              <w:left w:val="nil"/>
              <w:bottom w:val="nil"/>
              <w:right w:val="nil"/>
            </w:tcBorders>
            <w:noWrap/>
            <w:vAlign w:val="bottom"/>
          </w:tcPr>
          <w:tbl>
            <w:tblPr>
              <w:tblStyle w:val="5"/>
              <w:tblW w:w="9001" w:type="dxa"/>
              <w:tblInd w:w="0" w:type="dxa"/>
              <w:tblLayout w:type="autofit"/>
              <w:tblCellMar>
                <w:top w:w="0" w:type="dxa"/>
                <w:left w:w="108" w:type="dxa"/>
                <w:bottom w:w="0" w:type="dxa"/>
                <w:right w:w="108" w:type="dxa"/>
              </w:tblCellMar>
            </w:tblPr>
            <w:tblGrid>
              <w:gridCol w:w="2260"/>
              <w:gridCol w:w="376"/>
              <w:gridCol w:w="880"/>
              <w:gridCol w:w="2240"/>
              <w:gridCol w:w="440"/>
              <w:gridCol w:w="856"/>
              <w:gridCol w:w="1077"/>
              <w:gridCol w:w="1077"/>
            </w:tblGrid>
            <w:tr>
              <w:tblPrEx>
                <w:tblCellMar>
                  <w:top w:w="0" w:type="dxa"/>
                  <w:left w:w="108" w:type="dxa"/>
                  <w:bottom w:w="0" w:type="dxa"/>
                  <w:right w:w="108" w:type="dxa"/>
                </w:tblCellMar>
              </w:tblPrEx>
              <w:trPr>
                <w:trHeight w:val="255" w:hRule="atLeast"/>
              </w:trPr>
              <w:tc>
                <w:tcPr>
                  <w:tcW w:w="226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36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88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224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44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2821" w:type="dxa"/>
                  <w:gridSpan w:val="3"/>
                  <w:tcBorders>
                    <w:top w:val="nil"/>
                    <w:left w:val="nil"/>
                    <w:bottom w:val="nil"/>
                    <w:right w:val="nil"/>
                  </w:tcBorders>
                  <w:shd w:val="clear" w:color="000000" w:fill="FFFFFF"/>
                  <w:noWrap/>
                  <w:vAlign w:val="bottom"/>
                </w:tcPr>
                <w:p>
                  <w:pPr>
                    <w:widowControl/>
                    <w:jc w:val="right"/>
                    <w:rPr>
                      <w:rFonts w:ascii="Arial" w:hAnsi="Arial" w:cs="Arial"/>
                      <w:color w:val="000000"/>
                      <w:kern w:val="0"/>
                      <w:sz w:val="15"/>
                      <w:szCs w:val="15"/>
                    </w:rPr>
                  </w:pPr>
                  <w:r>
                    <w:rPr>
                      <w:rFonts w:hint="eastAsia" w:ascii="宋体" w:hAnsi="宋体" w:cs="宋体"/>
                      <w:color w:val="000000"/>
                      <w:kern w:val="0"/>
                      <w:sz w:val="15"/>
                      <w:szCs w:val="15"/>
                    </w:rPr>
                    <w:t>公开</w:t>
                  </w:r>
                  <w:r>
                    <w:rPr>
                      <w:rFonts w:ascii="Arial" w:hAnsi="Arial" w:cs="Arial"/>
                      <w:color w:val="000000"/>
                      <w:kern w:val="0"/>
                      <w:sz w:val="15"/>
                      <w:szCs w:val="15"/>
                    </w:rPr>
                    <w:t>04</w:t>
                  </w:r>
                  <w:r>
                    <w:rPr>
                      <w:rFonts w:hint="eastAsia" w:ascii="宋体" w:hAnsi="宋体" w:cs="宋体"/>
                      <w:color w:val="000000"/>
                      <w:kern w:val="0"/>
                      <w:sz w:val="15"/>
                      <w:szCs w:val="15"/>
                    </w:rPr>
                    <w:t>表</w:t>
                  </w:r>
                </w:p>
              </w:tc>
            </w:tr>
            <w:tr>
              <w:tblPrEx>
                <w:tblCellMar>
                  <w:top w:w="0" w:type="dxa"/>
                  <w:left w:w="108" w:type="dxa"/>
                  <w:bottom w:w="0" w:type="dxa"/>
                  <w:right w:w="108" w:type="dxa"/>
                </w:tblCellMar>
              </w:tblPrEx>
              <w:trPr>
                <w:trHeight w:val="315" w:hRule="atLeast"/>
              </w:trPr>
              <w:tc>
                <w:tcPr>
                  <w:tcW w:w="2260" w:type="dxa"/>
                  <w:tcBorders>
                    <w:top w:val="nil"/>
                    <w:left w:val="nil"/>
                    <w:bottom w:val="nil"/>
                    <w:right w:val="nil"/>
                  </w:tcBorders>
                  <w:shd w:val="clear" w:color="000000" w:fill="FFFFFF"/>
                  <w:noWrap/>
                  <w:vAlign w:val="bottom"/>
                </w:tcPr>
                <w:p>
                  <w:pPr>
                    <w:widowControl/>
                    <w:jc w:val="left"/>
                    <w:rPr>
                      <w:rFonts w:ascii="宋体" w:cs="Times New Roman"/>
                      <w:color w:val="000000"/>
                      <w:kern w:val="0"/>
                      <w:sz w:val="24"/>
                      <w:szCs w:val="24"/>
                    </w:rPr>
                  </w:pPr>
                  <w:r>
                    <w:rPr>
                      <w:rFonts w:hint="eastAsia" w:ascii="宋体" w:hAnsi="宋体" w:cs="宋体"/>
                      <w:color w:val="000000"/>
                      <w:kern w:val="0"/>
                      <w:sz w:val="24"/>
                      <w:szCs w:val="24"/>
                    </w:rPr>
                    <w:t>　部门：温州市中级人民法院</w:t>
                  </w:r>
                </w:p>
              </w:tc>
              <w:tc>
                <w:tcPr>
                  <w:tcW w:w="36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88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224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44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2821" w:type="dxa"/>
                  <w:gridSpan w:val="3"/>
                  <w:tcBorders>
                    <w:top w:val="nil"/>
                    <w:left w:val="nil"/>
                    <w:bottom w:val="nil"/>
                    <w:right w:val="nil"/>
                  </w:tcBorders>
                  <w:shd w:val="clear" w:color="000000" w:fill="FFFFFF"/>
                  <w:noWrap/>
                  <w:vAlign w:val="bottom"/>
                </w:tcPr>
                <w:p>
                  <w:pPr>
                    <w:widowControl/>
                    <w:jc w:val="right"/>
                    <w:rPr>
                      <w:rFonts w:ascii="Arial" w:hAnsi="Arial" w:cs="Arial"/>
                      <w:color w:val="000000"/>
                      <w:kern w:val="0"/>
                      <w:sz w:val="15"/>
                      <w:szCs w:val="15"/>
                    </w:rPr>
                  </w:pPr>
                  <w:r>
                    <w:rPr>
                      <w:rFonts w:hint="eastAsia" w:ascii="Arial" w:hAnsi="Arial" w:cs="宋体"/>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3500" w:type="dxa"/>
                  <w:gridSpan w:val="3"/>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收</w:t>
                  </w:r>
                  <w:r>
                    <w:rPr>
                      <w:rFonts w:ascii="宋体" w:hAnsi="宋体" w:cs="宋体"/>
                      <w:color w:val="000000"/>
                      <w:kern w:val="0"/>
                      <w:sz w:val="16"/>
                      <w:szCs w:val="16"/>
                    </w:rPr>
                    <w:t xml:space="preserve">     </w:t>
                  </w:r>
                  <w:r>
                    <w:rPr>
                      <w:rFonts w:hint="eastAsia" w:ascii="宋体" w:hAnsi="宋体" w:cs="宋体"/>
                      <w:color w:val="000000"/>
                      <w:kern w:val="0"/>
                      <w:sz w:val="16"/>
                      <w:szCs w:val="16"/>
                    </w:rPr>
                    <w:t>入</w:t>
                  </w:r>
                </w:p>
              </w:tc>
              <w:tc>
                <w:tcPr>
                  <w:tcW w:w="5501" w:type="dxa"/>
                  <w:gridSpan w:val="5"/>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支</w:t>
                  </w:r>
                  <w:r>
                    <w:rPr>
                      <w:rFonts w:ascii="宋体" w:hAnsi="宋体" w:cs="宋体"/>
                      <w:color w:val="000000"/>
                      <w:kern w:val="0"/>
                      <w:sz w:val="16"/>
                      <w:szCs w:val="16"/>
                    </w:rPr>
                    <w:t xml:space="preserve">     </w:t>
                  </w:r>
                  <w:r>
                    <w:rPr>
                      <w:rFonts w:hint="eastAsia" w:ascii="宋体" w:hAnsi="宋体" w:cs="宋体"/>
                      <w:color w:val="000000"/>
                      <w:kern w:val="0"/>
                      <w:sz w:val="16"/>
                      <w:szCs w:val="16"/>
                    </w:rPr>
                    <w:t>出</w:t>
                  </w:r>
                </w:p>
              </w:tc>
            </w:tr>
            <w:tr>
              <w:tblPrEx>
                <w:tblCellMar>
                  <w:top w:w="0" w:type="dxa"/>
                  <w:left w:w="108" w:type="dxa"/>
                  <w:bottom w:w="0" w:type="dxa"/>
                  <w:right w:w="108" w:type="dxa"/>
                </w:tblCellMar>
              </w:tblPrEx>
              <w:trPr>
                <w:trHeight w:val="293" w:hRule="atLeast"/>
              </w:trPr>
              <w:tc>
                <w:tcPr>
                  <w:tcW w:w="2260"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项</w:t>
                  </w:r>
                  <w:r>
                    <w:rPr>
                      <w:rFonts w:ascii="宋体" w:hAnsi="宋体" w:cs="宋体"/>
                      <w:color w:val="000000"/>
                      <w:kern w:val="0"/>
                      <w:sz w:val="16"/>
                      <w:szCs w:val="16"/>
                    </w:rPr>
                    <w:t xml:space="preserve">    </w:t>
                  </w:r>
                  <w:r>
                    <w:rPr>
                      <w:rFonts w:hint="eastAsia" w:ascii="宋体" w:hAnsi="宋体" w:cs="宋体"/>
                      <w:color w:val="000000"/>
                      <w:kern w:val="0"/>
                      <w:sz w:val="16"/>
                      <w:szCs w:val="16"/>
                    </w:rPr>
                    <w:t>目</w:t>
                  </w:r>
                </w:p>
              </w:tc>
              <w:tc>
                <w:tcPr>
                  <w:tcW w:w="36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行次</w:t>
                  </w:r>
                </w:p>
              </w:tc>
              <w:tc>
                <w:tcPr>
                  <w:tcW w:w="88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决算数</w:t>
                  </w:r>
                </w:p>
              </w:tc>
              <w:tc>
                <w:tcPr>
                  <w:tcW w:w="22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项目（按功能分类）</w:t>
                  </w:r>
                </w:p>
              </w:tc>
              <w:tc>
                <w:tcPr>
                  <w:tcW w:w="4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行次</w:t>
                  </w:r>
                </w:p>
              </w:tc>
              <w:tc>
                <w:tcPr>
                  <w:tcW w:w="2821" w:type="dxa"/>
                  <w:gridSpan w:val="3"/>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决算数</w:t>
                  </w:r>
                </w:p>
              </w:tc>
            </w:tr>
            <w:tr>
              <w:tblPrEx>
                <w:tblCellMar>
                  <w:top w:w="0" w:type="dxa"/>
                  <w:left w:w="108" w:type="dxa"/>
                  <w:bottom w:w="0" w:type="dxa"/>
                  <w:right w:w="108" w:type="dxa"/>
                </w:tblCellMar>
              </w:tblPrEx>
              <w:trPr>
                <w:trHeight w:val="615" w:hRule="atLeast"/>
              </w:trPr>
              <w:tc>
                <w:tcPr>
                  <w:tcW w:w="22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36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88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224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66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小计</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一般公共预算财政拨款</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政府性基金预算财政拨款</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栏</w:t>
                  </w:r>
                  <w:r>
                    <w:rPr>
                      <w:rFonts w:ascii="宋体" w:hAnsi="宋体" w:cs="宋体"/>
                      <w:color w:val="000000"/>
                      <w:kern w:val="0"/>
                      <w:sz w:val="16"/>
                      <w:szCs w:val="16"/>
                    </w:rPr>
                    <w:t xml:space="preserve">    </w:t>
                  </w:r>
                  <w:r>
                    <w:rPr>
                      <w:rFonts w:hint="eastAsia" w:ascii="宋体" w:hAnsi="宋体" w:cs="宋体"/>
                      <w:color w:val="000000"/>
                      <w:kern w:val="0"/>
                      <w:sz w:val="16"/>
                      <w:szCs w:val="16"/>
                    </w:rPr>
                    <w:t>次</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　</w:t>
                  </w:r>
                </w:p>
              </w:tc>
              <w:tc>
                <w:tcPr>
                  <w:tcW w:w="88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栏</w:t>
                  </w:r>
                  <w:r>
                    <w:rPr>
                      <w:rFonts w:ascii="宋体" w:hAnsi="宋体" w:cs="宋体"/>
                      <w:color w:val="000000"/>
                      <w:kern w:val="0"/>
                      <w:sz w:val="16"/>
                      <w:szCs w:val="16"/>
                    </w:rPr>
                    <w:t xml:space="preserve">    </w:t>
                  </w:r>
                  <w:r>
                    <w:rPr>
                      <w:rFonts w:hint="eastAsia" w:ascii="宋体" w:hAnsi="宋体" w:cs="宋体"/>
                      <w:color w:val="000000"/>
                      <w:kern w:val="0"/>
                      <w:sz w:val="16"/>
                      <w:szCs w:val="16"/>
                    </w:rPr>
                    <w:t>次</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　</w:t>
                  </w:r>
                </w:p>
              </w:tc>
              <w:tc>
                <w:tcPr>
                  <w:tcW w:w="66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w:t>
                  </w:r>
                </w:p>
              </w:tc>
              <w:tc>
                <w:tcPr>
                  <w:tcW w:w="107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w:t>
                  </w:r>
                </w:p>
              </w:tc>
              <w:tc>
                <w:tcPr>
                  <w:tcW w:w="107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一、一般公共预算财政拨款</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8741.42</w:t>
                  </w: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一、一般公共服务支出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31</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二、政府性基金预算财政拨款</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1305.21</w:t>
                  </w: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二、外交支出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32</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三、国防支出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33</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四、公共安全支出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34</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8414.81</w:t>
                  </w: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8414.81</w:t>
                  </w: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5</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五、教育支出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35</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6</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六、科学技术支出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36</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7</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七、文化体育与传媒支出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37</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8</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八、社会保障和就业支出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38</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335.43</w:t>
                  </w: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335.43</w:t>
                  </w: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9</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九、医疗卫生与计划生育支出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39</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302.30</w:t>
                  </w: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302.30</w:t>
                  </w: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10</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十、节能环保支出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40</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11</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十一、城乡社区支出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41</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12</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十二、农林水支出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42</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13</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十三、交通运输支出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43</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14</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十四、资源勘探信息等支出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44</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15</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十五、商业服务业等支出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45</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16</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十六、金融支出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46</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17</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十七、援助其他地区支出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47</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18</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十八、国土海洋气象等支出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48</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19</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十九、住房保障支出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49</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482.47</w:t>
                  </w: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482.47</w:t>
                  </w: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20</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二十、粮油物资储备支出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50</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21</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二十一、其他支出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51</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1305.20</w:t>
                  </w: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1305.20</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22</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二十二、债务还本支出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52</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23</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二十三、债务付息支出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53</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本年收入合计</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24</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10046.63</w:t>
                  </w: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本年支出合计</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77</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10840.22</w:t>
                  </w: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9535.02</w:t>
                  </w: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1305.20</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25</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78</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年初财政拨款结转和结余</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26</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793.59</w:t>
                  </w: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年末财政拨款结转和结余</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79</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一、一般公共预算财政拨款</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27</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793.59</w:t>
                  </w: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80</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二、政府性基金预算财政拨款</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28</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81</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29</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82</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8" w:space="0"/>
                    <w:right w:val="single" w:color="000000" w:sz="4" w:space="0"/>
                  </w:tcBorders>
                  <w:shd w:val="clear" w:color="FFFFFF" w:fill="FFFFFF"/>
                  <w:noWrap/>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总计</w:t>
                  </w:r>
                </w:p>
              </w:tc>
              <w:tc>
                <w:tcPr>
                  <w:tcW w:w="360"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30</w:t>
                  </w:r>
                </w:p>
              </w:tc>
              <w:tc>
                <w:tcPr>
                  <w:tcW w:w="88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10840.22</w:t>
                  </w:r>
                  <w:r>
                    <w:rPr>
                      <w:rFonts w:hint="eastAsia" w:ascii="宋体" w:hAnsi="宋体" w:cs="宋体"/>
                      <w:color w:val="000000"/>
                      <w:kern w:val="0"/>
                      <w:sz w:val="16"/>
                      <w:szCs w:val="16"/>
                    </w:rPr>
                    <w:t>　</w:t>
                  </w:r>
                </w:p>
              </w:tc>
              <w:tc>
                <w:tcPr>
                  <w:tcW w:w="2240"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总计</w:t>
                  </w:r>
                </w:p>
              </w:tc>
              <w:tc>
                <w:tcPr>
                  <w:tcW w:w="440"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83</w:t>
                  </w:r>
                </w:p>
              </w:tc>
              <w:tc>
                <w:tcPr>
                  <w:tcW w:w="667"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10840.22</w:t>
                  </w:r>
                  <w:r>
                    <w:rPr>
                      <w:rFonts w:hint="eastAsia" w:ascii="宋体" w:hAnsi="宋体" w:cs="宋体"/>
                      <w:color w:val="000000"/>
                      <w:kern w:val="0"/>
                      <w:sz w:val="16"/>
                      <w:szCs w:val="16"/>
                    </w:rPr>
                    <w:t>　</w:t>
                  </w:r>
                </w:p>
              </w:tc>
              <w:tc>
                <w:tcPr>
                  <w:tcW w:w="1077"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9535.02</w:t>
                  </w:r>
                  <w:r>
                    <w:rPr>
                      <w:rFonts w:hint="eastAsia" w:ascii="宋体" w:hAnsi="宋体" w:cs="宋体"/>
                      <w:color w:val="000000"/>
                      <w:kern w:val="0"/>
                      <w:sz w:val="16"/>
                      <w:szCs w:val="16"/>
                    </w:rPr>
                    <w:t>　</w:t>
                  </w:r>
                </w:p>
              </w:tc>
              <w:tc>
                <w:tcPr>
                  <w:tcW w:w="1077"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1305.20</w:t>
                  </w:r>
                  <w:r>
                    <w:rPr>
                      <w:rFonts w:hint="eastAsia" w:ascii="宋体" w:hAnsi="宋体" w:cs="宋体"/>
                      <w:color w:val="000000"/>
                      <w:kern w:val="0"/>
                      <w:sz w:val="16"/>
                      <w:szCs w:val="16"/>
                    </w:rPr>
                    <w:t>　</w:t>
                  </w:r>
                </w:p>
              </w:tc>
            </w:tr>
          </w:tbl>
          <w:p>
            <w:pPr>
              <w:widowControl/>
              <w:jc w:val="left"/>
              <w:rPr>
                <w:rFonts w:ascii="Arial" w:hAnsi="Arial" w:cs="Arial"/>
                <w:color w:val="000000"/>
                <w:kern w:val="0"/>
                <w:sz w:val="20"/>
                <w:szCs w:val="20"/>
              </w:rPr>
            </w:pPr>
          </w:p>
        </w:tc>
        <w:tc>
          <w:tcPr>
            <w:tcW w:w="37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8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240" w:type="dxa"/>
            <w:tcBorders>
              <w:top w:val="nil"/>
              <w:left w:val="nil"/>
              <w:bottom w:val="nil"/>
              <w:right w:val="nil"/>
            </w:tcBorders>
            <w:noWrap/>
            <w:vAlign w:val="bottom"/>
          </w:tcPr>
          <w:p>
            <w:pPr>
              <w:widowControl/>
              <w:jc w:val="left"/>
              <w:rPr>
                <w:rFonts w:ascii="Arial" w:hAnsi="Arial" w:cs="Arial"/>
                <w:color w:val="000000"/>
                <w:kern w:val="0"/>
                <w:sz w:val="24"/>
                <w:szCs w:val="24"/>
              </w:rPr>
            </w:pPr>
          </w:p>
        </w:tc>
        <w:tc>
          <w:tcPr>
            <w:tcW w:w="4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821" w:type="dxa"/>
            <w:tcBorders>
              <w:top w:val="nil"/>
              <w:left w:val="nil"/>
              <w:bottom w:val="nil"/>
              <w:right w:val="nil"/>
            </w:tcBorders>
            <w:noWrap/>
            <w:vAlign w:val="bottom"/>
          </w:tcPr>
          <w:p>
            <w:pPr>
              <w:widowControl/>
              <w:jc w:val="right"/>
              <w:rPr>
                <w:rFonts w:ascii="Arial" w:hAnsi="Arial" w:cs="Arial"/>
                <w:color w:val="000000"/>
                <w:kern w:val="0"/>
                <w:sz w:val="20"/>
                <w:szCs w:val="20"/>
              </w:rPr>
            </w:pPr>
            <w:r>
              <w:rPr>
                <w:rFonts w:hint="eastAsia" w:ascii="宋体" w:hAnsi="宋体" w:cs="宋体"/>
                <w:color w:val="000000"/>
                <w:kern w:val="0"/>
                <w:sz w:val="20"/>
                <w:szCs w:val="20"/>
              </w:rPr>
              <w:t>公开</w:t>
            </w:r>
            <w:r>
              <w:rPr>
                <w:rFonts w:ascii="Arial" w:hAnsi="Arial" w:cs="Arial"/>
                <w:color w:val="000000"/>
                <w:kern w:val="0"/>
                <w:sz w:val="20"/>
                <w:szCs w:val="20"/>
              </w:rPr>
              <w:t>04</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315" w:hRule="atLeast"/>
        </w:trPr>
        <w:tc>
          <w:tcPr>
            <w:tcW w:w="9233" w:type="dxa"/>
            <w:tcBorders>
              <w:top w:val="nil"/>
              <w:left w:val="nil"/>
              <w:bottom w:val="nil"/>
              <w:right w:val="nil"/>
            </w:tcBorders>
            <w:noWrap/>
            <w:vAlign w:val="bottom"/>
          </w:tcPr>
          <w:p>
            <w:pPr>
              <w:widowControl/>
              <w:jc w:val="left"/>
              <w:rPr>
                <w:rFonts w:ascii="宋体" w:cs="Times New Roman"/>
                <w:color w:val="000000"/>
                <w:kern w:val="0"/>
                <w:sz w:val="24"/>
                <w:szCs w:val="24"/>
              </w:rPr>
            </w:pPr>
          </w:p>
        </w:tc>
        <w:tc>
          <w:tcPr>
            <w:tcW w:w="37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8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2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821" w:type="dxa"/>
            <w:tcBorders>
              <w:top w:val="nil"/>
              <w:left w:val="nil"/>
              <w:bottom w:val="nil"/>
              <w:right w:val="nil"/>
            </w:tcBorders>
            <w:noWrap/>
            <w:vAlign w:val="bottom"/>
          </w:tcPr>
          <w:p>
            <w:pPr>
              <w:widowControl/>
              <w:jc w:val="right"/>
              <w:rPr>
                <w:rFonts w:ascii="Arial" w:hAnsi="Arial" w:cs="Arial"/>
                <w:color w:val="000000"/>
                <w:kern w:val="0"/>
                <w:sz w:val="20"/>
                <w:szCs w:val="20"/>
              </w:rPr>
            </w:pPr>
            <w:r>
              <w:rPr>
                <w:rFonts w:hint="eastAsia" w:ascii="Arial" w:hAnsi="Arial" w:cs="宋体"/>
                <w:color w:val="000000"/>
                <w:kern w:val="0"/>
                <w:sz w:val="20"/>
                <w:szCs w:val="20"/>
              </w:rPr>
              <w:t>金额单位：万元</w:t>
            </w:r>
          </w:p>
        </w:tc>
      </w:tr>
    </w:tbl>
    <w:p>
      <w:pPr>
        <w:autoSpaceDE w:val="0"/>
        <w:autoSpaceDN w:val="0"/>
        <w:adjustRightInd w:val="0"/>
        <w:spacing w:line="560" w:lineRule="exact"/>
        <w:ind w:firstLine="627"/>
        <w:jc w:val="center"/>
        <w:rPr>
          <w:rFonts w:ascii="仿宋" w:hAnsi="Times New Roman" w:eastAsia="仿宋" w:cs="Times New Roman"/>
          <w:b/>
          <w:bCs/>
          <w:sz w:val="32"/>
          <w:szCs w:val="32"/>
        </w:rPr>
      </w:pPr>
    </w:p>
    <w:p>
      <w:pPr>
        <w:autoSpaceDE w:val="0"/>
        <w:autoSpaceDN w:val="0"/>
        <w:adjustRightInd w:val="0"/>
        <w:spacing w:line="560" w:lineRule="exact"/>
        <w:ind w:firstLine="627"/>
        <w:jc w:val="center"/>
        <w:rPr>
          <w:rFonts w:ascii="仿宋" w:hAnsi="Times New Roman" w:eastAsia="仿宋" w:cs="Times New Roman"/>
          <w:b/>
          <w:bCs/>
          <w:sz w:val="32"/>
          <w:szCs w:val="32"/>
        </w:rPr>
      </w:pPr>
    </w:p>
    <w:p>
      <w:pPr>
        <w:autoSpaceDE w:val="0"/>
        <w:autoSpaceDN w:val="0"/>
        <w:adjustRightInd w:val="0"/>
        <w:spacing w:line="560" w:lineRule="exact"/>
        <w:ind w:firstLine="627"/>
        <w:jc w:val="center"/>
        <w:rPr>
          <w:rFonts w:ascii="仿宋" w:hAnsi="Times New Roman" w:eastAsia="仿宋" w:cs="Times New Roman"/>
          <w:sz w:val="28"/>
          <w:szCs w:val="28"/>
        </w:rPr>
      </w:pPr>
      <w:r>
        <w:rPr>
          <w:rFonts w:ascii="仿宋" w:hAnsi="Times New Roman" w:eastAsia="仿宋" w:cs="仿宋"/>
          <w:b/>
          <w:bCs/>
          <w:sz w:val="32"/>
          <w:szCs w:val="32"/>
        </w:rPr>
        <w:t>2016</w:t>
      </w:r>
      <w:r>
        <w:rPr>
          <w:rFonts w:hint="eastAsia" w:ascii="仿宋" w:hAnsi="Times New Roman" w:eastAsia="仿宋" w:cs="仿宋"/>
          <w:b/>
          <w:bCs/>
          <w:sz w:val="32"/>
          <w:szCs w:val="32"/>
        </w:rPr>
        <w:t>年度部门一般公共预算财政拨款支出决算表</w:t>
      </w:r>
    </w:p>
    <w:tbl>
      <w:tblPr>
        <w:tblStyle w:val="5"/>
        <w:tblW w:w="9280" w:type="dxa"/>
        <w:tblInd w:w="-106" w:type="dxa"/>
        <w:tblLayout w:type="autofit"/>
        <w:tblCellMar>
          <w:top w:w="0" w:type="dxa"/>
          <w:left w:w="108" w:type="dxa"/>
          <w:bottom w:w="0" w:type="dxa"/>
          <w:right w:w="108" w:type="dxa"/>
        </w:tblCellMar>
      </w:tblPr>
      <w:tblGrid>
        <w:gridCol w:w="482"/>
        <w:gridCol w:w="482"/>
        <w:gridCol w:w="6"/>
        <w:gridCol w:w="476"/>
        <w:gridCol w:w="1754"/>
        <w:gridCol w:w="383"/>
        <w:gridCol w:w="507"/>
        <w:gridCol w:w="630"/>
        <w:gridCol w:w="340"/>
        <w:gridCol w:w="1180"/>
        <w:gridCol w:w="680"/>
        <w:gridCol w:w="840"/>
        <w:gridCol w:w="1520"/>
      </w:tblGrid>
      <w:tr>
        <w:tblPrEx>
          <w:tblCellMar>
            <w:top w:w="0" w:type="dxa"/>
            <w:left w:w="108" w:type="dxa"/>
            <w:bottom w:w="0" w:type="dxa"/>
            <w:right w:w="108" w:type="dxa"/>
          </w:tblCellMar>
        </w:tblPrEx>
        <w:trPr>
          <w:trHeight w:val="255" w:hRule="atLeast"/>
        </w:trPr>
        <w:tc>
          <w:tcPr>
            <w:tcW w:w="3200" w:type="dxa"/>
            <w:gridSpan w:val="5"/>
            <w:tcBorders>
              <w:top w:val="nil"/>
              <w:left w:val="nil"/>
              <w:bottom w:val="nil"/>
              <w:right w:val="nil"/>
            </w:tcBorders>
            <w:shd w:val="clear" w:color="000000" w:fill="FFFFFF"/>
            <w:noWrap/>
            <w:vAlign w:val="bottom"/>
          </w:tcPr>
          <w:p>
            <w:pPr>
              <w:widowControl/>
              <w:jc w:val="center"/>
              <w:rPr>
                <w:rFonts w:ascii="Arial" w:hAnsi="Arial" w:cs="Arial"/>
                <w:color w:val="000000"/>
                <w:kern w:val="0"/>
                <w:sz w:val="20"/>
                <w:szCs w:val="20"/>
              </w:rPr>
            </w:pPr>
            <w:r>
              <w:rPr>
                <w:rFonts w:hint="eastAsia" w:ascii="Arial" w:hAnsi="Arial" w:cs="宋体"/>
                <w:color w:val="000000"/>
                <w:kern w:val="0"/>
                <w:sz w:val="20"/>
                <w:szCs w:val="20"/>
              </w:rPr>
              <w:t>　</w:t>
            </w:r>
          </w:p>
        </w:tc>
        <w:tc>
          <w:tcPr>
            <w:tcW w:w="1520" w:type="dxa"/>
            <w:gridSpan w:val="3"/>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520"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3040" w:type="dxa"/>
            <w:gridSpan w:val="3"/>
            <w:tcBorders>
              <w:top w:val="nil"/>
              <w:left w:val="nil"/>
              <w:bottom w:val="nil"/>
              <w:right w:val="nil"/>
            </w:tcBorders>
            <w:shd w:val="clear" w:color="000000" w:fill="FFFFFF"/>
            <w:noWrap/>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公开</w:t>
            </w:r>
            <w:r>
              <w:rPr>
                <w:rFonts w:ascii="宋体" w:hAnsi="宋体" w:cs="宋体"/>
                <w:color w:val="000000"/>
                <w:kern w:val="0"/>
                <w:sz w:val="15"/>
                <w:szCs w:val="15"/>
              </w:rPr>
              <w:t>05</w:t>
            </w:r>
            <w:r>
              <w:rPr>
                <w:rFonts w:hint="eastAsia" w:ascii="宋体" w:hAnsi="宋体" w:cs="宋体"/>
                <w:color w:val="000000"/>
                <w:kern w:val="0"/>
                <w:sz w:val="15"/>
                <w:szCs w:val="15"/>
              </w:rPr>
              <w:t>表</w:t>
            </w:r>
          </w:p>
        </w:tc>
      </w:tr>
      <w:tr>
        <w:tblPrEx>
          <w:tblCellMar>
            <w:top w:w="0" w:type="dxa"/>
            <w:left w:w="108" w:type="dxa"/>
            <w:bottom w:w="0" w:type="dxa"/>
            <w:right w:w="108" w:type="dxa"/>
          </w:tblCellMar>
        </w:tblPrEx>
        <w:trPr>
          <w:trHeight w:val="270" w:hRule="atLeast"/>
        </w:trPr>
        <w:tc>
          <w:tcPr>
            <w:tcW w:w="3200" w:type="dxa"/>
            <w:gridSpan w:val="5"/>
            <w:tcBorders>
              <w:top w:val="nil"/>
              <w:left w:val="nil"/>
              <w:bottom w:val="single" w:color="000000" w:sz="8" w:space="0"/>
              <w:right w:val="nil"/>
            </w:tcBorders>
            <w:shd w:val="clear" w:color="000000" w:fill="FFFFFF"/>
            <w:noWrap/>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部门：温州市中级人民法院</w:t>
            </w:r>
          </w:p>
        </w:tc>
        <w:tc>
          <w:tcPr>
            <w:tcW w:w="1520" w:type="dxa"/>
            <w:gridSpan w:val="3"/>
            <w:tcBorders>
              <w:top w:val="nil"/>
              <w:left w:val="nil"/>
              <w:bottom w:val="nil"/>
              <w:right w:val="nil"/>
            </w:tcBorders>
            <w:shd w:val="clear" w:color="000000" w:fill="FFFFFF"/>
            <w:noWrap/>
            <w:vAlign w:val="bottom"/>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1520"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3040" w:type="dxa"/>
            <w:gridSpan w:val="3"/>
            <w:tcBorders>
              <w:top w:val="nil"/>
              <w:left w:val="nil"/>
              <w:bottom w:val="single" w:color="000000" w:sz="8" w:space="0"/>
              <w:right w:val="nil"/>
            </w:tcBorders>
            <w:shd w:val="clear" w:color="000000" w:fill="FFFFFF"/>
            <w:noWrap/>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3200" w:type="dxa"/>
            <w:gridSpan w:val="5"/>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项目</w:t>
            </w:r>
          </w:p>
        </w:tc>
        <w:tc>
          <w:tcPr>
            <w:tcW w:w="1520" w:type="dxa"/>
            <w:gridSpan w:val="3"/>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合计</w:t>
            </w:r>
          </w:p>
        </w:tc>
        <w:tc>
          <w:tcPr>
            <w:tcW w:w="1520"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基本支出</w:t>
            </w:r>
          </w:p>
        </w:tc>
        <w:tc>
          <w:tcPr>
            <w:tcW w:w="1520"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项目支出</w:t>
            </w:r>
          </w:p>
        </w:tc>
        <w:tc>
          <w:tcPr>
            <w:tcW w:w="15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308" w:hRule="atLeast"/>
        </w:trPr>
        <w:tc>
          <w:tcPr>
            <w:tcW w:w="1446" w:type="dxa"/>
            <w:gridSpan w:val="4"/>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支出功能分类科目编码</w:t>
            </w:r>
          </w:p>
        </w:tc>
        <w:tc>
          <w:tcPr>
            <w:tcW w:w="1754"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科目名称</w:t>
            </w:r>
          </w:p>
        </w:tc>
        <w:tc>
          <w:tcPr>
            <w:tcW w:w="152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446"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446"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482" w:type="dxa"/>
            <w:vMerge w:val="restart"/>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类</w:t>
            </w:r>
          </w:p>
        </w:tc>
        <w:tc>
          <w:tcPr>
            <w:tcW w:w="482"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款</w:t>
            </w:r>
          </w:p>
        </w:tc>
        <w:tc>
          <w:tcPr>
            <w:tcW w:w="482" w:type="dxa"/>
            <w:gridSpan w:val="2"/>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w:t>
            </w:r>
          </w:p>
        </w:tc>
        <w:tc>
          <w:tcPr>
            <w:tcW w:w="175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栏次</w:t>
            </w:r>
          </w:p>
        </w:tc>
        <w:tc>
          <w:tcPr>
            <w:tcW w:w="152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w:t>
            </w:r>
          </w:p>
        </w:tc>
        <w:tc>
          <w:tcPr>
            <w:tcW w:w="15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w:t>
            </w:r>
          </w:p>
        </w:tc>
        <w:tc>
          <w:tcPr>
            <w:tcW w:w="15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w:t>
            </w:r>
          </w:p>
        </w:tc>
      </w:tr>
      <w:tr>
        <w:tblPrEx>
          <w:tblCellMar>
            <w:top w:w="0" w:type="dxa"/>
            <w:left w:w="108" w:type="dxa"/>
            <w:bottom w:w="0" w:type="dxa"/>
            <w:right w:w="108" w:type="dxa"/>
          </w:tblCellMar>
        </w:tblPrEx>
        <w:trPr>
          <w:trHeight w:val="308" w:hRule="atLeast"/>
        </w:trPr>
        <w:tc>
          <w:tcPr>
            <w:tcW w:w="482"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482"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482" w:type="dxa"/>
            <w:gridSpan w:val="2"/>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75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合计</w:t>
            </w:r>
          </w:p>
        </w:tc>
        <w:tc>
          <w:tcPr>
            <w:tcW w:w="152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9535.01</w:t>
            </w:r>
            <w:r>
              <w:rPr>
                <w:rFonts w:hint="eastAsia" w:ascii="宋体" w:hAnsi="宋体" w:cs="宋体"/>
                <w:color w:val="000000"/>
                <w:kern w:val="0"/>
                <w:sz w:val="22"/>
                <w:szCs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7973.18</w:t>
            </w:r>
            <w:r>
              <w:rPr>
                <w:rFonts w:hint="eastAsia" w:ascii="宋体" w:hAnsi="宋体" w:cs="宋体"/>
                <w:color w:val="000000"/>
                <w:kern w:val="0"/>
                <w:sz w:val="22"/>
                <w:szCs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1561.83</w:t>
            </w:r>
            <w:r>
              <w:rPr>
                <w:rFonts w:hint="eastAsia" w:ascii="宋体" w:hAnsi="宋体" w:cs="宋体"/>
                <w:color w:val="000000"/>
                <w:kern w:val="0"/>
                <w:sz w:val="22"/>
                <w:szCs w:val="22"/>
              </w:rPr>
              <w:t>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204</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公共安全支出</w:t>
            </w:r>
          </w:p>
        </w:tc>
        <w:tc>
          <w:tcPr>
            <w:tcW w:w="152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8414.81</w:t>
            </w:r>
            <w:r>
              <w:rPr>
                <w:rFonts w:hint="eastAsia" w:ascii="宋体" w:hAnsi="宋体" w:cs="宋体"/>
                <w:color w:val="000000"/>
                <w:kern w:val="0"/>
                <w:sz w:val="22"/>
                <w:szCs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6852.97</w:t>
            </w:r>
            <w:r>
              <w:rPr>
                <w:rFonts w:hint="eastAsia" w:ascii="宋体" w:hAnsi="宋体" w:cs="宋体"/>
                <w:color w:val="000000"/>
                <w:kern w:val="0"/>
                <w:sz w:val="22"/>
                <w:szCs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1561.84</w:t>
            </w:r>
            <w:r>
              <w:rPr>
                <w:rFonts w:hint="eastAsia" w:ascii="宋体" w:hAnsi="宋体" w:cs="宋体"/>
                <w:color w:val="000000"/>
                <w:kern w:val="0"/>
                <w:sz w:val="22"/>
                <w:szCs w:val="22"/>
              </w:rPr>
              <w:t>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20405</w:t>
            </w:r>
            <w:r>
              <w:rPr>
                <w:rFonts w:ascii="宋体" w:hAnsi="宋体" w:cs="宋体"/>
                <w:color w:val="000000"/>
                <w:kern w:val="0"/>
                <w:sz w:val="22"/>
                <w:szCs w:val="22"/>
              </w:rPr>
              <w:tab/>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法院</w:t>
            </w:r>
          </w:p>
        </w:tc>
        <w:tc>
          <w:tcPr>
            <w:tcW w:w="152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8414.81</w:t>
            </w:r>
            <w:r>
              <w:rPr>
                <w:rFonts w:hint="eastAsia" w:ascii="宋体" w:hAnsi="宋体" w:cs="宋体"/>
                <w:color w:val="000000"/>
                <w:kern w:val="0"/>
                <w:sz w:val="22"/>
                <w:szCs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6852.97</w:t>
            </w:r>
            <w:r>
              <w:rPr>
                <w:rFonts w:hint="eastAsia" w:ascii="宋体" w:hAnsi="宋体" w:cs="宋体"/>
                <w:color w:val="000000"/>
                <w:kern w:val="0"/>
                <w:sz w:val="22"/>
                <w:szCs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1561.84</w:t>
            </w:r>
            <w:r>
              <w:rPr>
                <w:rFonts w:hint="eastAsia" w:ascii="宋体" w:hAnsi="宋体" w:cs="宋体"/>
                <w:color w:val="000000"/>
                <w:kern w:val="0"/>
                <w:sz w:val="22"/>
                <w:szCs w:val="22"/>
              </w:rPr>
              <w:t>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2040501</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 xml:space="preserve">  </w:t>
            </w:r>
            <w:r>
              <w:rPr>
                <w:rFonts w:hint="eastAsia" w:ascii="宋体" w:hAnsi="宋体" w:cs="宋体"/>
                <w:color w:val="000000"/>
                <w:kern w:val="0"/>
                <w:sz w:val="22"/>
                <w:szCs w:val="22"/>
              </w:rPr>
              <w:t>行政运行</w:t>
            </w:r>
          </w:p>
        </w:tc>
        <w:tc>
          <w:tcPr>
            <w:tcW w:w="152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6460.96</w:t>
            </w:r>
            <w:r>
              <w:rPr>
                <w:rFonts w:hint="eastAsia" w:ascii="宋体" w:hAnsi="宋体" w:cs="宋体"/>
                <w:color w:val="000000"/>
                <w:kern w:val="0"/>
                <w:sz w:val="22"/>
                <w:szCs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6460.96</w:t>
            </w:r>
            <w:r>
              <w:rPr>
                <w:rFonts w:hint="eastAsia" w:ascii="宋体" w:hAnsi="宋体" w:cs="宋体"/>
                <w:color w:val="000000"/>
                <w:kern w:val="0"/>
                <w:sz w:val="22"/>
                <w:szCs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2040502</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一般行政管理事务</w:t>
            </w:r>
          </w:p>
        </w:tc>
        <w:tc>
          <w:tcPr>
            <w:tcW w:w="152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857.20</w:t>
            </w:r>
            <w:r>
              <w:rPr>
                <w:rFonts w:hint="eastAsia" w:ascii="宋体" w:hAnsi="宋体" w:cs="宋体"/>
                <w:color w:val="000000"/>
                <w:kern w:val="0"/>
                <w:sz w:val="22"/>
                <w:szCs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857.20</w:t>
            </w:r>
            <w:r>
              <w:rPr>
                <w:rFonts w:hint="eastAsia" w:ascii="宋体" w:hAnsi="宋体" w:cs="宋体"/>
                <w:color w:val="000000"/>
                <w:kern w:val="0"/>
                <w:sz w:val="22"/>
                <w:szCs w:val="22"/>
              </w:rPr>
              <w:t>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2040504</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 xml:space="preserve">  </w:t>
            </w:r>
            <w:r>
              <w:rPr>
                <w:rFonts w:hint="eastAsia" w:ascii="宋体" w:hAnsi="宋体" w:cs="宋体"/>
                <w:color w:val="000000"/>
                <w:kern w:val="0"/>
                <w:sz w:val="22"/>
                <w:szCs w:val="22"/>
              </w:rPr>
              <w:t>案件审判</w:t>
            </w:r>
          </w:p>
        </w:tc>
        <w:tc>
          <w:tcPr>
            <w:tcW w:w="152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159.40</w:t>
            </w:r>
            <w:r>
              <w:rPr>
                <w:rFonts w:hint="eastAsia" w:ascii="宋体" w:hAnsi="宋体" w:cs="宋体"/>
                <w:color w:val="000000"/>
                <w:kern w:val="0"/>
                <w:sz w:val="22"/>
                <w:szCs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159.40</w:t>
            </w:r>
            <w:r>
              <w:rPr>
                <w:rFonts w:hint="eastAsia" w:ascii="宋体" w:hAnsi="宋体" w:cs="宋体"/>
                <w:color w:val="000000"/>
                <w:kern w:val="0"/>
                <w:sz w:val="22"/>
                <w:szCs w:val="22"/>
              </w:rPr>
              <w:t>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2040506</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 xml:space="preserve">  </w:t>
            </w:r>
            <w:r>
              <w:rPr>
                <w:rFonts w:hint="eastAsia" w:ascii="宋体" w:hAnsi="宋体" w:cs="宋体"/>
                <w:color w:val="000000"/>
                <w:kern w:val="0"/>
                <w:sz w:val="22"/>
                <w:szCs w:val="22"/>
              </w:rPr>
              <w:t>两庭建设</w:t>
            </w:r>
          </w:p>
        </w:tc>
        <w:tc>
          <w:tcPr>
            <w:tcW w:w="152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0.015</w:t>
            </w:r>
            <w:r>
              <w:rPr>
                <w:rFonts w:hint="eastAsia" w:ascii="宋体" w:hAnsi="宋体" w:cs="宋体"/>
                <w:color w:val="000000"/>
                <w:kern w:val="0"/>
                <w:sz w:val="22"/>
                <w:szCs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0.015</w:t>
            </w:r>
            <w:r>
              <w:rPr>
                <w:rFonts w:hint="eastAsia" w:ascii="宋体" w:hAnsi="宋体" w:cs="宋体"/>
                <w:color w:val="000000"/>
                <w:kern w:val="0"/>
                <w:sz w:val="22"/>
                <w:szCs w:val="22"/>
              </w:rPr>
              <w:t>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2040599</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其他法院支出</w:t>
            </w:r>
          </w:p>
        </w:tc>
        <w:tc>
          <w:tcPr>
            <w:tcW w:w="152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937.23</w:t>
            </w:r>
            <w:r>
              <w:rPr>
                <w:rFonts w:hint="eastAsia" w:ascii="宋体" w:hAnsi="宋体" w:cs="宋体"/>
                <w:color w:val="000000"/>
                <w:kern w:val="0"/>
                <w:sz w:val="22"/>
                <w:szCs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392.02</w:t>
            </w:r>
            <w:r>
              <w:rPr>
                <w:rFonts w:hint="eastAsia" w:ascii="宋体" w:hAnsi="宋体" w:cs="宋体"/>
                <w:color w:val="000000"/>
                <w:kern w:val="0"/>
                <w:sz w:val="22"/>
                <w:szCs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545.22</w:t>
            </w:r>
            <w:r>
              <w:rPr>
                <w:rFonts w:hint="eastAsia" w:ascii="宋体" w:hAnsi="宋体" w:cs="宋体"/>
                <w:color w:val="000000"/>
                <w:kern w:val="0"/>
                <w:sz w:val="22"/>
                <w:szCs w:val="22"/>
              </w:rPr>
              <w:t>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8" w:space="0"/>
              <w:right w:val="single" w:color="000000" w:sz="4" w:space="0"/>
            </w:tcBorders>
            <w:shd w:val="clear" w:color="000000" w:fill="FFFFFF"/>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208</w:t>
            </w:r>
            <w:r>
              <w:rPr>
                <w:rFonts w:ascii="宋体" w:hAnsi="宋体" w:cs="宋体"/>
                <w:color w:val="000000"/>
                <w:kern w:val="0"/>
                <w:sz w:val="22"/>
                <w:szCs w:val="22"/>
              </w:rPr>
              <w:tab/>
            </w:r>
          </w:p>
        </w:tc>
        <w:tc>
          <w:tcPr>
            <w:tcW w:w="1754" w:type="dxa"/>
            <w:tcBorders>
              <w:top w:val="nil"/>
              <w:left w:val="nil"/>
              <w:bottom w:val="single" w:color="000000" w:sz="8" w:space="0"/>
              <w:right w:val="single" w:color="000000" w:sz="4" w:space="0"/>
            </w:tcBorders>
            <w:shd w:val="clear" w:color="000000" w:fill="FFFFFF"/>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社会保障和就业支出　</w:t>
            </w:r>
          </w:p>
        </w:tc>
        <w:tc>
          <w:tcPr>
            <w:tcW w:w="1520" w:type="dxa"/>
            <w:gridSpan w:val="3"/>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335.43</w:t>
            </w:r>
            <w:r>
              <w:rPr>
                <w:rFonts w:hint="eastAsia" w:ascii="宋体" w:hAnsi="宋体" w:cs="宋体"/>
                <w:color w:val="000000"/>
                <w:kern w:val="0"/>
                <w:sz w:val="22"/>
                <w:szCs w:val="22"/>
              </w:rPr>
              <w:t>　</w:t>
            </w:r>
          </w:p>
        </w:tc>
        <w:tc>
          <w:tcPr>
            <w:tcW w:w="1520"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335.43</w:t>
            </w:r>
            <w:r>
              <w:rPr>
                <w:rFonts w:hint="eastAsia" w:ascii="宋体" w:hAnsi="宋体" w:cs="宋体"/>
                <w:color w:val="000000"/>
                <w:kern w:val="0"/>
                <w:sz w:val="22"/>
                <w:szCs w:val="22"/>
              </w:rPr>
              <w:t>　</w:t>
            </w:r>
          </w:p>
        </w:tc>
        <w:tc>
          <w:tcPr>
            <w:tcW w:w="1520"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8" w:space="0"/>
              <w:right w:val="single" w:color="000000" w:sz="4" w:space="0"/>
            </w:tcBorders>
            <w:shd w:val="clear" w:color="000000" w:fill="FFFFFF"/>
            <w:noWrap/>
            <w:vAlign w:val="center"/>
          </w:tcPr>
          <w:p>
            <w:pPr>
              <w:widowControl/>
              <w:ind w:firstLine="110" w:firstLineChars="50"/>
              <w:jc w:val="left"/>
              <w:rPr>
                <w:rFonts w:ascii="宋体" w:cs="Times New Roman"/>
                <w:color w:val="000000"/>
                <w:kern w:val="0"/>
                <w:sz w:val="22"/>
                <w:szCs w:val="22"/>
              </w:rPr>
            </w:pPr>
            <w:r>
              <w:rPr>
                <w:rFonts w:ascii="宋体" w:hAnsi="宋体" w:cs="宋体"/>
                <w:color w:val="000000"/>
                <w:kern w:val="0"/>
                <w:sz w:val="22"/>
                <w:szCs w:val="22"/>
              </w:rPr>
              <w:t>20805</w:t>
            </w:r>
            <w:r>
              <w:rPr>
                <w:rFonts w:ascii="宋体" w:hAnsi="宋体" w:cs="宋体"/>
                <w:color w:val="000000"/>
                <w:kern w:val="0"/>
                <w:sz w:val="22"/>
                <w:szCs w:val="22"/>
              </w:rPr>
              <w:tab/>
            </w:r>
          </w:p>
        </w:tc>
        <w:tc>
          <w:tcPr>
            <w:tcW w:w="1754" w:type="dxa"/>
            <w:tcBorders>
              <w:top w:val="nil"/>
              <w:left w:val="nil"/>
              <w:bottom w:val="single" w:color="000000" w:sz="8" w:space="0"/>
              <w:right w:val="single" w:color="000000" w:sz="4" w:space="0"/>
            </w:tcBorders>
            <w:shd w:val="clear" w:color="000000" w:fill="FFFFFF"/>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行政事业单位离退休</w:t>
            </w:r>
          </w:p>
        </w:tc>
        <w:tc>
          <w:tcPr>
            <w:tcW w:w="1520" w:type="dxa"/>
            <w:gridSpan w:val="3"/>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335.43</w:t>
            </w:r>
            <w:r>
              <w:rPr>
                <w:rFonts w:hint="eastAsia" w:ascii="宋体" w:hAnsi="宋体" w:cs="宋体"/>
                <w:color w:val="000000"/>
                <w:kern w:val="0"/>
                <w:sz w:val="22"/>
                <w:szCs w:val="22"/>
              </w:rPr>
              <w:t>　</w:t>
            </w:r>
          </w:p>
        </w:tc>
        <w:tc>
          <w:tcPr>
            <w:tcW w:w="1520"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335.43</w:t>
            </w:r>
            <w:r>
              <w:rPr>
                <w:rFonts w:hint="eastAsia" w:ascii="宋体" w:hAnsi="宋体" w:cs="宋体"/>
                <w:color w:val="000000"/>
                <w:kern w:val="0"/>
                <w:sz w:val="22"/>
                <w:szCs w:val="22"/>
              </w:rPr>
              <w:t>　</w:t>
            </w:r>
          </w:p>
        </w:tc>
        <w:tc>
          <w:tcPr>
            <w:tcW w:w="1520"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p>
        </w:tc>
        <w:tc>
          <w:tcPr>
            <w:tcW w:w="152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8" w:space="0"/>
              <w:right w:val="single" w:color="000000" w:sz="4" w:space="0"/>
            </w:tcBorders>
            <w:shd w:val="clear" w:color="000000" w:fill="FFFFFF"/>
            <w:noWrap/>
            <w:vAlign w:val="center"/>
          </w:tcPr>
          <w:p>
            <w:pPr>
              <w:widowControl/>
              <w:ind w:firstLine="110" w:firstLineChars="50"/>
              <w:jc w:val="left"/>
              <w:rPr>
                <w:rFonts w:ascii="宋体" w:cs="Times New Roman"/>
                <w:color w:val="000000"/>
                <w:kern w:val="0"/>
                <w:sz w:val="22"/>
                <w:szCs w:val="22"/>
              </w:rPr>
            </w:pPr>
            <w:r>
              <w:rPr>
                <w:rFonts w:ascii="宋体" w:hAnsi="宋体" w:cs="宋体"/>
                <w:color w:val="000000"/>
                <w:kern w:val="0"/>
                <w:sz w:val="22"/>
                <w:szCs w:val="22"/>
              </w:rPr>
              <w:t>2080506</w:t>
            </w:r>
          </w:p>
        </w:tc>
        <w:tc>
          <w:tcPr>
            <w:tcW w:w="1754" w:type="dxa"/>
            <w:tcBorders>
              <w:top w:val="nil"/>
              <w:left w:val="nil"/>
              <w:bottom w:val="single" w:color="000000" w:sz="8" w:space="0"/>
              <w:right w:val="single" w:color="000000" w:sz="4" w:space="0"/>
            </w:tcBorders>
            <w:shd w:val="clear" w:color="000000" w:fill="FFFFFF"/>
            <w:noWrap/>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机关事业单位职业年金缴费支出</w:t>
            </w:r>
          </w:p>
        </w:tc>
        <w:tc>
          <w:tcPr>
            <w:tcW w:w="1520" w:type="dxa"/>
            <w:gridSpan w:val="3"/>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335.43</w:t>
            </w:r>
            <w:r>
              <w:rPr>
                <w:rFonts w:hint="eastAsia" w:ascii="宋体" w:hAnsi="宋体" w:cs="宋体"/>
                <w:color w:val="000000"/>
                <w:kern w:val="0"/>
                <w:sz w:val="22"/>
                <w:szCs w:val="22"/>
              </w:rPr>
              <w:t>　</w:t>
            </w:r>
          </w:p>
        </w:tc>
        <w:tc>
          <w:tcPr>
            <w:tcW w:w="1520"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335.43</w:t>
            </w:r>
            <w:r>
              <w:rPr>
                <w:rFonts w:hint="eastAsia" w:ascii="宋体" w:hAnsi="宋体" w:cs="宋体"/>
                <w:color w:val="000000"/>
                <w:kern w:val="0"/>
                <w:sz w:val="22"/>
                <w:szCs w:val="22"/>
              </w:rPr>
              <w:t>　</w:t>
            </w:r>
          </w:p>
        </w:tc>
        <w:tc>
          <w:tcPr>
            <w:tcW w:w="1520"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p>
        </w:tc>
        <w:tc>
          <w:tcPr>
            <w:tcW w:w="152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8" w:space="0"/>
              <w:right w:val="single" w:color="000000" w:sz="4" w:space="0"/>
            </w:tcBorders>
            <w:shd w:val="clear" w:color="000000" w:fill="FFFFFF"/>
            <w:noWrap/>
            <w:vAlign w:val="center"/>
          </w:tcPr>
          <w:p>
            <w:pPr>
              <w:widowControl/>
              <w:ind w:firstLine="110" w:firstLineChars="50"/>
              <w:jc w:val="left"/>
              <w:rPr>
                <w:rFonts w:ascii="宋体" w:cs="Times New Roman"/>
                <w:color w:val="000000"/>
                <w:kern w:val="0"/>
                <w:sz w:val="22"/>
                <w:szCs w:val="22"/>
              </w:rPr>
            </w:pPr>
            <w:r>
              <w:rPr>
                <w:rFonts w:ascii="宋体" w:hAnsi="宋体" w:cs="宋体"/>
                <w:color w:val="000000"/>
                <w:kern w:val="0"/>
                <w:sz w:val="22"/>
                <w:szCs w:val="22"/>
              </w:rPr>
              <w:t>210</w:t>
            </w:r>
            <w:r>
              <w:rPr>
                <w:rFonts w:ascii="宋体" w:hAnsi="宋体" w:cs="宋体"/>
                <w:color w:val="000000"/>
                <w:kern w:val="0"/>
                <w:sz w:val="22"/>
                <w:szCs w:val="22"/>
              </w:rPr>
              <w:tab/>
            </w:r>
          </w:p>
        </w:tc>
        <w:tc>
          <w:tcPr>
            <w:tcW w:w="1754" w:type="dxa"/>
            <w:tcBorders>
              <w:top w:val="nil"/>
              <w:left w:val="nil"/>
              <w:bottom w:val="single" w:color="000000" w:sz="8" w:space="0"/>
              <w:right w:val="single" w:color="000000" w:sz="4" w:space="0"/>
            </w:tcBorders>
            <w:shd w:val="clear" w:color="000000" w:fill="FFFFFF"/>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医疗卫生与计划生育支出</w:t>
            </w:r>
          </w:p>
        </w:tc>
        <w:tc>
          <w:tcPr>
            <w:tcW w:w="1520" w:type="dxa"/>
            <w:gridSpan w:val="3"/>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302.30</w:t>
            </w:r>
          </w:p>
        </w:tc>
        <w:tc>
          <w:tcPr>
            <w:tcW w:w="1520"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302.30</w:t>
            </w:r>
          </w:p>
        </w:tc>
        <w:tc>
          <w:tcPr>
            <w:tcW w:w="1520"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p>
        </w:tc>
        <w:tc>
          <w:tcPr>
            <w:tcW w:w="152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8" w:space="0"/>
              <w:right w:val="single" w:color="000000" w:sz="4" w:space="0"/>
            </w:tcBorders>
            <w:shd w:val="clear" w:color="000000" w:fill="FFFFFF"/>
            <w:noWrap/>
            <w:vAlign w:val="center"/>
          </w:tcPr>
          <w:p>
            <w:pPr>
              <w:widowControl/>
              <w:ind w:firstLine="110" w:firstLineChars="50"/>
              <w:jc w:val="left"/>
              <w:rPr>
                <w:rFonts w:ascii="宋体" w:cs="Times New Roman"/>
                <w:color w:val="000000"/>
                <w:kern w:val="0"/>
                <w:sz w:val="22"/>
                <w:szCs w:val="22"/>
              </w:rPr>
            </w:pPr>
            <w:r>
              <w:rPr>
                <w:rFonts w:ascii="宋体" w:hAnsi="宋体" w:cs="宋体"/>
                <w:color w:val="000000"/>
                <w:kern w:val="0"/>
                <w:sz w:val="22"/>
                <w:szCs w:val="22"/>
              </w:rPr>
              <w:t>21005</w:t>
            </w:r>
            <w:r>
              <w:rPr>
                <w:rFonts w:ascii="宋体" w:hAnsi="宋体" w:cs="宋体"/>
                <w:color w:val="000000"/>
                <w:kern w:val="0"/>
                <w:sz w:val="22"/>
                <w:szCs w:val="22"/>
              </w:rPr>
              <w:tab/>
            </w:r>
          </w:p>
        </w:tc>
        <w:tc>
          <w:tcPr>
            <w:tcW w:w="1754" w:type="dxa"/>
            <w:tcBorders>
              <w:top w:val="nil"/>
              <w:left w:val="nil"/>
              <w:bottom w:val="single" w:color="000000" w:sz="8" w:space="0"/>
              <w:right w:val="single" w:color="000000" w:sz="4" w:space="0"/>
            </w:tcBorders>
            <w:shd w:val="clear" w:color="000000" w:fill="FFFFFF"/>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医疗保障</w:t>
            </w:r>
          </w:p>
        </w:tc>
        <w:tc>
          <w:tcPr>
            <w:tcW w:w="1520" w:type="dxa"/>
            <w:gridSpan w:val="3"/>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302.30</w:t>
            </w:r>
          </w:p>
        </w:tc>
        <w:tc>
          <w:tcPr>
            <w:tcW w:w="1520"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302.30</w:t>
            </w:r>
          </w:p>
        </w:tc>
        <w:tc>
          <w:tcPr>
            <w:tcW w:w="1520"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p>
        </w:tc>
        <w:tc>
          <w:tcPr>
            <w:tcW w:w="152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8" w:space="0"/>
              <w:right w:val="single" w:color="000000" w:sz="4" w:space="0"/>
            </w:tcBorders>
            <w:shd w:val="clear" w:color="000000" w:fill="FFFFFF"/>
            <w:noWrap/>
            <w:vAlign w:val="center"/>
          </w:tcPr>
          <w:p>
            <w:pPr>
              <w:widowControl/>
              <w:ind w:firstLine="110" w:firstLineChars="50"/>
              <w:jc w:val="left"/>
              <w:rPr>
                <w:rFonts w:ascii="宋体" w:cs="Times New Roman"/>
                <w:color w:val="000000"/>
                <w:kern w:val="0"/>
                <w:sz w:val="22"/>
                <w:szCs w:val="22"/>
              </w:rPr>
            </w:pPr>
            <w:r>
              <w:rPr>
                <w:rFonts w:ascii="宋体" w:hAnsi="宋体" w:cs="宋体"/>
                <w:color w:val="000000"/>
                <w:kern w:val="0"/>
                <w:sz w:val="22"/>
                <w:szCs w:val="22"/>
              </w:rPr>
              <w:t>2100501</w:t>
            </w:r>
          </w:p>
        </w:tc>
        <w:tc>
          <w:tcPr>
            <w:tcW w:w="1754" w:type="dxa"/>
            <w:tcBorders>
              <w:top w:val="nil"/>
              <w:left w:val="nil"/>
              <w:bottom w:val="single" w:color="000000" w:sz="8" w:space="0"/>
              <w:right w:val="single" w:color="000000" w:sz="4" w:space="0"/>
            </w:tcBorders>
            <w:shd w:val="clear" w:color="000000" w:fill="FFFFFF"/>
            <w:noWrap/>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行政单位医疗</w:t>
            </w:r>
          </w:p>
        </w:tc>
        <w:tc>
          <w:tcPr>
            <w:tcW w:w="1520" w:type="dxa"/>
            <w:gridSpan w:val="3"/>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302.30</w:t>
            </w:r>
          </w:p>
        </w:tc>
        <w:tc>
          <w:tcPr>
            <w:tcW w:w="1520"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302.30</w:t>
            </w:r>
          </w:p>
        </w:tc>
        <w:tc>
          <w:tcPr>
            <w:tcW w:w="1520"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p>
        </w:tc>
        <w:tc>
          <w:tcPr>
            <w:tcW w:w="152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8" w:space="0"/>
              <w:right w:val="single" w:color="000000" w:sz="4" w:space="0"/>
            </w:tcBorders>
            <w:shd w:val="clear" w:color="000000" w:fill="FFFFFF"/>
            <w:noWrap/>
            <w:vAlign w:val="center"/>
          </w:tcPr>
          <w:p>
            <w:pPr>
              <w:widowControl/>
              <w:ind w:firstLine="110" w:firstLineChars="50"/>
              <w:jc w:val="left"/>
              <w:rPr>
                <w:rFonts w:ascii="宋体" w:cs="Times New Roman"/>
                <w:color w:val="000000"/>
                <w:kern w:val="0"/>
                <w:sz w:val="22"/>
                <w:szCs w:val="22"/>
              </w:rPr>
            </w:pPr>
            <w:r>
              <w:rPr>
                <w:rFonts w:ascii="宋体" w:hAnsi="宋体" w:cs="宋体"/>
                <w:color w:val="000000"/>
                <w:kern w:val="0"/>
                <w:sz w:val="22"/>
                <w:szCs w:val="22"/>
              </w:rPr>
              <w:t>221</w:t>
            </w:r>
            <w:r>
              <w:rPr>
                <w:rFonts w:ascii="宋体" w:hAnsi="宋体" w:cs="宋体"/>
                <w:color w:val="000000"/>
                <w:kern w:val="0"/>
                <w:sz w:val="22"/>
                <w:szCs w:val="22"/>
              </w:rPr>
              <w:tab/>
            </w:r>
          </w:p>
        </w:tc>
        <w:tc>
          <w:tcPr>
            <w:tcW w:w="1754" w:type="dxa"/>
            <w:tcBorders>
              <w:top w:val="nil"/>
              <w:left w:val="nil"/>
              <w:bottom w:val="single" w:color="000000" w:sz="8" w:space="0"/>
              <w:right w:val="single" w:color="000000" w:sz="4" w:space="0"/>
            </w:tcBorders>
            <w:shd w:val="clear" w:color="000000" w:fill="FFFFFF"/>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住房保障支出</w:t>
            </w:r>
          </w:p>
        </w:tc>
        <w:tc>
          <w:tcPr>
            <w:tcW w:w="1520" w:type="dxa"/>
            <w:gridSpan w:val="3"/>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482.47</w:t>
            </w:r>
          </w:p>
        </w:tc>
        <w:tc>
          <w:tcPr>
            <w:tcW w:w="1520"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482.47</w:t>
            </w:r>
          </w:p>
        </w:tc>
        <w:tc>
          <w:tcPr>
            <w:tcW w:w="1520"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p>
        </w:tc>
        <w:tc>
          <w:tcPr>
            <w:tcW w:w="152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8" w:space="0"/>
              <w:right w:val="single" w:color="000000" w:sz="4" w:space="0"/>
            </w:tcBorders>
            <w:shd w:val="clear" w:color="000000" w:fill="FFFFFF"/>
            <w:noWrap/>
            <w:vAlign w:val="center"/>
          </w:tcPr>
          <w:p>
            <w:pPr>
              <w:widowControl/>
              <w:ind w:firstLine="110" w:firstLineChars="50"/>
              <w:jc w:val="left"/>
              <w:rPr>
                <w:rFonts w:ascii="宋体" w:cs="Times New Roman"/>
                <w:color w:val="000000"/>
                <w:kern w:val="0"/>
                <w:sz w:val="22"/>
                <w:szCs w:val="22"/>
              </w:rPr>
            </w:pPr>
            <w:r>
              <w:rPr>
                <w:rFonts w:ascii="宋体" w:hAnsi="宋体" w:cs="宋体"/>
                <w:color w:val="000000"/>
                <w:kern w:val="0"/>
                <w:sz w:val="22"/>
                <w:szCs w:val="22"/>
              </w:rPr>
              <w:t>22102</w:t>
            </w:r>
            <w:r>
              <w:rPr>
                <w:rFonts w:ascii="宋体" w:hAnsi="宋体" w:cs="宋体"/>
                <w:color w:val="000000"/>
                <w:kern w:val="0"/>
                <w:sz w:val="22"/>
                <w:szCs w:val="22"/>
              </w:rPr>
              <w:tab/>
            </w:r>
          </w:p>
        </w:tc>
        <w:tc>
          <w:tcPr>
            <w:tcW w:w="1754" w:type="dxa"/>
            <w:tcBorders>
              <w:top w:val="nil"/>
              <w:left w:val="nil"/>
              <w:bottom w:val="single" w:color="000000" w:sz="8" w:space="0"/>
              <w:right w:val="single" w:color="000000" w:sz="4" w:space="0"/>
            </w:tcBorders>
            <w:shd w:val="clear" w:color="000000" w:fill="FFFFFF"/>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住房改革支出</w:t>
            </w:r>
          </w:p>
        </w:tc>
        <w:tc>
          <w:tcPr>
            <w:tcW w:w="1520" w:type="dxa"/>
            <w:gridSpan w:val="3"/>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482.47</w:t>
            </w:r>
          </w:p>
        </w:tc>
        <w:tc>
          <w:tcPr>
            <w:tcW w:w="1520"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482.47</w:t>
            </w:r>
          </w:p>
        </w:tc>
        <w:tc>
          <w:tcPr>
            <w:tcW w:w="1520"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p>
        </w:tc>
        <w:tc>
          <w:tcPr>
            <w:tcW w:w="152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8" w:space="0"/>
              <w:right w:val="single" w:color="000000" w:sz="4" w:space="0"/>
            </w:tcBorders>
            <w:shd w:val="clear" w:color="000000" w:fill="FFFFFF"/>
            <w:noWrap/>
            <w:vAlign w:val="center"/>
          </w:tcPr>
          <w:p>
            <w:pPr>
              <w:widowControl/>
              <w:ind w:firstLine="110" w:firstLineChars="50"/>
              <w:jc w:val="left"/>
              <w:rPr>
                <w:rFonts w:ascii="宋体" w:cs="Times New Roman"/>
                <w:color w:val="000000"/>
                <w:kern w:val="0"/>
                <w:sz w:val="22"/>
                <w:szCs w:val="22"/>
              </w:rPr>
            </w:pPr>
            <w:r>
              <w:rPr>
                <w:rFonts w:ascii="宋体" w:hAnsi="宋体" w:cs="宋体"/>
                <w:color w:val="000000"/>
                <w:kern w:val="0"/>
                <w:sz w:val="22"/>
                <w:szCs w:val="22"/>
              </w:rPr>
              <w:t>2210201</w:t>
            </w:r>
          </w:p>
        </w:tc>
        <w:tc>
          <w:tcPr>
            <w:tcW w:w="1754" w:type="dxa"/>
            <w:tcBorders>
              <w:top w:val="nil"/>
              <w:left w:val="nil"/>
              <w:bottom w:val="single" w:color="000000" w:sz="8" w:space="0"/>
              <w:right w:val="single" w:color="000000" w:sz="4" w:space="0"/>
            </w:tcBorders>
            <w:shd w:val="clear" w:color="000000" w:fill="FFFFFF"/>
            <w:noWrap/>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住房公积金</w:t>
            </w:r>
          </w:p>
        </w:tc>
        <w:tc>
          <w:tcPr>
            <w:tcW w:w="1520" w:type="dxa"/>
            <w:gridSpan w:val="3"/>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405.92</w:t>
            </w:r>
          </w:p>
        </w:tc>
        <w:tc>
          <w:tcPr>
            <w:tcW w:w="1520"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405.92</w:t>
            </w:r>
          </w:p>
        </w:tc>
        <w:tc>
          <w:tcPr>
            <w:tcW w:w="1520"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p>
        </w:tc>
        <w:tc>
          <w:tcPr>
            <w:tcW w:w="152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8" w:space="0"/>
              <w:right w:val="single" w:color="000000" w:sz="4" w:space="0"/>
            </w:tcBorders>
            <w:shd w:val="clear" w:color="000000" w:fill="FFFFFF"/>
            <w:noWrap/>
            <w:vAlign w:val="center"/>
          </w:tcPr>
          <w:p>
            <w:pPr>
              <w:widowControl/>
              <w:ind w:firstLine="110" w:firstLineChars="50"/>
              <w:jc w:val="left"/>
              <w:rPr>
                <w:rFonts w:ascii="宋体" w:cs="Times New Roman"/>
                <w:color w:val="000000"/>
                <w:kern w:val="0"/>
                <w:sz w:val="22"/>
                <w:szCs w:val="22"/>
              </w:rPr>
            </w:pPr>
            <w:r>
              <w:rPr>
                <w:rFonts w:ascii="宋体" w:hAnsi="宋体" w:cs="宋体"/>
                <w:color w:val="000000"/>
                <w:kern w:val="0"/>
                <w:sz w:val="22"/>
                <w:szCs w:val="22"/>
              </w:rPr>
              <w:t>2210203</w:t>
            </w:r>
          </w:p>
        </w:tc>
        <w:tc>
          <w:tcPr>
            <w:tcW w:w="1754" w:type="dxa"/>
            <w:tcBorders>
              <w:top w:val="nil"/>
              <w:left w:val="nil"/>
              <w:bottom w:val="single" w:color="000000" w:sz="8" w:space="0"/>
              <w:right w:val="single" w:color="000000" w:sz="4" w:space="0"/>
            </w:tcBorders>
            <w:shd w:val="clear" w:color="000000" w:fill="FFFFFF"/>
            <w:noWrap/>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购房补贴</w:t>
            </w:r>
          </w:p>
        </w:tc>
        <w:tc>
          <w:tcPr>
            <w:tcW w:w="1520" w:type="dxa"/>
            <w:gridSpan w:val="3"/>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76.55</w:t>
            </w:r>
          </w:p>
        </w:tc>
        <w:tc>
          <w:tcPr>
            <w:tcW w:w="1520"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76.55</w:t>
            </w:r>
          </w:p>
        </w:tc>
        <w:tc>
          <w:tcPr>
            <w:tcW w:w="1520"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p>
        </w:tc>
        <w:tc>
          <w:tcPr>
            <w:tcW w:w="152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540" w:hRule="atLeast"/>
        </w:trPr>
        <w:tc>
          <w:tcPr>
            <w:tcW w:w="9280" w:type="dxa"/>
            <w:gridSpan w:val="13"/>
            <w:tcBorders>
              <w:top w:val="nil"/>
              <w:left w:val="nil"/>
              <w:bottom w:val="nil"/>
              <w:right w:val="nil"/>
            </w:tcBorders>
            <w:noWrap/>
            <w:vAlign w:val="bottom"/>
          </w:tcPr>
          <w:p>
            <w:pPr>
              <w:widowControl/>
              <w:jc w:val="center"/>
              <w:rPr>
                <w:rFonts w:ascii="仿宋" w:hAnsi="Times New Roman" w:eastAsia="仿宋" w:cs="Times New Roman"/>
                <w:b/>
                <w:bCs/>
                <w:sz w:val="32"/>
                <w:szCs w:val="32"/>
              </w:rPr>
            </w:pPr>
          </w:p>
          <w:p>
            <w:pPr>
              <w:widowControl/>
              <w:jc w:val="center"/>
              <w:rPr>
                <w:rFonts w:ascii="仿宋" w:hAnsi="Times New Roman" w:eastAsia="仿宋" w:cs="Times New Roman"/>
                <w:b/>
                <w:bCs/>
                <w:sz w:val="32"/>
                <w:szCs w:val="32"/>
              </w:rPr>
            </w:pPr>
            <w:r>
              <w:rPr>
                <w:rFonts w:ascii="仿宋" w:hAnsi="Times New Roman" w:eastAsia="仿宋" w:cs="仿宋"/>
                <w:b/>
                <w:bCs/>
                <w:sz w:val="32"/>
                <w:szCs w:val="32"/>
              </w:rPr>
              <w:t>2016</w:t>
            </w:r>
            <w:r>
              <w:rPr>
                <w:rFonts w:hint="eastAsia" w:ascii="仿宋" w:hAnsi="Times New Roman" w:eastAsia="仿宋" w:cs="仿宋"/>
                <w:b/>
                <w:bCs/>
                <w:sz w:val="32"/>
                <w:szCs w:val="32"/>
              </w:rPr>
              <w:t>年度部门一般公共预算基本支出决算表</w:t>
            </w:r>
          </w:p>
        </w:tc>
      </w:tr>
      <w:tr>
        <w:tblPrEx>
          <w:tblCellMar>
            <w:top w:w="0" w:type="dxa"/>
            <w:left w:w="108" w:type="dxa"/>
            <w:bottom w:w="0" w:type="dxa"/>
            <w:right w:w="108" w:type="dxa"/>
          </w:tblCellMar>
        </w:tblPrEx>
        <w:trPr>
          <w:trHeight w:val="255" w:hRule="atLeast"/>
        </w:trPr>
        <w:tc>
          <w:tcPr>
            <w:tcW w:w="970" w:type="dxa"/>
            <w:gridSpan w:val="3"/>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613" w:type="dxa"/>
            <w:gridSpan w:val="3"/>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507"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70"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860"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360" w:type="dxa"/>
            <w:gridSpan w:val="2"/>
            <w:tcBorders>
              <w:top w:val="nil"/>
              <w:left w:val="nil"/>
              <w:bottom w:val="nil"/>
              <w:right w:val="nil"/>
            </w:tcBorders>
            <w:noWrap/>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公开</w:t>
            </w:r>
            <w:r>
              <w:rPr>
                <w:rFonts w:ascii="宋体" w:hAnsi="宋体" w:cs="宋体"/>
                <w:color w:val="000000"/>
                <w:kern w:val="0"/>
                <w:sz w:val="15"/>
                <w:szCs w:val="15"/>
              </w:rPr>
              <w:t>06</w:t>
            </w:r>
            <w:r>
              <w:rPr>
                <w:rFonts w:hint="eastAsia" w:ascii="宋体" w:hAnsi="宋体" w:cs="宋体"/>
                <w:color w:val="000000"/>
                <w:kern w:val="0"/>
                <w:sz w:val="15"/>
                <w:szCs w:val="15"/>
              </w:rPr>
              <w:t>表</w:t>
            </w:r>
          </w:p>
        </w:tc>
      </w:tr>
      <w:tr>
        <w:tblPrEx>
          <w:tblCellMar>
            <w:top w:w="0" w:type="dxa"/>
            <w:left w:w="108" w:type="dxa"/>
            <w:bottom w:w="0" w:type="dxa"/>
            <w:right w:w="108" w:type="dxa"/>
          </w:tblCellMar>
        </w:tblPrEx>
        <w:trPr>
          <w:trHeight w:val="255" w:hRule="atLeast"/>
        </w:trPr>
        <w:tc>
          <w:tcPr>
            <w:tcW w:w="970" w:type="dxa"/>
            <w:gridSpan w:val="3"/>
            <w:tcBorders>
              <w:top w:val="nil"/>
              <w:left w:val="nil"/>
              <w:bottom w:val="single" w:color="auto" w:sz="4" w:space="0"/>
              <w:right w:val="nil"/>
            </w:tcBorders>
            <w:noWrap/>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w:t>
            </w:r>
          </w:p>
        </w:tc>
        <w:tc>
          <w:tcPr>
            <w:tcW w:w="2613" w:type="dxa"/>
            <w:gridSpan w:val="3"/>
            <w:tcBorders>
              <w:top w:val="nil"/>
              <w:left w:val="nil"/>
              <w:bottom w:val="single" w:color="auto" w:sz="4" w:space="0"/>
              <w:right w:val="nil"/>
            </w:tcBorders>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温州市中级人民法院</w:t>
            </w:r>
          </w:p>
        </w:tc>
        <w:tc>
          <w:tcPr>
            <w:tcW w:w="507" w:type="dxa"/>
            <w:tcBorders>
              <w:top w:val="nil"/>
              <w:left w:val="nil"/>
              <w:bottom w:val="single" w:color="auto" w:sz="4" w:space="0"/>
              <w:right w:val="nil"/>
            </w:tcBorders>
            <w:noWrap/>
            <w:vAlign w:val="bottom"/>
          </w:tcPr>
          <w:p>
            <w:pPr>
              <w:widowControl/>
              <w:jc w:val="left"/>
              <w:rPr>
                <w:rFonts w:ascii="Arial" w:hAnsi="Arial" w:cs="Arial"/>
                <w:color w:val="000000"/>
                <w:kern w:val="0"/>
                <w:sz w:val="20"/>
                <w:szCs w:val="20"/>
              </w:rPr>
            </w:pPr>
          </w:p>
        </w:tc>
        <w:tc>
          <w:tcPr>
            <w:tcW w:w="970" w:type="dxa"/>
            <w:gridSpan w:val="2"/>
            <w:tcBorders>
              <w:top w:val="nil"/>
              <w:left w:val="nil"/>
              <w:bottom w:val="single" w:color="auto" w:sz="4" w:space="0"/>
              <w:right w:val="nil"/>
            </w:tcBorders>
            <w:noWrap/>
            <w:vAlign w:val="bottom"/>
          </w:tcPr>
          <w:p>
            <w:pPr>
              <w:widowControl/>
              <w:jc w:val="left"/>
              <w:rPr>
                <w:rFonts w:ascii="Arial" w:hAnsi="Arial" w:cs="Arial"/>
                <w:color w:val="000000"/>
                <w:kern w:val="0"/>
                <w:sz w:val="20"/>
                <w:szCs w:val="20"/>
              </w:rPr>
            </w:pPr>
          </w:p>
        </w:tc>
        <w:tc>
          <w:tcPr>
            <w:tcW w:w="1860" w:type="dxa"/>
            <w:gridSpan w:val="2"/>
            <w:tcBorders>
              <w:top w:val="nil"/>
              <w:left w:val="nil"/>
              <w:bottom w:val="single" w:color="auto" w:sz="4" w:space="0"/>
              <w:right w:val="nil"/>
            </w:tcBorders>
            <w:noWrap/>
            <w:vAlign w:val="bottom"/>
          </w:tcPr>
          <w:p>
            <w:pPr>
              <w:widowControl/>
              <w:jc w:val="left"/>
              <w:rPr>
                <w:rFonts w:ascii="Arial" w:hAnsi="Arial" w:cs="Arial"/>
                <w:color w:val="000000"/>
                <w:kern w:val="0"/>
                <w:sz w:val="20"/>
                <w:szCs w:val="20"/>
              </w:rPr>
            </w:pPr>
          </w:p>
        </w:tc>
        <w:tc>
          <w:tcPr>
            <w:tcW w:w="2360" w:type="dxa"/>
            <w:gridSpan w:val="2"/>
            <w:tcBorders>
              <w:top w:val="nil"/>
              <w:left w:val="nil"/>
              <w:bottom w:val="single" w:color="auto" w:sz="4" w:space="0"/>
              <w:right w:val="nil"/>
            </w:tcBorders>
            <w:noWrap/>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金额单位：万</w:t>
            </w:r>
            <w:bookmarkStart w:id="0" w:name="_GoBack"/>
            <w:bookmarkEnd w:id="0"/>
            <w:r>
              <w:rPr>
                <w:rFonts w:hint="eastAsia" w:ascii="宋体" w:hAnsi="宋体" w:cs="宋体"/>
                <w:color w:val="000000"/>
                <w:kern w:val="0"/>
                <w:sz w:val="15"/>
                <w:szCs w:val="15"/>
              </w:rPr>
              <w:t>元</w:t>
            </w:r>
          </w:p>
        </w:tc>
      </w:tr>
      <w:tr>
        <w:tblPrEx>
          <w:tblCellMar>
            <w:top w:w="0" w:type="dxa"/>
            <w:left w:w="108" w:type="dxa"/>
            <w:bottom w:w="0" w:type="dxa"/>
            <w:right w:w="108" w:type="dxa"/>
          </w:tblCellMar>
        </w:tblPrEx>
        <w:trPr>
          <w:trHeight w:val="308" w:hRule="atLeast"/>
        </w:trPr>
        <w:tc>
          <w:tcPr>
            <w:tcW w:w="4090" w:type="dxa"/>
            <w:gridSpan w:val="7"/>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人员经费</w:t>
            </w:r>
          </w:p>
        </w:tc>
        <w:tc>
          <w:tcPr>
            <w:tcW w:w="5190" w:type="dxa"/>
            <w:gridSpan w:val="6"/>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公用经费</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科目编码</w:t>
            </w:r>
          </w:p>
        </w:tc>
        <w:tc>
          <w:tcPr>
            <w:tcW w:w="2230"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科目名称</w:t>
            </w:r>
          </w:p>
        </w:tc>
        <w:tc>
          <w:tcPr>
            <w:tcW w:w="890"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金额</w:t>
            </w:r>
          </w:p>
        </w:tc>
        <w:tc>
          <w:tcPr>
            <w:tcW w:w="970"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科目编码</w:t>
            </w:r>
          </w:p>
        </w:tc>
        <w:tc>
          <w:tcPr>
            <w:tcW w:w="1860"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科目名称</w:t>
            </w:r>
          </w:p>
        </w:tc>
        <w:tc>
          <w:tcPr>
            <w:tcW w:w="2360"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金额</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b/>
                <w:bCs/>
                <w:color w:val="000000"/>
                <w:kern w:val="0"/>
                <w:sz w:val="16"/>
                <w:szCs w:val="16"/>
              </w:rPr>
            </w:pPr>
            <w:r>
              <w:rPr>
                <w:rFonts w:ascii="宋体" w:hAnsi="宋体" w:cs="宋体"/>
                <w:b/>
                <w:bCs/>
                <w:color w:val="000000"/>
                <w:kern w:val="0"/>
                <w:sz w:val="16"/>
                <w:szCs w:val="16"/>
              </w:rPr>
              <w:t>301</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工资福利支出</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5544.11</w:t>
            </w: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b/>
                <w:bCs/>
                <w:color w:val="000000"/>
                <w:kern w:val="0"/>
                <w:sz w:val="16"/>
                <w:szCs w:val="16"/>
              </w:rPr>
            </w:pPr>
            <w:r>
              <w:rPr>
                <w:rFonts w:ascii="宋体" w:hAnsi="宋体" w:cs="宋体"/>
                <w:b/>
                <w:bCs/>
                <w:color w:val="000000"/>
                <w:kern w:val="0"/>
                <w:sz w:val="16"/>
                <w:szCs w:val="16"/>
              </w:rPr>
              <w:t>302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商品和服务支出</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1302.69</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30101</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基本工资</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920.09</w:t>
            </w: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办公费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45.52</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7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30102</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津贴补贴</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1836.11</w:t>
            </w: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印刷费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16.85</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30103</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奖金</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781.48</w:t>
            </w: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30203</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咨询费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30104</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其他社会保障缴费</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65.45</w:t>
            </w: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30204</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手续费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30106</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伙食补助费</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74.4</w:t>
            </w: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30205</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水费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8.07</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30107</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绩效工资</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219.85</w:t>
            </w: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30206</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电费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168.88</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555"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30108</w:t>
            </w:r>
          </w:p>
        </w:tc>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机关事业单位基本养老保险缴费</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342.63</w:t>
            </w: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30207</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邮电费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112.03</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30109</w:t>
            </w:r>
          </w:p>
        </w:tc>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职业年金缴费</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471.96</w:t>
            </w: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30208</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取暖费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30199</w:t>
            </w:r>
          </w:p>
        </w:tc>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其他工资福利支出</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832.15</w:t>
            </w: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物业管理费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12.64</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b/>
                <w:bCs/>
                <w:color w:val="000000"/>
                <w:kern w:val="0"/>
                <w:sz w:val="16"/>
                <w:szCs w:val="16"/>
              </w:rPr>
            </w:pPr>
            <w:r>
              <w:rPr>
                <w:rFonts w:ascii="宋体" w:hAnsi="宋体" w:cs="宋体"/>
                <w:b/>
                <w:bCs/>
                <w:color w:val="000000"/>
                <w:kern w:val="0"/>
                <w:sz w:val="16"/>
                <w:szCs w:val="16"/>
              </w:rPr>
              <w:t>303</w:t>
            </w:r>
          </w:p>
        </w:tc>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对个人和家庭的补助</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1057.41</w:t>
            </w: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差旅费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194.32</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30301</w:t>
            </w:r>
          </w:p>
        </w:tc>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离休费</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51.63</w:t>
            </w: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因公出国（境）费用</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5.90</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30302</w:t>
            </w:r>
          </w:p>
        </w:tc>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退休费</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205.54</w:t>
            </w: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30213</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维修</w:t>
            </w:r>
            <w:r>
              <w:rPr>
                <w:rFonts w:ascii="宋体" w:hAnsi="宋体" w:cs="宋体"/>
                <w:color w:val="000000"/>
                <w:kern w:val="0"/>
                <w:sz w:val="16"/>
                <w:szCs w:val="16"/>
              </w:rPr>
              <w:t>(</w:t>
            </w:r>
            <w:r>
              <w:rPr>
                <w:rFonts w:hint="eastAsia" w:ascii="宋体" w:hAnsi="宋体" w:cs="宋体"/>
                <w:color w:val="000000"/>
                <w:kern w:val="0"/>
                <w:sz w:val="16"/>
                <w:szCs w:val="16"/>
              </w:rPr>
              <w:t>护</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18.70</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30303</w:t>
            </w:r>
          </w:p>
        </w:tc>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退职（役）费</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30214</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租赁费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30304</w:t>
            </w:r>
          </w:p>
        </w:tc>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抚恤金</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30215</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会议费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7.29</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30305</w:t>
            </w:r>
          </w:p>
        </w:tc>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生活补助</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30216</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培训费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26.24</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30306</w:t>
            </w:r>
          </w:p>
        </w:tc>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救济费</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30217</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公务接待费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12.22</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30307</w:t>
            </w:r>
          </w:p>
        </w:tc>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医疗费</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302.30</w:t>
            </w: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30218</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专用材料费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30308</w:t>
            </w:r>
          </w:p>
        </w:tc>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助学金</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30224</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被装购置费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18.17</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30309</w:t>
            </w:r>
          </w:p>
        </w:tc>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奖励金</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30225</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专用燃料费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30310</w:t>
            </w:r>
          </w:p>
        </w:tc>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生产补贴</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30226</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劳务费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188.00</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30311</w:t>
            </w:r>
          </w:p>
        </w:tc>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住房公积金</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405.92</w:t>
            </w: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30227</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委托业务费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79.83</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30312</w:t>
            </w:r>
          </w:p>
        </w:tc>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提租补贴</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30228</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工会经费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39.65</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30313</w:t>
            </w:r>
          </w:p>
        </w:tc>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购房补贴</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76.55</w:t>
            </w: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30229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福利费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122.75</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30314</w:t>
            </w:r>
          </w:p>
        </w:tc>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采暖补贴</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30231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公务用车运行维护费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114.61</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30315</w:t>
            </w:r>
          </w:p>
        </w:tc>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物业服务补贴</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30239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其他交通费用</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54.43</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30399</w:t>
            </w:r>
          </w:p>
        </w:tc>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其他对个人和家庭的补助支出</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15.46</w:t>
            </w: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30240</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税金及附加费用</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30299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其他商品和服务支出</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56.58</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b/>
                <w:bCs/>
                <w:color w:val="000000"/>
                <w:kern w:val="0"/>
                <w:sz w:val="16"/>
                <w:szCs w:val="16"/>
              </w:rPr>
            </w:pPr>
            <w:r>
              <w:rPr>
                <w:rFonts w:ascii="宋体" w:hAnsi="宋体" w:cs="宋体"/>
                <w:b/>
                <w:bCs/>
                <w:color w:val="000000"/>
                <w:kern w:val="0"/>
                <w:sz w:val="16"/>
                <w:szCs w:val="16"/>
              </w:rPr>
              <w:t>304</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对事业单位的补贴</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30401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企业政策性补贴</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30402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事业单位补贴</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30403</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财政贴息</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30499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其他对企事业单位的补贴</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b/>
                <w:bCs/>
                <w:color w:val="000000"/>
                <w:kern w:val="0"/>
                <w:sz w:val="16"/>
                <w:szCs w:val="16"/>
              </w:rPr>
            </w:pPr>
            <w:r>
              <w:rPr>
                <w:rFonts w:ascii="宋体" w:hAnsi="宋体" w:cs="宋体"/>
                <w:b/>
                <w:bCs/>
                <w:color w:val="000000"/>
                <w:kern w:val="0"/>
                <w:sz w:val="16"/>
                <w:szCs w:val="16"/>
              </w:rPr>
              <w:t>310</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其他资本性支出</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68.97</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房屋建筑物购建</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办公设备购置</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4.46</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31003</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专用设备购置</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31005</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基础设施建设</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31006</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大型修缮</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9.36</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31007</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信息网络及软件购置更新</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55.14</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31008</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物资储备</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土地补偿</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31010</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安置补助</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31011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地上附着物和青苗补偿</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31012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拆迁补偿</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31013</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公务用车购置</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31019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其他交通工具购置</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31099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其他资本性支出</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b/>
                <w:bCs/>
                <w:color w:val="000000"/>
                <w:kern w:val="0"/>
                <w:sz w:val="16"/>
                <w:szCs w:val="16"/>
              </w:rPr>
            </w:pPr>
            <w:r>
              <w:rPr>
                <w:rFonts w:ascii="宋体" w:hAnsi="宋体" w:cs="宋体"/>
                <w:b/>
                <w:bCs/>
                <w:color w:val="000000"/>
                <w:kern w:val="0"/>
                <w:sz w:val="16"/>
                <w:szCs w:val="16"/>
              </w:rPr>
              <w:t>399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其他支出</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23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39906</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赠与</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55" w:hRule="atLeast"/>
        </w:trPr>
        <w:tc>
          <w:tcPr>
            <w:tcW w:w="3200" w:type="dxa"/>
            <w:gridSpan w:val="5"/>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人员经费合计</w:t>
            </w:r>
          </w:p>
        </w:tc>
        <w:tc>
          <w:tcPr>
            <w:tcW w:w="890" w:type="dxa"/>
            <w:gridSpan w:val="2"/>
            <w:tcBorders>
              <w:top w:val="single" w:color="auto" w:sz="4" w:space="0"/>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16"/>
                <w:szCs w:val="16"/>
              </w:rPr>
            </w:pPr>
            <w:r>
              <w:rPr>
                <w:rFonts w:hint="eastAsia" w:ascii="Arial" w:hAnsi="Arial" w:cs="宋体"/>
                <w:color w:val="000000"/>
                <w:kern w:val="0"/>
                <w:sz w:val="16"/>
                <w:szCs w:val="16"/>
              </w:rPr>
              <w:t>　</w:t>
            </w:r>
            <w:r>
              <w:rPr>
                <w:rFonts w:ascii="Arial" w:hAnsi="Arial" w:cs="Arial"/>
                <w:color w:val="000000"/>
                <w:kern w:val="0"/>
                <w:sz w:val="16"/>
                <w:szCs w:val="16"/>
              </w:rPr>
              <w:t>6601.52</w:t>
            </w:r>
          </w:p>
        </w:tc>
        <w:tc>
          <w:tcPr>
            <w:tcW w:w="2830" w:type="dxa"/>
            <w:gridSpan w:val="4"/>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公用经费合计</w:t>
            </w:r>
          </w:p>
        </w:tc>
        <w:tc>
          <w:tcPr>
            <w:tcW w:w="2360" w:type="dxa"/>
            <w:gridSpan w:val="2"/>
            <w:tcBorders>
              <w:top w:val="single" w:color="auto" w:sz="4" w:space="0"/>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16"/>
                <w:szCs w:val="16"/>
              </w:rPr>
            </w:pPr>
            <w:r>
              <w:rPr>
                <w:rFonts w:hint="eastAsia" w:ascii="Arial" w:hAnsi="Arial" w:cs="宋体"/>
                <w:color w:val="000000"/>
                <w:kern w:val="0"/>
                <w:sz w:val="16"/>
                <w:szCs w:val="16"/>
              </w:rPr>
              <w:t>　</w:t>
            </w:r>
            <w:r>
              <w:rPr>
                <w:rFonts w:ascii="Arial" w:hAnsi="Arial" w:cs="Arial"/>
                <w:color w:val="000000"/>
                <w:kern w:val="0"/>
                <w:sz w:val="16"/>
                <w:szCs w:val="16"/>
              </w:rPr>
              <w:t>1371.66</w:t>
            </w:r>
          </w:p>
        </w:tc>
      </w:tr>
    </w:tbl>
    <w:p>
      <w:pPr>
        <w:autoSpaceDE w:val="0"/>
        <w:autoSpaceDN w:val="0"/>
        <w:adjustRightInd w:val="0"/>
        <w:spacing w:line="560" w:lineRule="exact"/>
        <w:rPr>
          <w:rFonts w:ascii="仿宋" w:hAnsi="Times New Roman" w:eastAsia="仿宋" w:cs="Times New Roman"/>
          <w:b/>
          <w:bCs/>
          <w:sz w:val="32"/>
          <w:szCs w:val="32"/>
        </w:rPr>
      </w:pPr>
    </w:p>
    <w:tbl>
      <w:tblPr>
        <w:tblStyle w:val="5"/>
        <w:tblW w:w="18916" w:type="dxa"/>
        <w:tblInd w:w="-106" w:type="dxa"/>
        <w:tblLayout w:type="autofit"/>
        <w:tblCellMar>
          <w:top w:w="0" w:type="dxa"/>
          <w:left w:w="108" w:type="dxa"/>
          <w:bottom w:w="0" w:type="dxa"/>
          <w:right w:w="108" w:type="dxa"/>
        </w:tblCellMar>
      </w:tblPr>
      <w:tblGrid>
        <w:gridCol w:w="9784"/>
        <w:gridCol w:w="436"/>
        <w:gridCol w:w="436"/>
        <w:gridCol w:w="2180"/>
        <w:gridCol w:w="1520"/>
        <w:gridCol w:w="1520"/>
        <w:gridCol w:w="3040"/>
      </w:tblGrid>
      <w:tr>
        <w:tblPrEx>
          <w:tblCellMar>
            <w:top w:w="0" w:type="dxa"/>
            <w:left w:w="108" w:type="dxa"/>
            <w:bottom w:w="0" w:type="dxa"/>
            <w:right w:w="108" w:type="dxa"/>
          </w:tblCellMar>
        </w:tblPrEx>
        <w:trPr>
          <w:trHeight w:val="255" w:hRule="atLeast"/>
        </w:trPr>
        <w:tc>
          <w:tcPr>
            <w:tcW w:w="9784"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18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3040" w:type="dxa"/>
            <w:tcBorders>
              <w:top w:val="nil"/>
              <w:left w:val="nil"/>
              <w:bottom w:val="nil"/>
              <w:right w:val="nil"/>
            </w:tcBorders>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05</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70" w:hRule="atLeast"/>
        </w:trPr>
        <w:tc>
          <w:tcPr>
            <w:tcW w:w="9784" w:type="dxa"/>
            <w:tcBorders>
              <w:top w:val="nil"/>
              <w:left w:val="nil"/>
              <w:bottom w:val="nil"/>
              <w:right w:val="nil"/>
            </w:tcBorders>
            <w:noWrap/>
            <w:vAlign w:val="bottom"/>
          </w:tcPr>
          <w:p>
            <w:pPr>
              <w:widowControl/>
              <w:jc w:val="left"/>
              <w:rPr>
                <w:rFonts w:ascii="宋体" w:cs="Times New Roman"/>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18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20" w:type="dxa"/>
            <w:tcBorders>
              <w:top w:val="nil"/>
              <w:left w:val="nil"/>
              <w:bottom w:val="nil"/>
              <w:right w:val="nil"/>
            </w:tcBorders>
            <w:noWrap/>
            <w:vAlign w:val="bottom"/>
          </w:tcPr>
          <w:p>
            <w:pPr>
              <w:widowControl/>
              <w:jc w:val="center"/>
              <w:rPr>
                <w:rFonts w:ascii="宋体" w:cs="Times New Roman"/>
                <w:color w:val="000000"/>
                <w:kern w:val="0"/>
                <w:sz w:val="20"/>
                <w:szCs w:val="20"/>
              </w:rPr>
            </w:pPr>
          </w:p>
        </w:tc>
        <w:tc>
          <w:tcPr>
            <w:tcW w:w="15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3040" w:type="dxa"/>
            <w:tcBorders>
              <w:top w:val="nil"/>
              <w:left w:val="nil"/>
              <w:bottom w:val="single" w:color="000000" w:sz="8" w:space="0"/>
              <w:right w:val="nil"/>
            </w:tcBorders>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金额单位：万元</w:t>
            </w:r>
          </w:p>
        </w:tc>
      </w:tr>
    </w:tbl>
    <w:p>
      <w:pPr>
        <w:autoSpaceDE w:val="0"/>
        <w:autoSpaceDN w:val="0"/>
        <w:adjustRightInd w:val="0"/>
        <w:spacing w:line="560" w:lineRule="exact"/>
        <w:rPr>
          <w:rFonts w:ascii="仿宋" w:hAnsi="Times New Roman" w:eastAsia="仿宋" w:cs="Times New Roman"/>
          <w:b/>
          <w:bCs/>
          <w:sz w:val="32"/>
          <w:szCs w:val="32"/>
        </w:rPr>
      </w:pPr>
    </w:p>
    <w:p>
      <w:pPr>
        <w:autoSpaceDE w:val="0"/>
        <w:autoSpaceDN w:val="0"/>
        <w:adjustRightInd w:val="0"/>
        <w:spacing w:line="560" w:lineRule="exact"/>
        <w:jc w:val="center"/>
        <w:rPr>
          <w:rFonts w:ascii="仿宋" w:hAnsi="Times New Roman" w:eastAsia="仿宋" w:cs="Times New Roman"/>
          <w:b/>
          <w:bCs/>
          <w:sz w:val="32"/>
          <w:szCs w:val="32"/>
        </w:rPr>
      </w:pPr>
      <w:r>
        <w:rPr>
          <w:rFonts w:ascii="仿宋" w:hAnsi="Times New Roman" w:eastAsia="仿宋" w:cs="仿宋"/>
          <w:b/>
          <w:bCs/>
          <w:sz w:val="32"/>
          <w:szCs w:val="32"/>
        </w:rPr>
        <w:t>2016</w:t>
      </w:r>
      <w:r>
        <w:rPr>
          <w:rFonts w:hint="eastAsia" w:ascii="仿宋" w:hAnsi="Times New Roman" w:eastAsia="仿宋" w:cs="仿宋"/>
          <w:b/>
          <w:bCs/>
          <w:sz w:val="32"/>
          <w:szCs w:val="32"/>
        </w:rPr>
        <w:t>年度部门政府性基金收入支出决算表</w:t>
      </w:r>
    </w:p>
    <w:tbl>
      <w:tblPr>
        <w:tblStyle w:val="5"/>
        <w:tblW w:w="9428" w:type="dxa"/>
        <w:tblInd w:w="-106" w:type="dxa"/>
        <w:tblLayout w:type="autofit"/>
        <w:tblCellMar>
          <w:top w:w="0" w:type="dxa"/>
          <w:left w:w="108" w:type="dxa"/>
          <w:bottom w:w="0" w:type="dxa"/>
          <w:right w:w="108" w:type="dxa"/>
        </w:tblCellMar>
      </w:tblPr>
      <w:tblGrid>
        <w:gridCol w:w="376"/>
        <w:gridCol w:w="376"/>
        <w:gridCol w:w="376"/>
        <w:gridCol w:w="1460"/>
        <w:gridCol w:w="1240"/>
        <w:gridCol w:w="1080"/>
        <w:gridCol w:w="1120"/>
        <w:gridCol w:w="1100"/>
        <w:gridCol w:w="1060"/>
        <w:gridCol w:w="1240"/>
      </w:tblGrid>
      <w:tr>
        <w:tblPrEx>
          <w:tblCellMar>
            <w:top w:w="0" w:type="dxa"/>
            <w:left w:w="108" w:type="dxa"/>
            <w:bottom w:w="0" w:type="dxa"/>
            <w:right w:w="108" w:type="dxa"/>
          </w:tblCellMar>
        </w:tblPrEx>
        <w:trPr>
          <w:trHeight w:val="255" w:hRule="atLeast"/>
        </w:trPr>
        <w:tc>
          <w:tcPr>
            <w:tcW w:w="376"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376"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376"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460"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240"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080"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120"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100"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060"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240" w:type="dxa"/>
            <w:tcBorders>
              <w:top w:val="nil"/>
              <w:left w:val="nil"/>
              <w:bottom w:val="nil"/>
              <w:right w:val="nil"/>
            </w:tcBorders>
            <w:noWrap/>
            <w:vAlign w:val="bottom"/>
          </w:tcPr>
          <w:p>
            <w:pPr>
              <w:widowControl/>
              <w:jc w:val="right"/>
              <w:rPr>
                <w:rFonts w:ascii="宋体" w:cs="Times New Roman"/>
                <w:color w:val="000000"/>
                <w:kern w:val="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07</w:t>
            </w:r>
            <w:r>
              <w:rPr>
                <w:rFonts w:hint="eastAsia" w:ascii="宋体" w:hAnsi="宋体" w:cs="宋体"/>
                <w:color w:val="000000"/>
                <w:kern w:val="0"/>
                <w:sz w:val="16"/>
                <w:szCs w:val="16"/>
              </w:rPr>
              <w:t>表</w:t>
            </w:r>
          </w:p>
        </w:tc>
      </w:tr>
      <w:tr>
        <w:tblPrEx>
          <w:tblCellMar>
            <w:top w:w="0" w:type="dxa"/>
            <w:left w:w="108" w:type="dxa"/>
            <w:bottom w:w="0" w:type="dxa"/>
            <w:right w:w="108" w:type="dxa"/>
          </w:tblCellMar>
        </w:tblPrEx>
        <w:trPr>
          <w:trHeight w:val="255" w:hRule="atLeast"/>
        </w:trPr>
        <w:tc>
          <w:tcPr>
            <w:tcW w:w="1128" w:type="dxa"/>
            <w:gridSpan w:val="3"/>
            <w:tcBorders>
              <w:top w:val="nil"/>
              <w:left w:val="nil"/>
              <w:bottom w:val="nil"/>
              <w:right w:val="nil"/>
            </w:tcBorders>
            <w:noWrap/>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部门：</w:t>
            </w:r>
          </w:p>
        </w:tc>
        <w:tc>
          <w:tcPr>
            <w:tcW w:w="1460" w:type="dxa"/>
            <w:tcBorders>
              <w:top w:val="nil"/>
              <w:left w:val="nil"/>
              <w:bottom w:val="nil"/>
              <w:right w:val="nil"/>
            </w:tcBorders>
            <w:noWrap/>
            <w:vAlign w:val="bottom"/>
          </w:tcPr>
          <w:p>
            <w:pPr>
              <w:widowControl/>
              <w:jc w:val="left"/>
              <w:rPr>
                <w:rFonts w:ascii="Arial" w:hAnsi="Arial" w:cs="Arial"/>
                <w:color w:val="000000"/>
                <w:kern w:val="0"/>
                <w:sz w:val="16"/>
                <w:szCs w:val="16"/>
              </w:rPr>
            </w:pPr>
            <w:r>
              <w:rPr>
                <w:rFonts w:hint="eastAsia" w:ascii="Arial" w:hAnsi="Arial" w:cs="宋体"/>
                <w:color w:val="000000"/>
                <w:kern w:val="0"/>
                <w:sz w:val="16"/>
                <w:szCs w:val="16"/>
              </w:rPr>
              <w:t>温州市中级人民法院</w:t>
            </w:r>
          </w:p>
        </w:tc>
        <w:tc>
          <w:tcPr>
            <w:tcW w:w="1240"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080"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120"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100"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060"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240" w:type="dxa"/>
            <w:tcBorders>
              <w:top w:val="nil"/>
              <w:left w:val="nil"/>
              <w:bottom w:val="nil"/>
              <w:right w:val="nil"/>
            </w:tcBorders>
            <w:noWrap/>
            <w:vAlign w:val="bottom"/>
          </w:tcPr>
          <w:p>
            <w:pPr>
              <w:widowControl/>
              <w:jc w:val="right"/>
              <w:rPr>
                <w:rFonts w:ascii="宋体" w:cs="Times New Roman"/>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308" w:hRule="atLeast"/>
        </w:trPr>
        <w:tc>
          <w:tcPr>
            <w:tcW w:w="1128" w:type="dxa"/>
            <w:gridSpan w:val="3"/>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科目编码</w:t>
            </w:r>
          </w:p>
        </w:tc>
        <w:tc>
          <w:tcPr>
            <w:tcW w:w="1460"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科目名称</w:t>
            </w:r>
          </w:p>
        </w:tc>
        <w:tc>
          <w:tcPr>
            <w:tcW w:w="1240"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年初结余和结转</w:t>
            </w:r>
          </w:p>
        </w:tc>
        <w:tc>
          <w:tcPr>
            <w:tcW w:w="1080"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本年收入</w:t>
            </w:r>
          </w:p>
        </w:tc>
        <w:tc>
          <w:tcPr>
            <w:tcW w:w="3280" w:type="dxa"/>
            <w:gridSpan w:val="3"/>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本年支出</w:t>
            </w:r>
          </w:p>
        </w:tc>
        <w:tc>
          <w:tcPr>
            <w:tcW w:w="1240"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年末结余结转</w:t>
            </w:r>
          </w:p>
        </w:tc>
      </w:tr>
      <w:tr>
        <w:tblPrEx>
          <w:tblCellMar>
            <w:top w:w="0" w:type="dxa"/>
            <w:left w:w="108" w:type="dxa"/>
            <w:bottom w:w="0" w:type="dxa"/>
            <w:right w:w="108" w:type="dxa"/>
          </w:tblCellMar>
        </w:tblPrEx>
        <w:trPr>
          <w:trHeight w:val="308" w:hRule="atLeast"/>
        </w:trPr>
        <w:tc>
          <w:tcPr>
            <w:tcW w:w="1128" w:type="dxa"/>
            <w:gridSpan w:val="3"/>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14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11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小</w:t>
            </w:r>
            <w:r>
              <w:rPr>
                <w:rFonts w:ascii="宋体" w:hAnsi="宋体" w:cs="宋体"/>
                <w:color w:val="000000"/>
                <w:kern w:val="0"/>
                <w:sz w:val="16"/>
                <w:szCs w:val="16"/>
              </w:rPr>
              <w:t xml:space="preserve"> </w:t>
            </w:r>
            <w:r>
              <w:rPr>
                <w:rFonts w:hint="eastAsia" w:ascii="宋体" w:hAnsi="宋体" w:cs="宋体"/>
                <w:color w:val="000000"/>
                <w:kern w:val="0"/>
                <w:sz w:val="16"/>
                <w:szCs w:val="16"/>
              </w:rPr>
              <w:t>计</w:t>
            </w:r>
          </w:p>
        </w:tc>
        <w:tc>
          <w:tcPr>
            <w:tcW w:w="11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基本支出</w:t>
            </w:r>
          </w:p>
        </w:tc>
        <w:tc>
          <w:tcPr>
            <w:tcW w:w="10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项目支出</w:t>
            </w: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r>
      <w:tr>
        <w:tblPrEx>
          <w:tblCellMar>
            <w:top w:w="0" w:type="dxa"/>
            <w:left w:w="108" w:type="dxa"/>
            <w:bottom w:w="0" w:type="dxa"/>
            <w:right w:w="108" w:type="dxa"/>
          </w:tblCellMar>
        </w:tblPrEx>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类</w:t>
            </w:r>
          </w:p>
        </w:tc>
        <w:tc>
          <w:tcPr>
            <w:tcW w:w="37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款</w:t>
            </w:r>
          </w:p>
        </w:tc>
        <w:tc>
          <w:tcPr>
            <w:tcW w:w="37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项</w:t>
            </w:r>
          </w:p>
        </w:tc>
        <w:tc>
          <w:tcPr>
            <w:tcW w:w="1460"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合</w:t>
            </w:r>
            <w:r>
              <w:rPr>
                <w:rFonts w:ascii="宋体" w:hAnsi="宋体" w:cs="宋体"/>
                <w:color w:val="000000"/>
                <w:kern w:val="0"/>
                <w:sz w:val="16"/>
                <w:szCs w:val="16"/>
              </w:rPr>
              <w:t xml:space="preserve">  </w:t>
            </w:r>
            <w:r>
              <w:rPr>
                <w:rFonts w:hint="eastAsia" w:ascii="宋体" w:hAnsi="宋体" w:cs="宋体"/>
                <w:color w:val="000000"/>
                <w:kern w:val="0"/>
                <w:sz w:val="16"/>
                <w:szCs w:val="16"/>
              </w:rPr>
              <w:t>计</w:t>
            </w:r>
          </w:p>
        </w:tc>
        <w:tc>
          <w:tcPr>
            <w:tcW w:w="1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w:t>
            </w: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w:t>
            </w:r>
          </w:p>
        </w:tc>
        <w:tc>
          <w:tcPr>
            <w:tcW w:w="11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w:t>
            </w:r>
          </w:p>
        </w:tc>
        <w:tc>
          <w:tcPr>
            <w:tcW w:w="11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w:t>
            </w:r>
          </w:p>
        </w:tc>
        <w:tc>
          <w:tcPr>
            <w:tcW w:w="10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5</w:t>
            </w:r>
          </w:p>
        </w:tc>
        <w:tc>
          <w:tcPr>
            <w:tcW w:w="1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6</w:t>
            </w:r>
          </w:p>
        </w:tc>
      </w:tr>
      <w:tr>
        <w:tblPrEx>
          <w:tblCellMar>
            <w:top w:w="0" w:type="dxa"/>
            <w:left w:w="108" w:type="dxa"/>
            <w:bottom w:w="0" w:type="dxa"/>
            <w:right w:w="108" w:type="dxa"/>
          </w:tblCellMar>
        </w:tblPrEx>
        <w:trPr>
          <w:trHeight w:val="308" w:hRule="atLeast"/>
        </w:trPr>
        <w:tc>
          <w:tcPr>
            <w:tcW w:w="37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146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ascii="宋体" w:hAnsi="宋体" w:cs="宋体"/>
                <w:color w:val="000000"/>
                <w:kern w:val="0"/>
                <w:sz w:val="22"/>
                <w:szCs w:val="22"/>
              </w:rPr>
              <w:t>1305.20</w:t>
            </w:r>
            <w:r>
              <w:rPr>
                <w:rFonts w:hint="eastAsia" w:ascii="宋体" w:hAnsi="宋体" w:cs="宋体"/>
                <w:color w:val="000000"/>
                <w:kern w:val="0"/>
                <w:sz w:val="16"/>
                <w:szCs w:val="16"/>
              </w:rPr>
              <w:t>　</w:t>
            </w:r>
          </w:p>
        </w:tc>
        <w:tc>
          <w:tcPr>
            <w:tcW w:w="11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ascii="宋体" w:hAnsi="宋体" w:cs="宋体"/>
                <w:color w:val="000000"/>
                <w:kern w:val="0"/>
                <w:sz w:val="22"/>
                <w:szCs w:val="22"/>
              </w:rPr>
              <w:t>1305.20</w:t>
            </w:r>
            <w:r>
              <w:rPr>
                <w:rFonts w:hint="eastAsia" w:ascii="宋体" w:hAnsi="宋体" w:cs="宋体"/>
                <w:color w:val="000000"/>
                <w:kern w:val="0"/>
                <w:sz w:val="16"/>
                <w:szCs w:val="16"/>
              </w:rPr>
              <w:t>　</w:t>
            </w:r>
          </w:p>
        </w:tc>
        <w:tc>
          <w:tcPr>
            <w:tcW w:w="11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934.26</w:t>
            </w:r>
            <w:r>
              <w:rPr>
                <w:rFonts w:hint="eastAsia" w:ascii="宋体" w:hAnsi="宋体" w:cs="宋体"/>
                <w:color w:val="000000"/>
                <w:kern w:val="0"/>
                <w:sz w:val="16"/>
                <w:szCs w:val="16"/>
              </w:rPr>
              <w:t>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370.95</w:t>
            </w:r>
            <w:r>
              <w:rPr>
                <w:rFonts w:hint="eastAsia" w:ascii="宋体" w:hAnsi="宋体" w:cs="宋体"/>
                <w:color w:val="000000"/>
                <w:kern w:val="0"/>
                <w:sz w:val="16"/>
                <w:szCs w:val="16"/>
              </w:rPr>
              <w:t>　</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229</w:t>
            </w:r>
            <w:r>
              <w:rPr>
                <w:rFonts w:ascii="宋体" w:hAnsi="宋体" w:cs="宋体"/>
                <w:color w:val="000000"/>
                <w:kern w:val="0"/>
                <w:sz w:val="22"/>
                <w:szCs w:val="22"/>
              </w:rPr>
              <w:tab/>
            </w:r>
          </w:p>
        </w:tc>
        <w:tc>
          <w:tcPr>
            <w:tcW w:w="1460" w:type="dxa"/>
            <w:tcBorders>
              <w:top w:val="nil"/>
              <w:left w:val="nil"/>
              <w:bottom w:val="single" w:color="000000" w:sz="4" w:space="0"/>
              <w:right w:val="single" w:color="000000"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其他支出</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1305.20</w:t>
            </w:r>
            <w:r>
              <w:rPr>
                <w:rFonts w:hint="eastAsia" w:ascii="宋体" w:hAnsi="宋体" w:cs="宋体"/>
                <w:color w:val="000000"/>
                <w:kern w:val="0"/>
                <w:sz w:val="22"/>
                <w:szCs w:val="22"/>
              </w:rPr>
              <w:t>　</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1305.20</w:t>
            </w:r>
            <w:r>
              <w:rPr>
                <w:rFonts w:hint="eastAsia" w:ascii="宋体" w:hAnsi="宋体" w:cs="宋体"/>
                <w:color w:val="000000"/>
                <w:kern w:val="0"/>
                <w:sz w:val="22"/>
                <w:szCs w:val="22"/>
              </w:rPr>
              <w:t>　</w:t>
            </w:r>
          </w:p>
        </w:tc>
        <w:tc>
          <w:tcPr>
            <w:tcW w:w="110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934.26</w:t>
            </w:r>
            <w:r>
              <w:rPr>
                <w:rFonts w:hint="eastAsia" w:ascii="宋体" w:hAnsi="宋体" w:cs="宋体"/>
                <w:color w:val="000000"/>
                <w:kern w:val="0"/>
                <w:sz w:val="16"/>
                <w:szCs w:val="16"/>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370.95</w:t>
            </w:r>
            <w:r>
              <w:rPr>
                <w:rFonts w:hint="eastAsia" w:ascii="宋体" w:hAnsi="宋体" w:cs="宋体"/>
                <w:color w:val="000000"/>
                <w:kern w:val="0"/>
                <w:sz w:val="16"/>
                <w:szCs w:val="16"/>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22904</w:t>
            </w:r>
            <w:r>
              <w:rPr>
                <w:rFonts w:hint="eastAsia" w:ascii="宋体" w:hAnsi="宋体" w:cs="宋体"/>
                <w:color w:val="000000"/>
                <w:kern w:val="0"/>
                <w:sz w:val="22"/>
                <w:szCs w:val="22"/>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其他政府性基金及对应专项债务收入安排的支出</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1305.20</w:t>
            </w:r>
            <w:r>
              <w:rPr>
                <w:rFonts w:hint="eastAsia" w:ascii="宋体" w:hAnsi="宋体" w:cs="宋体"/>
                <w:color w:val="000000"/>
                <w:kern w:val="0"/>
                <w:sz w:val="22"/>
                <w:szCs w:val="22"/>
              </w:rPr>
              <w:t>　</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1305.20</w:t>
            </w:r>
            <w:r>
              <w:rPr>
                <w:rFonts w:hint="eastAsia" w:ascii="宋体" w:hAnsi="宋体" w:cs="宋体"/>
                <w:color w:val="000000"/>
                <w:kern w:val="0"/>
                <w:sz w:val="22"/>
                <w:szCs w:val="22"/>
              </w:rPr>
              <w:t>　</w:t>
            </w:r>
          </w:p>
        </w:tc>
        <w:tc>
          <w:tcPr>
            <w:tcW w:w="110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934.26</w:t>
            </w:r>
            <w:r>
              <w:rPr>
                <w:rFonts w:hint="eastAsia" w:ascii="宋体" w:hAnsi="宋体" w:cs="宋体"/>
                <w:color w:val="000000"/>
                <w:kern w:val="0"/>
                <w:sz w:val="16"/>
                <w:szCs w:val="16"/>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370.95</w:t>
            </w:r>
            <w:r>
              <w:rPr>
                <w:rFonts w:hint="eastAsia" w:ascii="宋体" w:hAnsi="宋体" w:cs="宋体"/>
                <w:color w:val="000000"/>
                <w:kern w:val="0"/>
                <w:sz w:val="16"/>
                <w:szCs w:val="16"/>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2290400</w:t>
            </w:r>
            <w:r>
              <w:rPr>
                <w:rFonts w:ascii="宋体" w:hAnsi="宋体" w:cs="宋体"/>
                <w:color w:val="000000"/>
                <w:kern w:val="0"/>
                <w:sz w:val="22"/>
                <w:szCs w:val="22"/>
              </w:rPr>
              <w:tab/>
            </w:r>
          </w:p>
        </w:tc>
        <w:tc>
          <w:tcPr>
            <w:tcW w:w="1460" w:type="dxa"/>
            <w:tcBorders>
              <w:top w:val="nil"/>
              <w:left w:val="nil"/>
              <w:bottom w:val="single" w:color="000000" w:sz="4" w:space="0"/>
              <w:right w:val="single" w:color="000000"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 xml:space="preserve">  </w:t>
            </w:r>
            <w:r>
              <w:rPr>
                <w:rFonts w:hint="eastAsia" w:ascii="宋体" w:hAnsi="宋体" w:cs="宋体"/>
                <w:color w:val="000000"/>
                <w:kern w:val="0"/>
                <w:sz w:val="22"/>
                <w:szCs w:val="22"/>
              </w:rPr>
              <w:t>其他政府性基金及对应专项债务收入安排的支出</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1305.20</w:t>
            </w:r>
            <w:r>
              <w:rPr>
                <w:rFonts w:hint="eastAsia" w:ascii="宋体" w:hAnsi="宋体" w:cs="宋体"/>
                <w:color w:val="000000"/>
                <w:kern w:val="0"/>
                <w:sz w:val="22"/>
                <w:szCs w:val="22"/>
              </w:rPr>
              <w:t>　</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1305.20</w:t>
            </w:r>
            <w:r>
              <w:rPr>
                <w:rFonts w:hint="eastAsia" w:ascii="宋体" w:hAnsi="宋体" w:cs="宋体"/>
                <w:color w:val="000000"/>
                <w:kern w:val="0"/>
                <w:sz w:val="22"/>
                <w:szCs w:val="22"/>
              </w:rPr>
              <w:t>　</w:t>
            </w:r>
          </w:p>
        </w:tc>
        <w:tc>
          <w:tcPr>
            <w:tcW w:w="110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934.26</w:t>
            </w:r>
            <w:r>
              <w:rPr>
                <w:rFonts w:hint="eastAsia" w:ascii="宋体" w:hAnsi="宋体" w:cs="宋体"/>
                <w:color w:val="000000"/>
                <w:kern w:val="0"/>
                <w:sz w:val="16"/>
                <w:szCs w:val="16"/>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16"/>
                <w:szCs w:val="16"/>
              </w:rPr>
            </w:pPr>
            <w:r>
              <w:rPr>
                <w:rFonts w:ascii="宋体" w:hAnsi="宋体" w:cs="宋体"/>
                <w:color w:val="000000"/>
                <w:kern w:val="0"/>
                <w:sz w:val="16"/>
                <w:szCs w:val="16"/>
              </w:rPr>
              <w:t>370.95</w:t>
            </w:r>
            <w:r>
              <w:rPr>
                <w:rFonts w:hint="eastAsia" w:ascii="宋体" w:hAnsi="宋体" w:cs="宋体"/>
                <w:color w:val="000000"/>
                <w:kern w:val="0"/>
                <w:sz w:val="16"/>
                <w:szCs w:val="16"/>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0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0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0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0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0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0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0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0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bl>
    <w:p>
      <w:pPr>
        <w:autoSpaceDE w:val="0"/>
        <w:autoSpaceDN w:val="0"/>
        <w:adjustRightInd w:val="0"/>
        <w:spacing w:line="560" w:lineRule="exact"/>
        <w:rPr>
          <w:rFonts w:ascii="仿宋" w:hAnsi="Times New Roman" w:eastAsia="仿宋" w:cs="Times New Roman"/>
          <w:b/>
          <w:bCs/>
          <w:sz w:val="32"/>
          <w:szCs w:val="32"/>
        </w:rPr>
      </w:pPr>
    </w:p>
    <w:p>
      <w:pPr>
        <w:tabs>
          <w:tab w:val="left" w:pos="6720"/>
        </w:tabs>
        <w:autoSpaceDE w:val="0"/>
        <w:autoSpaceDN w:val="0"/>
        <w:adjustRightInd w:val="0"/>
        <w:spacing w:line="560" w:lineRule="exact"/>
        <w:rPr>
          <w:rFonts w:ascii="仿宋" w:hAnsi="Times New Roman" w:eastAsia="仿宋" w:cs="Times New Roman"/>
          <w:b/>
          <w:bCs/>
          <w:sz w:val="32"/>
          <w:szCs w:val="32"/>
        </w:rPr>
      </w:pPr>
      <w:r>
        <w:rPr>
          <w:rFonts w:ascii="仿宋" w:hAnsi="Times New Roman" w:eastAsia="仿宋" w:cs="Times New Roman"/>
          <w:b/>
          <w:bCs/>
          <w:sz w:val="32"/>
          <w:szCs w:val="32"/>
        </w:rPr>
        <w:tab/>
      </w:r>
    </w:p>
    <w:p>
      <w:pPr>
        <w:autoSpaceDE w:val="0"/>
        <w:autoSpaceDN w:val="0"/>
        <w:adjustRightInd w:val="0"/>
        <w:spacing w:line="560" w:lineRule="exact"/>
        <w:ind w:firstLine="627"/>
        <w:jc w:val="center"/>
        <w:rPr>
          <w:rFonts w:ascii="仿宋" w:hAnsi="Times New Roman" w:eastAsia="仿宋" w:cs="Times New Roman"/>
          <w:b/>
          <w:bCs/>
          <w:sz w:val="32"/>
          <w:szCs w:val="32"/>
        </w:rPr>
      </w:pPr>
      <w:r>
        <w:rPr>
          <w:rFonts w:ascii="仿宋" w:hAnsi="Times New Roman" w:eastAsia="仿宋" w:cs="仿宋"/>
          <w:b/>
          <w:bCs/>
          <w:sz w:val="32"/>
          <w:szCs w:val="32"/>
        </w:rPr>
        <w:t>2016</w:t>
      </w:r>
      <w:r>
        <w:rPr>
          <w:rFonts w:hint="eastAsia" w:ascii="仿宋" w:hAnsi="Times New Roman" w:eastAsia="仿宋" w:cs="仿宋"/>
          <w:b/>
          <w:bCs/>
          <w:sz w:val="32"/>
          <w:szCs w:val="32"/>
        </w:rPr>
        <w:t>年度部门“三公”经费决算表</w:t>
      </w:r>
    </w:p>
    <w:p>
      <w:pPr>
        <w:autoSpaceDE w:val="0"/>
        <w:autoSpaceDN w:val="0"/>
        <w:adjustRightInd w:val="0"/>
        <w:spacing w:line="560" w:lineRule="exact"/>
        <w:ind w:firstLine="627"/>
        <w:jc w:val="center"/>
        <w:rPr>
          <w:rFonts w:ascii="仿宋" w:hAnsi="Times New Roman" w:eastAsia="仿宋" w:cs="仿宋"/>
        </w:rPr>
      </w:pPr>
      <w:r>
        <w:rPr>
          <w:rFonts w:ascii="仿宋" w:hAnsi="Times New Roman" w:eastAsia="仿宋" w:cs="仿宋"/>
        </w:rPr>
        <w:t>(</w:t>
      </w:r>
      <w:r>
        <w:rPr>
          <w:rFonts w:hint="eastAsia" w:ascii="仿宋" w:hAnsi="Times New Roman" w:eastAsia="仿宋" w:cs="仿宋"/>
        </w:rPr>
        <w:t>“三公”经费决算数与部门预算“三公”经费公开的资金性质口径一致</w:t>
      </w:r>
      <w:r>
        <w:rPr>
          <w:rFonts w:ascii="仿宋" w:hAnsi="Times New Roman" w:eastAsia="仿宋" w:cs="仿宋"/>
        </w:rPr>
        <w:t>)</w:t>
      </w:r>
    </w:p>
    <w:tbl>
      <w:tblPr>
        <w:tblStyle w:val="5"/>
        <w:tblW w:w="8763" w:type="dxa"/>
        <w:tblInd w:w="-106" w:type="dxa"/>
        <w:tblLayout w:type="autofit"/>
        <w:tblCellMar>
          <w:top w:w="0" w:type="dxa"/>
          <w:left w:w="108" w:type="dxa"/>
          <w:bottom w:w="0" w:type="dxa"/>
          <w:right w:w="108" w:type="dxa"/>
        </w:tblCellMar>
      </w:tblPr>
      <w:tblGrid>
        <w:gridCol w:w="2844"/>
        <w:gridCol w:w="216"/>
        <w:gridCol w:w="2813"/>
        <w:gridCol w:w="533"/>
        <w:gridCol w:w="2151"/>
        <w:gridCol w:w="206"/>
      </w:tblGrid>
      <w:tr>
        <w:tblPrEx>
          <w:tblCellMar>
            <w:top w:w="0" w:type="dxa"/>
            <w:left w:w="108" w:type="dxa"/>
            <w:bottom w:w="0" w:type="dxa"/>
            <w:right w:w="108" w:type="dxa"/>
          </w:tblCellMar>
        </w:tblPrEx>
        <w:trPr>
          <w:gridAfter w:val="1"/>
          <w:wAfter w:w="206" w:type="dxa"/>
          <w:trHeight w:val="255" w:hRule="atLeast"/>
        </w:trPr>
        <w:tc>
          <w:tcPr>
            <w:tcW w:w="2844" w:type="dxa"/>
            <w:tcBorders>
              <w:top w:val="nil"/>
              <w:left w:val="nil"/>
              <w:bottom w:val="nil"/>
              <w:right w:val="nil"/>
            </w:tcBorders>
          </w:tcPr>
          <w:p>
            <w:pPr>
              <w:rPr>
                <w:rFonts w:ascii="Arial" w:hAnsi="Arial" w:cs="Arial"/>
                <w:color w:val="000000"/>
                <w:sz w:val="20"/>
                <w:szCs w:val="20"/>
              </w:rPr>
            </w:pPr>
          </w:p>
        </w:tc>
        <w:tc>
          <w:tcPr>
            <w:tcW w:w="3562" w:type="dxa"/>
            <w:gridSpan w:val="3"/>
            <w:tcBorders>
              <w:top w:val="nil"/>
              <w:left w:val="nil"/>
              <w:bottom w:val="nil"/>
              <w:right w:val="nil"/>
            </w:tcBorders>
            <w:noWrap/>
            <w:vAlign w:val="bottom"/>
          </w:tcPr>
          <w:p>
            <w:pPr>
              <w:rPr>
                <w:rFonts w:ascii="Arial" w:hAnsi="Arial" w:cs="Arial"/>
                <w:color w:val="000000"/>
                <w:sz w:val="20"/>
                <w:szCs w:val="20"/>
              </w:rPr>
            </w:pPr>
          </w:p>
        </w:tc>
        <w:tc>
          <w:tcPr>
            <w:tcW w:w="2151" w:type="dxa"/>
            <w:tcBorders>
              <w:top w:val="nil"/>
              <w:left w:val="nil"/>
              <w:bottom w:val="nil"/>
              <w:right w:val="nil"/>
            </w:tcBorders>
            <w:noWrap/>
            <w:vAlign w:val="bottom"/>
          </w:tcPr>
          <w:p>
            <w:pPr>
              <w:rPr>
                <w:rFonts w:ascii="宋体" w:cs="Times New Roman"/>
                <w:color w:val="000000"/>
                <w:sz w:val="15"/>
                <w:szCs w:val="15"/>
              </w:rPr>
            </w:pPr>
            <w:r>
              <w:rPr>
                <w:rFonts w:hint="eastAsia" w:cs="宋体"/>
                <w:color w:val="000000"/>
                <w:sz w:val="15"/>
                <w:szCs w:val="15"/>
              </w:rPr>
              <w:t>公开</w:t>
            </w:r>
            <w:r>
              <w:rPr>
                <w:color w:val="000000"/>
                <w:sz w:val="15"/>
                <w:szCs w:val="15"/>
              </w:rPr>
              <w:t>08</w:t>
            </w:r>
            <w:r>
              <w:rPr>
                <w:rFonts w:hint="eastAsia" w:cs="宋体"/>
                <w:color w:val="000000"/>
                <w:sz w:val="15"/>
                <w:szCs w:val="15"/>
              </w:rPr>
              <w:t>表</w:t>
            </w:r>
          </w:p>
        </w:tc>
      </w:tr>
      <w:tr>
        <w:tblPrEx>
          <w:tblCellMar>
            <w:top w:w="0" w:type="dxa"/>
            <w:left w:w="108" w:type="dxa"/>
            <w:bottom w:w="0" w:type="dxa"/>
            <w:right w:w="108" w:type="dxa"/>
          </w:tblCellMar>
        </w:tblPrEx>
        <w:trPr>
          <w:gridAfter w:val="1"/>
          <w:wAfter w:w="206" w:type="dxa"/>
          <w:trHeight w:val="270" w:hRule="atLeast"/>
        </w:trPr>
        <w:tc>
          <w:tcPr>
            <w:tcW w:w="2844" w:type="dxa"/>
            <w:tcBorders>
              <w:top w:val="nil"/>
              <w:left w:val="nil"/>
              <w:bottom w:val="nil"/>
              <w:right w:val="nil"/>
            </w:tcBorders>
          </w:tcPr>
          <w:p>
            <w:pPr>
              <w:rPr>
                <w:rFonts w:cs="Times New Roman"/>
                <w:color w:val="000000"/>
                <w:sz w:val="20"/>
                <w:szCs w:val="20"/>
              </w:rPr>
            </w:pPr>
            <w:r>
              <w:rPr>
                <w:rFonts w:hint="eastAsia" w:cs="宋体"/>
                <w:color w:val="000000"/>
                <w:sz w:val="20"/>
                <w:szCs w:val="20"/>
              </w:rPr>
              <w:t>部门：温州市中级人民法院</w:t>
            </w:r>
          </w:p>
        </w:tc>
        <w:tc>
          <w:tcPr>
            <w:tcW w:w="3562" w:type="dxa"/>
            <w:gridSpan w:val="3"/>
            <w:tcBorders>
              <w:top w:val="nil"/>
              <w:left w:val="nil"/>
              <w:bottom w:val="nil"/>
              <w:right w:val="nil"/>
            </w:tcBorders>
            <w:noWrap/>
            <w:vAlign w:val="bottom"/>
          </w:tcPr>
          <w:p>
            <w:pPr>
              <w:rPr>
                <w:rFonts w:ascii="宋体" w:cs="Times New Roman"/>
                <w:color w:val="000000"/>
                <w:sz w:val="20"/>
                <w:szCs w:val="20"/>
              </w:rPr>
            </w:pPr>
          </w:p>
        </w:tc>
        <w:tc>
          <w:tcPr>
            <w:tcW w:w="2151" w:type="dxa"/>
            <w:tcBorders>
              <w:top w:val="nil"/>
              <w:left w:val="nil"/>
              <w:bottom w:val="single" w:color="000000" w:sz="8" w:space="0"/>
              <w:right w:val="nil"/>
            </w:tcBorders>
            <w:noWrap/>
            <w:vAlign w:val="bottom"/>
          </w:tcPr>
          <w:p>
            <w:pPr>
              <w:rPr>
                <w:rFonts w:ascii="宋体" w:cs="Times New Roman"/>
                <w:color w:val="000000"/>
                <w:sz w:val="15"/>
                <w:szCs w:val="15"/>
              </w:rPr>
            </w:pPr>
            <w:r>
              <w:rPr>
                <w:rFonts w:hint="eastAsia" w:cs="宋体"/>
                <w:color w:val="000000"/>
                <w:sz w:val="15"/>
                <w:szCs w:val="15"/>
              </w:rPr>
              <w:t>金额单位：万元</w:t>
            </w:r>
          </w:p>
        </w:tc>
      </w:tr>
      <w:tr>
        <w:tblPrEx>
          <w:tblCellMar>
            <w:top w:w="0" w:type="dxa"/>
            <w:left w:w="108" w:type="dxa"/>
            <w:bottom w:w="0" w:type="dxa"/>
            <w:right w:w="108" w:type="dxa"/>
          </w:tblCellMar>
        </w:tblPrEx>
        <w:trPr>
          <w:trHeight w:val="918"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Times New Roman"/>
                <w:color w:val="000000"/>
                <w:kern w:val="0"/>
                <w:sz w:val="22"/>
                <w:szCs w:val="22"/>
              </w:rPr>
            </w:pPr>
            <w:r>
              <w:rPr>
                <w:rFonts w:hint="eastAsia" w:ascii="宋体" w:hAnsi="宋体" w:cs="宋体"/>
                <w:color w:val="000000"/>
                <w:kern w:val="0"/>
                <w:sz w:val="22"/>
                <w:szCs w:val="22"/>
              </w:rPr>
              <w:t>项</w:t>
            </w:r>
            <w:r>
              <w:rPr>
                <w:rFonts w:ascii="宋体" w:hAnsi="宋体" w:cs="宋体"/>
                <w:color w:val="000000"/>
                <w:kern w:val="0"/>
                <w:sz w:val="22"/>
                <w:szCs w:val="22"/>
              </w:rPr>
              <w:t xml:space="preserve">   </w:t>
            </w:r>
            <w:r>
              <w:rPr>
                <w:rFonts w:hint="eastAsia" w:ascii="宋体" w:hAnsi="宋体" w:cs="宋体"/>
                <w:color w:val="000000"/>
                <w:kern w:val="0"/>
                <w:sz w:val="22"/>
                <w:szCs w:val="22"/>
              </w:rPr>
              <w:t>目</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Times New Roman"/>
                <w:color w:val="000000"/>
                <w:kern w:val="0"/>
                <w:sz w:val="22"/>
                <w:szCs w:val="22"/>
              </w:rPr>
            </w:pPr>
          </w:p>
          <w:p>
            <w:pPr>
              <w:widowControl/>
              <w:rPr>
                <w:rFonts w:ascii="宋体" w:cs="Times New Roman"/>
                <w:color w:val="000000"/>
                <w:kern w:val="0"/>
                <w:sz w:val="22"/>
                <w:szCs w:val="22"/>
              </w:rPr>
            </w:pPr>
            <w:r>
              <w:rPr>
                <w:rFonts w:hint="eastAsia" w:ascii="宋体" w:hAnsi="宋体" w:cs="宋体"/>
                <w:color w:val="000000"/>
                <w:kern w:val="0"/>
                <w:sz w:val="22"/>
                <w:szCs w:val="22"/>
              </w:rPr>
              <w:t>预算数</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Times New Roman"/>
                <w:color w:val="000000"/>
                <w:kern w:val="0"/>
                <w:sz w:val="22"/>
                <w:szCs w:val="22"/>
              </w:rPr>
            </w:pPr>
            <w:r>
              <w:rPr>
                <w:rFonts w:hint="eastAsia" w:ascii="宋体" w:hAnsi="宋体" w:cs="宋体"/>
                <w:color w:val="000000"/>
                <w:kern w:val="0"/>
                <w:sz w:val="22"/>
                <w:szCs w:val="22"/>
              </w:rPr>
              <w:t>决算数</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Times New Roman"/>
                <w:color w:val="000000"/>
                <w:kern w:val="0"/>
                <w:sz w:val="22"/>
                <w:szCs w:val="22"/>
              </w:rPr>
            </w:pPr>
            <w:r>
              <w:rPr>
                <w:rFonts w:hint="eastAsia" w:ascii="宋体" w:hAnsi="宋体" w:cs="宋体"/>
                <w:color w:val="000000"/>
                <w:kern w:val="0"/>
                <w:sz w:val="22"/>
                <w:szCs w:val="22"/>
              </w:rPr>
              <w:t>合</w:t>
            </w:r>
            <w:r>
              <w:rPr>
                <w:rFonts w:ascii="宋体" w:hAnsi="宋体" w:cs="宋体"/>
                <w:color w:val="000000"/>
                <w:kern w:val="0"/>
                <w:sz w:val="22"/>
                <w:szCs w:val="22"/>
              </w:rPr>
              <w:t xml:space="preserve">   </w:t>
            </w:r>
            <w:r>
              <w:rPr>
                <w:rFonts w:hint="eastAsia" w:ascii="宋体" w:hAnsi="宋体" w:cs="宋体"/>
                <w:color w:val="000000"/>
                <w:kern w:val="0"/>
                <w:sz w:val="22"/>
                <w:szCs w:val="22"/>
              </w:rPr>
              <w:t>计</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Times New Roman"/>
                <w:color w:val="000000"/>
                <w:kern w:val="0"/>
                <w:sz w:val="22"/>
                <w:szCs w:val="22"/>
              </w:rPr>
            </w:pPr>
            <w:r>
              <w:rPr>
                <w:rFonts w:ascii="宋体" w:cs="宋体"/>
                <w:color w:val="000000"/>
                <w:kern w:val="0"/>
                <w:sz w:val="22"/>
                <w:szCs w:val="22"/>
              </w:rPr>
              <w:t>174.5</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Times New Roman"/>
                <w:color w:val="000000"/>
                <w:kern w:val="0"/>
                <w:sz w:val="22"/>
                <w:szCs w:val="22"/>
              </w:rPr>
            </w:pPr>
            <w:r>
              <w:rPr>
                <w:rFonts w:ascii="宋体" w:cs="宋体"/>
                <w:color w:val="000000"/>
                <w:kern w:val="0"/>
                <w:sz w:val="22"/>
                <w:szCs w:val="22"/>
              </w:rPr>
              <w:t>134.38</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Times New Roman"/>
                <w:color w:val="000000"/>
                <w:kern w:val="0"/>
                <w:sz w:val="22"/>
                <w:szCs w:val="22"/>
              </w:rPr>
            </w:pPr>
            <w:r>
              <w:rPr>
                <w:rFonts w:ascii="宋体" w:hAnsi="宋体" w:cs="宋体"/>
                <w:color w:val="000000"/>
                <w:kern w:val="0"/>
                <w:sz w:val="22"/>
                <w:szCs w:val="22"/>
              </w:rPr>
              <w:t>1.</w:t>
            </w:r>
            <w:r>
              <w:rPr>
                <w:rFonts w:hint="eastAsia" w:ascii="宋体" w:hAnsi="宋体" w:cs="宋体"/>
                <w:color w:val="000000"/>
                <w:kern w:val="0"/>
                <w:sz w:val="22"/>
                <w:szCs w:val="22"/>
              </w:rPr>
              <w:t>因公出国（境）费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Times New Roman"/>
                <w:color w:val="000000"/>
                <w:kern w:val="0"/>
                <w:sz w:val="22"/>
                <w:szCs w:val="22"/>
              </w:rPr>
            </w:pPr>
            <w:r>
              <w:rPr>
                <w:rFonts w:ascii="宋体" w:cs="宋体"/>
                <w:color w:val="000000"/>
                <w:kern w:val="0"/>
                <w:sz w:val="22"/>
                <w:szCs w:val="22"/>
              </w:rPr>
              <w:t>12</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Times New Roman"/>
                <w:color w:val="000000"/>
                <w:kern w:val="0"/>
                <w:sz w:val="22"/>
                <w:szCs w:val="22"/>
              </w:rPr>
            </w:pPr>
            <w:r>
              <w:rPr>
                <w:rFonts w:ascii="宋体" w:cs="宋体"/>
                <w:color w:val="000000"/>
                <w:kern w:val="0"/>
                <w:sz w:val="22"/>
                <w:szCs w:val="22"/>
              </w:rPr>
              <w:t>5.90</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Times New Roman"/>
                <w:color w:val="000000"/>
                <w:kern w:val="0"/>
                <w:sz w:val="22"/>
                <w:szCs w:val="22"/>
              </w:rPr>
            </w:pPr>
            <w:r>
              <w:rPr>
                <w:rFonts w:ascii="宋体" w:hAnsi="宋体" w:cs="宋体"/>
                <w:color w:val="000000"/>
                <w:kern w:val="0"/>
                <w:sz w:val="22"/>
                <w:szCs w:val="22"/>
              </w:rPr>
              <w:t>2.</w:t>
            </w:r>
            <w:r>
              <w:rPr>
                <w:rFonts w:hint="eastAsia" w:ascii="宋体" w:hAnsi="宋体" w:cs="宋体"/>
                <w:color w:val="000000"/>
                <w:kern w:val="0"/>
                <w:sz w:val="22"/>
                <w:szCs w:val="22"/>
              </w:rPr>
              <w:t>公务接待费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Times New Roman"/>
                <w:color w:val="000000"/>
                <w:kern w:val="0"/>
                <w:sz w:val="22"/>
                <w:szCs w:val="22"/>
              </w:rPr>
            </w:pPr>
            <w:r>
              <w:rPr>
                <w:rFonts w:ascii="宋体" w:cs="宋体"/>
                <w:color w:val="000000"/>
                <w:kern w:val="0"/>
                <w:sz w:val="22"/>
                <w:szCs w:val="22"/>
              </w:rPr>
              <w:t>30</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Times New Roman"/>
                <w:color w:val="000000"/>
                <w:kern w:val="0"/>
                <w:sz w:val="22"/>
                <w:szCs w:val="22"/>
              </w:rPr>
            </w:pPr>
            <w:r>
              <w:rPr>
                <w:rFonts w:ascii="宋体" w:cs="宋体"/>
                <w:color w:val="000000"/>
                <w:kern w:val="0"/>
                <w:sz w:val="22"/>
                <w:szCs w:val="22"/>
              </w:rPr>
              <w:t>13.88</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Times New Roman"/>
                <w:color w:val="000000"/>
                <w:kern w:val="0"/>
                <w:sz w:val="22"/>
                <w:szCs w:val="22"/>
              </w:rPr>
            </w:pPr>
            <w:r>
              <w:rPr>
                <w:rFonts w:ascii="宋体" w:hAnsi="宋体" w:cs="宋体"/>
                <w:color w:val="000000"/>
                <w:kern w:val="0"/>
                <w:sz w:val="22"/>
                <w:szCs w:val="22"/>
              </w:rPr>
              <w:t>3.</w:t>
            </w:r>
            <w:r>
              <w:rPr>
                <w:rFonts w:hint="eastAsia" w:ascii="宋体" w:hAnsi="宋体" w:cs="宋体"/>
                <w:color w:val="000000"/>
                <w:kern w:val="0"/>
                <w:sz w:val="22"/>
                <w:szCs w:val="22"/>
              </w:rPr>
              <w:t>公务用车购置及运行费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Times New Roman"/>
                <w:color w:val="000000"/>
                <w:kern w:val="0"/>
                <w:sz w:val="22"/>
                <w:szCs w:val="22"/>
              </w:rPr>
            </w:pPr>
            <w:r>
              <w:rPr>
                <w:rFonts w:ascii="宋体" w:cs="宋体"/>
                <w:color w:val="000000"/>
                <w:kern w:val="0"/>
                <w:sz w:val="22"/>
                <w:szCs w:val="22"/>
              </w:rPr>
              <w:t>132.5</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Times New Roman"/>
                <w:color w:val="000000"/>
                <w:kern w:val="0"/>
                <w:sz w:val="22"/>
                <w:szCs w:val="22"/>
              </w:rPr>
            </w:pPr>
            <w:r>
              <w:rPr>
                <w:rFonts w:ascii="宋体" w:cs="宋体"/>
                <w:color w:val="000000"/>
                <w:kern w:val="0"/>
                <w:sz w:val="22"/>
                <w:szCs w:val="22"/>
              </w:rPr>
              <w:t>114.61</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Times New Roman"/>
                <w:color w:val="000000"/>
                <w:kern w:val="0"/>
                <w:sz w:val="22"/>
                <w:szCs w:val="22"/>
              </w:rPr>
            </w:pPr>
            <w:r>
              <w:rPr>
                <w:rFonts w:hint="eastAsia" w:ascii="宋体" w:hAnsi="宋体" w:cs="宋体"/>
                <w:color w:val="000000"/>
                <w:kern w:val="0"/>
                <w:sz w:val="22"/>
                <w:szCs w:val="22"/>
              </w:rPr>
              <w:t>其中：公务用车购置费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Times New Roman"/>
                <w:color w:val="000000"/>
                <w:kern w:val="0"/>
                <w:sz w:val="22"/>
                <w:szCs w:val="22"/>
              </w:rPr>
            </w:pP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Times New Roman"/>
                <w:color w:val="000000"/>
                <w:kern w:val="0"/>
                <w:sz w:val="22"/>
                <w:szCs w:val="22"/>
              </w:rPr>
            </w:pP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Times New Roman"/>
                <w:color w:val="000000"/>
                <w:kern w:val="0"/>
                <w:sz w:val="22"/>
                <w:szCs w:val="22"/>
              </w:rPr>
            </w:pPr>
            <w:r>
              <w:rPr>
                <w:rFonts w:hint="eastAsia" w:ascii="宋体" w:hAnsi="宋体" w:cs="宋体"/>
                <w:color w:val="000000"/>
                <w:kern w:val="0"/>
                <w:sz w:val="22"/>
                <w:szCs w:val="22"/>
              </w:rPr>
              <w:t>公务用车运行维护费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Times New Roman"/>
                <w:color w:val="000000"/>
                <w:kern w:val="0"/>
                <w:sz w:val="22"/>
                <w:szCs w:val="22"/>
              </w:rPr>
            </w:pPr>
            <w:r>
              <w:rPr>
                <w:rFonts w:ascii="宋体" w:cs="宋体"/>
                <w:color w:val="000000"/>
                <w:kern w:val="0"/>
                <w:sz w:val="22"/>
                <w:szCs w:val="22"/>
              </w:rPr>
              <w:t>132.5</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Times New Roman"/>
                <w:color w:val="000000"/>
                <w:kern w:val="0"/>
                <w:sz w:val="22"/>
                <w:szCs w:val="22"/>
              </w:rPr>
            </w:pPr>
            <w:r>
              <w:rPr>
                <w:rFonts w:ascii="宋体" w:cs="宋体"/>
                <w:color w:val="000000"/>
                <w:kern w:val="0"/>
                <w:sz w:val="22"/>
                <w:szCs w:val="22"/>
              </w:rPr>
              <w:t>114.61</w:t>
            </w:r>
          </w:p>
        </w:tc>
      </w:tr>
    </w:tbl>
    <w:p>
      <w:pPr>
        <w:autoSpaceDE w:val="0"/>
        <w:autoSpaceDN w:val="0"/>
        <w:adjustRightInd w:val="0"/>
        <w:spacing w:line="560" w:lineRule="exact"/>
        <w:rPr>
          <w:rFonts w:ascii="仿宋" w:hAnsi="Times New Roman" w:eastAsia="仿宋" w:cs="Times New Roman"/>
          <w:sz w:val="32"/>
          <w:szCs w:val="32"/>
        </w:rPr>
      </w:pPr>
    </w:p>
    <w:p>
      <w:pPr>
        <w:autoSpaceDE w:val="0"/>
        <w:autoSpaceDN w:val="0"/>
        <w:adjustRightInd w:val="0"/>
        <w:spacing w:line="560" w:lineRule="exact"/>
        <w:ind w:firstLine="627"/>
        <w:rPr>
          <w:rFonts w:ascii="仿宋" w:hAnsi="Times New Roman" w:eastAsia="仿宋" w:cs="Times New Roman"/>
          <w:color w:val="000000"/>
          <w:sz w:val="32"/>
          <w:szCs w:val="32"/>
        </w:rPr>
      </w:pPr>
      <w:r>
        <w:rPr>
          <w:rFonts w:hint="eastAsia" w:ascii="黑体" w:hAnsi="Times New Roman" w:eastAsia="黑体" w:cs="黑体"/>
          <w:sz w:val="32"/>
          <w:szCs w:val="32"/>
          <w:lang w:val="zh-CN"/>
        </w:rPr>
        <w:t>三、</w:t>
      </w:r>
      <w:r>
        <w:rPr>
          <w:rFonts w:ascii="黑体" w:hAnsi="Times New Roman" w:eastAsia="黑体" w:cs="黑体"/>
          <w:color w:val="000000"/>
          <w:sz w:val="32"/>
          <w:szCs w:val="32"/>
        </w:rPr>
        <w:t>2016</w:t>
      </w:r>
      <w:r>
        <w:rPr>
          <w:rFonts w:hint="eastAsia" w:ascii="黑体" w:hAnsi="Times New Roman" w:eastAsia="黑体" w:cs="黑体"/>
          <w:color w:val="000000"/>
          <w:sz w:val="32"/>
          <w:szCs w:val="32"/>
        </w:rPr>
        <w:t>年度部门决算情况说明</w:t>
      </w:r>
      <w:r>
        <w:rPr>
          <w:rFonts w:ascii="Times New Roman" w:hAnsi="Times New Roman" w:eastAsia="黑体" w:cs="Times New Roman"/>
          <w:color w:val="000000"/>
          <w:sz w:val="32"/>
          <w:szCs w:val="32"/>
        </w:rPr>
        <w:br w:type="textWrapping"/>
      </w:r>
      <w:r>
        <w:rPr>
          <w:rFonts w:hint="eastAsia" w:ascii="仿宋_GB2312" w:hAnsi="Times New Roman" w:eastAsia="仿宋_GB2312" w:cs="仿宋_GB2312"/>
          <w:color w:val="000000"/>
          <w:sz w:val="32"/>
          <w:szCs w:val="32"/>
        </w:rPr>
        <w:t>　　</w:t>
      </w:r>
      <w:r>
        <w:rPr>
          <w:rFonts w:hint="eastAsia" w:ascii="仿宋" w:hAnsi="Times New Roman" w:eastAsia="仿宋" w:cs="仿宋"/>
          <w:color w:val="000000"/>
          <w:sz w:val="32"/>
          <w:szCs w:val="32"/>
        </w:rPr>
        <w:t>（一）收入支出决算总体情况</w:t>
      </w:r>
    </w:p>
    <w:p>
      <w:pPr>
        <w:autoSpaceDE w:val="0"/>
        <w:autoSpaceDN w:val="0"/>
        <w:adjustRightInd w:val="0"/>
        <w:spacing w:line="560" w:lineRule="exact"/>
        <w:ind w:firstLine="627"/>
        <w:rPr>
          <w:rFonts w:ascii="仿宋" w:hAnsi="Times New Roman" w:eastAsia="仿宋" w:cs="Times New Roman"/>
          <w:color w:val="000000"/>
          <w:sz w:val="32"/>
          <w:szCs w:val="32"/>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w:t>
      </w:r>
      <w:r>
        <w:rPr>
          <w:rFonts w:ascii="仿宋" w:hAnsi="Times New Roman" w:eastAsia="仿宋" w:cs="仿宋"/>
          <w:color w:val="000000"/>
          <w:sz w:val="32"/>
          <w:szCs w:val="32"/>
        </w:rPr>
        <w:t>2016</w:t>
      </w:r>
      <w:r>
        <w:rPr>
          <w:rFonts w:hint="eastAsia" w:ascii="仿宋" w:hAnsi="Times New Roman" w:eastAsia="仿宋" w:cs="仿宋"/>
          <w:color w:val="000000"/>
          <w:sz w:val="32"/>
          <w:szCs w:val="32"/>
        </w:rPr>
        <w:t>年度收入总计</w:t>
      </w:r>
      <w:r>
        <w:rPr>
          <w:rFonts w:ascii="仿宋" w:hAnsi="Times New Roman" w:eastAsia="仿宋" w:cs="仿宋"/>
          <w:color w:val="000000"/>
          <w:sz w:val="32"/>
          <w:szCs w:val="32"/>
        </w:rPr>
        <w:t>10840.22</w:t>
      </w:r>
      <w:r>
        <w:rPr>
          <w:rFonts w:hint="eastAsia" w:ascii="仿宋" w:hAnsi="Times New Roman" w:eastAsia="仿宋" w:cs="仿宋"/>
          <w:color w:val="000000"/>
          <w:sz w:val="32"/>
          <w:szCs w:val="32"/>
        </w:rPr>
        <w:t>万元，其中本年收入</w:t>
      </w:r>
      <w:r>
        <w:rPr>
          <w:rFonts w:ascii="仿宋" w:hAnsi="Times New Roman" w:eastAsia="仿宋" w:cs="仿宋"/>
          <w:color w:val="000000"/>
          <w:sz w:val="32"/>
          <w:szCs w:val="32"/>
        </w:rPr>
        <w:t>10046.63</w:t>
      </w:r>
      <w:r>
        <w:rPr>
          <w:rFonts w:hint="eastAsia" w:ascii="仿宋" w:hAnsi="Times New Roman" w:eastAsia="仿宋" w:cs="仿宋"/>
          <w:color w:val="000000"/>
          <w:sz w:val="32"/>
          <w:szCs w:val="32"/>
        </w:rPr>
        <w:t>万元。具体情况如下：</w:t>
      </w:r>
    </w:p>
    <w:p>
      <w:pPr>
        <w:autoSpaceDE w:val="0"/>
        <w:autoSpaceDN w:val="0"/>
        <w:adjustRightInd w:val="0"/>
        <w:spacing w:line="560" w:lineRule="exact"/>
        <w:ind w:firstLine="627"/>
        <w:rPr>
          <w:rFonts w:ascii="仿宋" w:hAnsi="Times New Roman" w:eastAsia="仿宋" w:cs="Times New Roman"/>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1</w:t>
      </w:r>
      <w:r>
        <w:rPr>
          <w:rFonts w:hint="eastAsia" w:ascii="仿宋" w:hAnsi="Times New Roman" w:eastAsia="仿宋" w:cs="仿宋"/>
          <w:color w:val="000000"/>
          <w:sz w:val="32"/>
          <w:szCs w:val="32"/>
        </w:rPr>
        <w:t>）财政拨款收入</w:t>
      </w:r>
      <w:r>
        <w:rPr>
          <w:rFonts w:ascii="仿宋" w:hAnsi="Times New Roman" w:eastAsia="仿宋" w:cs="仿宋"/>
          <w:color w:val="000000"/>
          <w:sz w:val="32"/>
          <w:szCs w:val="32"/>
        </w:rPr>
        <w:t>10046.63</w:t>
      </w:r>
      <w:r>
        <w:rPr>
          <w:rFonts w:hint="eastAsia" w:ascii="仿宋" w:hAnsi="Times New Roman" w:eastAsia="仿宋" w:cs="仿宋"/>
          <w:color w:val="000000"/>
          <w:sz w:val="32"/>
          <w:szCs w:val="32"/>
        </w:rPr>
        <w:t>万元，较上年增加</w:t>
      </w:r>
      <w:r>
        <w:rPr>
          <w:rFonts w:ascii="仿宋" w:hAnsi="Times New Roman" w:eastAsia="仿宋" w:cs="仿宋"/>
          <w:color w:val="000000"/>
          <w:sz w:val="32"/>
          <w:szCs w:val="32"/>
        </w:rPr>
        <w:t>179.23</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1.82%</w:t>
      </w:r>
      <w:r>
        <w:rPr>
          <w:rFonts w:hint="eastAsia" w:ascii="仿宋" w:hAnsi="Times New Roman" w:eastAsia="仿宋" w:cs="仿宋"/>
          <w:color w:val="000000"/>
          <w:sz w:val="32"/>
          <w:szCs w:val="32"/>
        </w:rPr>
        <w:t>，主要原因是人员经费等基本支出的增长。</w:t>
      </w:r>
    </w:p>
    <w:p>
      <w:pPr>
        <w:autoSpaceDE w:val="0"/>
        <w:autoSpaceDN w:val="0"/>
        <w:adjustRightInd w:val="0"/>
        <w:spacing w:line="560" w:lineRule="exact"/>
        <w:ind w:firstLine="627"/>
        <w:rPr>
          <w:rFonts w:ascii="仿宋" w:hAnsi="Times New Roman" w:eastAsia="仿宋" w:cs="Times New Roman"/>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2</w:t>
      </w:r>
      <w:r>
        <w:rPr>
          <w:rFonts w:hint="eastAsia" w:ascii="仿宋" w:hAnsi="Times New Roman" w:eastAsia="仿宋" w:cs="仿宋"/>
          <w:color w:val="000000"/>
          <w:sz w:val="32"/>
          <w:szCs w:val="32"/>
        </w:rPr>
        <w:t>）事业收入</w:t>
      </w:r>
      <w:r>
        <w:rPr>
          <w:rFonts w:ascii="仿宋" w:hAnsi="Times New Roman" w:eastAsia="仿宋" w:cs="仿宋"/>
          <w:color w:val="000000"/>
          <w:sz w:val="32"/>
          <w:szCs w:val="32"/>
        </w:rPr>
        <w:t>0</w:t>
      </w:r>
      <w:r>
        <w:rPr>
          <w:rFonts w:hint="eastAsia" w:ascii="仿宋" w:hAnsi="Times New Roman" w:eastAsia="仿宋" w:cs="仿宋"/>
          <w:color w:val="000000"/>
          <w:sz w:val="32"/>
          <w:szCs w:val="32"/>
        </w:rPr>
        <w:t>万元。</w:t>
      </w:r>
    </w:p>
    <w:p>
      <w:pPr>
        <w:autoSpaceDE w:val="0"/>
        <w:autoSpaceDN w:val="0"/>
        <w:adjustRightInd w:val="0"/>
        <w:spacing w:line="560" w:lineRule="exact"/>
        <w:ind w:firstLine="627"/>
        <w:rPr>
          <w:rFonts w:ascii="仿宋" w:hAnsi="Times New Roman" w:eastAsia="仿宋" w:cs="Times New Roman"/>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3</w:t>
      </w:r>
      <w:r>
        <w:rPr>
          <w:rFonts w:hint="eastAsia" w:ascii="仿宋" w:hAnsi="Times New Roman" w:eastAsia="仿宋" w:cs="仿宋"/>
          <w:color w:val="000000"/>
          <w:sz w:val="32"/>
          <w:szCs w:val="32"/>
        </w:rPr>
        <w:t>）经营收入</w:t>
      </w:r>
      <w:r>
        <w:rPr>
          <w:rFonts w:ascii="仿宋" w:hAnsi="Times New Roman" w:eastAsia="仿宋" w:cs="仿宋"/>
          <w:color w:val="000000"/>
          <w:sz w:val="32"/>
          <w:szCs w:val="32"/>
        </w:rPr>
        <w:t>0</w:t>
      </w:r>
      <w:r>
        <w:rPr>
          <w:rFonts w:hint="eastAsia" w:ascii="仿宋" w:hAnsi="Times New Roman" w:eastAsia="仿宋" w:cs="仿宋"/>
          <w:color w:val="000000"/>
          <w:sz w:val="32"/>
          <w:szCs w:val="32"/>
        </w:rPr>
        <w:t>万元。</w:t>
      </w:r>
    </w:p>
    <w:p>
      <w:pPr>
        <w:autoSpaceDE w:val="0"/>
        <w:autoSpaceDN w:val="0"/>
        <w:adjustRightInd w:val="0"/>
        <w:spacing w:line="560" w:lineRule="exact"/>
        <w:ind w:firstLine="627"/>
        <w:rPr>
          <w:rFonts w:ascii="仿宋" w:hAnsi="Times New Roman" w:eastAsia="仿宋" w:cs="Times New Roman"/>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4</w:t>
      </w:r>
      <w:r>
        <w:rPr>
          <w:rFonts w:hint="eastAsia" w:ascii="仿宋" w:hAnsi="Times New Roman" w:eastAsia="仿宋" w:cs="仿宋"/>
          <w:color w:val="000000"/>
          <w:sz w:val="32"/>
          <w:szCs w:val="32"/>
        </w:rPr>
        <w:t>）其他收入</w:t>
      </w:r>
      <w:r>
        <w:rPr>
          <w:rFonts w:ascii="仿宋" w:hAnsi="Times New Roman" w:eastAsia="仿宋" w:cs="仿宋"/>
          <w:color w:val="000000"/>
          <w:sz w:val="32"/>
          <w:szCs w:val="32"/>
        </w:rPr>
        <w:t>0</w:t>
      </w:r>
      <w:r>
        <w:rPr>
          <w:rFonts w:hint="eastAsia" w:ascii="仿宋" w:hAnsi="Times New Roman" w:eastAsia="仿宋" w:cs="仿宋"/>
          <w:color w:val="000000"/>
          <w:sz w:val="32"/>
          <w:szCs w:val="32"/>
        </w:rPr>
        <w:t>万元。</w:t>
      </w:r>
    </w:p>
    <w:p>
      <w:pPr>
        <w:autoSpaceDE w:val="0"/>
        <w:autoSpaceDN w:val="0"/>
        <w:adjustRightInd w:val="0"/>
        <w:spacing w:line="560" w:lineRule="exact"/>
        <w:ind w:firstLine="627"/>
        <w:rPr>
          <w:rFonts w:ascii="仿宋" w:hAnsi="Times New Roman" w:eastAsia="仿宋" w:cs="Times New Roman"/>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5</w:t>
      </w:r>
      <w:r>
        <w:rPr>
          <w:rFonts w:hint="eastAsia" w:ascii="仿宋" w:hAnsi="Times New Roman" w:eastAsia="仿宋" w:cs="仿宋"/>
          <w:color w:val="000000"/>
          <w:sz w:val="32"/>
          <w:szCs w:val="32"/>
        </w:rPr>
        <w:t>）用事业基金弥补差额</w:t>
      </w:r>
      <w:r>
        <w:rPr>
          <w:rFonts w:ascii="仿宋" w:hAnsi="Times New Roman" w:eastAsia="仿宋" w:cs="仿宋"/>
          <w:color w:val="000000"/>
          <w:sz w:val="32"/>
          <w:szCs w:val="32"/>
        </w:rPr>
        <w:t>0</w:t>
      </w:r>
      <w:r>
        <w:rPr>
          <w:rFonts w:hint="eastAsia" w:ascii="仿宋" w:hAnsi="Times New Roman" w:eastAsia="仿宋" w:cs="仿宋"/>
          <w:color w:val="000000"/>
          <w:sz w:val="32"/>
          <w:szCs w:val="32"/>
        </w:rPr>
        <w:t>万元。</w:t>
      </w:r>
    </w:p>
    <w:p>
      <w:pPr>
        <w:autoSpaceDE w:val="0"/>
        <w:autoSpaceDN w:val="0"/>
        <w:adjustRightInd w:val="0"/>
        <w:spacing w:line="560" w:lineRule="exact"/>
        <w:ind w:firstLine="627"/>
        <w:rPr>
          <w:rFonts w:ascii="仿宋" w:hAnsi="Times New Roman" w:eastAsia="仿宋" w:cs="Times New Roman"/>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6</w:t>
      </w:r>
      <w:r>
        <w:rPr>
          <w:rFonts w:hint="eastAsia" w:ascii="仿宋" w:hAnsi="Times New Roman" w:eastAsia="仿宋" w:cs="仿宋"/>
          <w:color w:val="000000"/>
          <w:sz w:val="32"/>
          <w:szCs w:val="32"/>
        </w:rPr>
        <w:t>）年初结转和结余</w:t>
      </w:r>
      <w:r>
        <w:rPr>
          <w:rFonts w:ascii="仿宋" w:hAnsi="Times New Roman" w:eastAsia="仿宋" w:cs="仿宋"/>
          <w:color w:val="000000"/>
          <w:sz w:val="32"/>
          <w:szCs w:val="32"/>
        </w:rPr>
        <w:t>793.59</w:t>
      </w:r>
      <w:r>
        <w:rPr>
          <w:rFonts w:hint="eastAsia" w:ascii="仿宋" w:hAnsi="Times New Roman" w:eastAsia="仿宋" w:cs="仿宋"/>
          <w:color w:val="000000"/>
          <w:sz w:val="32"/>
          <w:szCs w:val="32"/>
        </w:rPr>
        <w:t>万元，较上年增加</w:t>
      </w:r>
      <w:r>
        <w:rPr>
          <w:rFonts w:ascii="仿宋" w:hAnsi="Times New Roman" w:eastAsia="仿宋" w:cs="仿宋"/>
          <w:color w:val="000000"/>
          <w:sz w:val="32"/>
          <w:szCs w:val="32"/>
        </w:rPr>
        <w:t>422.61</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113.92%</w:t>
      </w:r>
      <w:r>
        <w:rPr>
          <w:rFonts w:hint="eastAsia" w:ascii="仿宋" w:hAnsi="Times New Roman" w:eastAsia="仿宋" w:cs="仿宋"/>
          <w:color w:val="000000"/>
          <w:sz w:val="32"/>
          <w:szCs w:val="32"/>
        </w:rPr>
        <w:t>，主要原因是部分人员经费预算指标调整。</w:t>
      </w:r>
    </w:p>
    <w:p>
      <w:pPr>
        <w:autoSpaceDE w:val="0"/>
        <w:autoSpaceDN w:val="0"/>
        <w:adjustRightInd w:val="0"/>
        <w:spacing w:line="560" w:lineRule="exact"/>
        <w:ind w:firstLine="640" w:firstLineChars="200"/>
        <w:rPr>
          <w:rFonts w:ascii="仿宋" w:hAnsi="Times New Roman" w:eastAsia="仿宋" w:cs="Times New Roman"/>
          <w:color w:val="000000"/>
          <w:sz w:val="32"/>
          <w:szCs w:val="32"/>
        </w:rPr>
      </w:pPr>
      <w:r>
        <w:rPr>
          <w:rFonts w:ascii="仿宋" w:hAnsi="Times New Roman" w:eastAsia="仿宋" w:cs="仿宋"/>
          <w:color w:val="000000"/>
          <w:sz w:val="32"/>
          <w:szCs w:val="32"/>
        </w:rPr>
        <w:t>2</w:t>
      </w:r>
      <w:r>
        <w:rPr>
          <w:rFonts w:hint="eastAsia" w:ascii="仿宋" w:hAnsi="Times New Roman" w:eastAsia="仿宋" w:cs="仿宋"/>
          <w:color w:val="000000"/>
          <w:sz w:val="32"/>
          <w:szCs w:val="32"/>
        </w:rPr>
        <w:t>、</w:t>
      </w:r>
      <w:r>
        <w:rPr>
          <w:rFonts w:ascii="仿宋" w:hAnsi="Times New Roman" w:eastAsia="仿宋" w:cs="仿宋"/>
          <w:color w:val="000000"/>
          <w:sz w:val="32"/>
          <w:szCs w:val="32"/>
        </w:rPr>
        <w:t>2016</w:t>
      </w:r>
      <w:r>
        <w:rPr>
          <w:rFonts w:hint="eastAsia" w:ascii="仿宋" w:hAnsi="Times New Roman" w:eastAsia="仿宋" w:cs="仿宋"/>
          <w:color w:val="000000"/>
          <w:sz w:val="32"/>
          <w:szCs w:val="32"/>
        </w:rPr>
        <w:t>年度支出总计</w:t>
      </w:r>
      <w:r>
        <w:rPr>
          <w:rFonts w:ascii="仿宋" w:hAnsi="Times New Roman" w:eastAsia="仿宋" w:cs="仿宋"/>
          <w:color w:val="000000"/>
          <w:sz w:val="32"/>
          <w:szCs w:val="32"/>
        </w:rPr>
        <w:t>10840.22</w:t>
      </w:r>
      <w:r>
        <w:rPr>
          <w:rFonts w:hint="eastAsia" w:ascii="仿宋" w:hAnsi="Times New Roman" w:eastAsia="仿宋" w:cs="仿宋"/>
          <w:color w:val="000000"/>
          <w:sz w:val="32"/>
          <w:szCs w:val="32"/>
        </w:rPr>
        <w:t>万元，其中本年支出</w:t>
      </w:r>
      <w:r>
        <w:rPr>
          <w:rFonts w:ascii="仿宋" w:hAnsi="Times New Roman" w:eastAsia="仿宋" w:cs="仿宋"/>
          <w:color w:val="000000"/>
          <w:sz w:val="32"/>
          <w:szCs w:val="32"/>
        </w:rPr>
        <w:t>10840.22</w:t>
      </w:r>
      <w:r>
        <w:rPr>
          <w:rFonts w:hint="eastAsia" w:ascii="仿宋" w:hAnsi="Times New Roman" w:eastAsia="仿宋" w:cs="仿宋"/>
          <w:color w:val="000000"/>
          <w:sz w:val="32"/>
          <w:szCs w:val="32"/>
        </w:rPr>
        <w:t>万元。具体情况如下：</w:t>
      </w:r>
    </w:p>
    <w:p>
      <w:pPr>
        <w:autoSpaceDE w:val="0"/>
        <w:autoSpaceDN w:val="0"/>
        <w:adjustRightInd w:val="0"/>
        <w:spacing w:line="560" w:lineRule="exact"/>
        <w:ind w:firstLine="640" w:firstLineChars="200"/>
        <w:rPr>
          <w:rFonts w:ascii="仿宋" w:hAnsi="Times New Roman" w:eastAsia="仿宋" w:cs="Times New Roman"/>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1</w:t>
      </w:r>
      <w:r>
        <w:rPr>
          <w:rFonts w:hint="eastAsia" w:ascii="仿宋" w:hAnsi="Times New Roman" w:eastAsia="仿宋" w:cs="仿宋"/>
          <w:color w:val="000000"/>
          <w:sz w:val="32"/>
          <w:szCs w:val="32"/>
        </w:rPr>
        <w:t>）公共安全支出（类）</w:t>
      </w:r>
      <w:r>
        <w:rPr>
          <w:rFonts w:ascii="仿宋" w:hAnsi="Times New Roman" w:eastAsia="仿宋" w:cs="仿宋"/>
          <w:color w:val="000000"/>
          <w:sz w:val="32"/>
          <w:szCs w:val="32"/>
        </w:rPr>
        <w:t>8414.81</w:t>
      </w:r>
      <w:r>
        <w:rPr>
          <w:rFonts w:hint="eastAsia" w:ascii="仿宋" w:hAnsi="Times New Roman" w:eastAsia="仿宋" w:cs="仿宋"/>
          <w:color w:val="000000"/>
          <w:sz w:val="32"/>
          <w:szCs w:val="32"/>
        </w:rPr>
        <w:t>万元，主要用于</w:t>
      </w:r>
      <w:r>
        <w:rPr>
          <w:rFonts w:hint="eastAsia" w:ascii="仿宋" w:hAnsi="Times New Roman" w:eastAsia="仿宋" w:cs="仿宋"/>
          <w:b/>
          <w:bCs/>
          <w:color w:val="000000"/>
          <w:sz w:val="32"/>
          <w:szCs w:val="32"/>
        </w:rPr>
        <w:t>法院的基本和项目支出。</w:t>
      </w:r>
      <w:r>
        <w:rPr>
          <w:rFonts w:hint="eastAsia" w:ascii="仿宋" w:hAnsi="Times New Roman" w:eastAsia="仿宋" w:cs="仿宋"/>
          <w:color w:val="000000"/>
          <w:sz w:val="32"/>
          <w:szCs w:val="32"/>
        </w:rPr>
        <w:t>较上年增加</w:t>
      </w:r>
      <w:r>
        <w:rPr>
          <w:rFonts w:ascii="仿宋" w:hAnsi="Times New Roman" w:eastAsia="仿宋" w:cs="仿宋"/>
          <w:color w:val="000000"/>
          <w:sz w:val="32"/>
          <w:szCs w:val="32"/>
        </w:rPr>
        <w:t>39.32</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0.47 %</w:t>
      </w:r>
      <w:r>
        <w:rPr>
          <w:rFonts w:hint="eastAsia" w:ascii="仿宋" w:hAnsi="Times New Roman" w:eastAsia="仿宋" w:cs="仿宋"/>
          <w:color w:val="000000"/>
          <w:sz w:val="32"/>
          <w:szCs w:val="32"/>
        </w:rPr>
        <w:t>，主要原因人员等支出的增加。</w:t>
      </w:r>
    </w:p>
    <w:p>
      <w:pPr>
        <w:autoSpaceDE w:val="0"/>
        <w:autoSpaceDN w:val="0"/>
        <w:adjustRightInd w:val="0"/>
        <w:spacing w:line="560" w:lineRule="exact"/>
        <w:ind w:firstLine="640" w:firstLineChars="200"/>
        <w:rPr>
          <w:rFonts w:ascii="仿宋" w:hAnsi="Times New Roman" w:eastAsia="仿宋" w:cs="Times New Roman"/>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2</w:t>
      </w:r>
      <w:r>
        <w:rPr>
          <w:rFonts w:hint="eastAsia" w:ascii="仿宋" w:hAnsi="Times New Roman" w:eastAsia="仿宋" w:cs="仿宋"/>
          <w:color w:val="000000"/>
          <w:sz w:val="32"/>
          <w:szCs w:val="32"/>
        </w:rPr>
        <w:t>）社会保障和就业支出（类）</w:t>
      </w:r>
      <w:r>
        <w:rPr>
          <w:rFonts w:ascii="仿宋" w:hAnsi="Times New Roman" w:eastAsia="仿宋" w:cs="仿宋"/>
          <w:color w:val="000000"/>
          <w:sz w:val="32"/>
          <w:szCs w:val="32"/>
        </w:rPr>
        <w:t>335.43</w:t>
      </w:r>
      <w:r>
        <w:rPr>
          <w:rFonts w:hint="eastAsia" w:ascii="仿宋" w:hAnsi="Times New Roman" w:eastAsia="仿宋" w:cs="仿宋"/>
          <w:color w:val="000000"/>
          <w:sz w:val="32"/>
          <w:szCs w:val="32"/>
        </w:rPr>
        <w:t>万元，主要用于</w:t>
      </w:r>
      <w:r>
        <w:rPr>
          <w:rFonts w:hint="eastAsia" w:ascii="仿宋" w:hAnsi="Times New Roman" w:eastAsia="仿宋" w:cs="仿宋"/>
          <w:b/>
          <w:bCs/>
          <w:color w:val="000000"/>
          <w:sz w:val="32"/>
          <w:szCs w:val="32"/>
        </w:rPr>
        <w:t>法院的基本职业年金和社会养老保险缴费支出。</w:t>
      </w:r>
      <w:r>
        <w:rPr>
          <w:rFonts w:hint="eastAsia" w:ascii="仿宋" w:hAnsi="Times New Roman" w:eastAsia="仿宋" w:cs="仿宋"/>
          <w:color w:val="000000"/>
          <w:sz w:val="32"/>
          <w:szCs w:val="32"/>
        </w:rPr>
        <w:t>较上年增加</w:t>
      </w:r>
      <w:r>
        <w:rPr>
          <w:rFonts w:ascii="仿宋" w:hAnsi="Times New Roman" w:eastAsia="仿宋" w:cs="仿宋"/>
          <w:color w:val="000000"/>
          <w:sz w:val="32"/>
          <w:szCs w:val="32"/>
        </w:rPr>
        <w:t>335.43</w:t>
      </w:r>
      <w:r>
        <w:rPr>
          <w:rFonts w:hint="eastAsia" w:ascii="仿宋" w:hAnsi="Times New Roman" w:eastAsia="仿宋" w:cs="仿宋"/>
          <w:color w:val="000000"/>
          <w:sz w:val="32"/>
          <w:szCs w:val="32"/>
        </w:rPr>
        <w:t>万元，主要原因社保改革后年金和养老保险缴费增长。</w:t>
      </w:r>
    </w:p>
    <w:p>
      <w:pPr>
        <w:autoSpaceDE w:val="0"/>
        <w:autoSpaceDN w:val="0"/>
        <w:adjustRightInd w:val="0"/>
        <w:spacing w:line="560" w:lineRule="exact"/>
        <w:ind w:firstLine="640" w:firstLineChars="200"/>
        <w:rPr>
          <w:rFonts w:ascii="仿宋" w:hAnsi="Times New Roman" w:eastAsia="仿宋" w:cs="Times New Roman"/>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3</w:t>
      </w:r>
      <w:r>
        <w:rPr>
          <w:rFonts w:hint="eastAsia" w:ascii="仿宋" w:hAnsi="Times New Roman" w:eastAsia="仿宋" w:cs="仿宋"/>
          <w:color w:val="000000"/>
          <w:sz w:val="32"/>
          <w:szCs w:val="32"/>
        </w:rPr>
        <w:t>）医疗卫生与计划生育支出（类）</w:t>
      </w:r>
      <w:r>
        <w:rPr>
          <w:rFonts w:ascii="仿宋" w:hAnsi="Times New Roman" w:eastAsia="仿宋" w:cs="仿宋"/>
          <w:color w:val="000000"/>
          <w:sz w:val="32"/>
          <w:szCs w:val="32"/>
        </w:rPr>
        <w:t>302.30</w:t>
      </w:r>
      <w:r>
        <w:rPr>
          <w:rFonts w:hint="eastAsia" w:ascii="仿宋" w:hAnsi="Times New Roman" w:eastAsia="仿宋" w:cs="仿宋"/>
          <w:color w:val="000000"/>
          <w:sz w:val="32"/>
          <w:szCs w:val="32"/>
        </w:rPr>
        <w:t>万元，主要用于反映法院基本医疗保险缴费经费，未参加医疗保险的行政单位的公费医疗经费，按国家规定享受离休人员、红军老战士待遇人员的医疗经费</w:t>
      </w:r>
      <w:r>
        <w:rPr>
          <w:rFonts w:hint="eastAsia" w:ascii="仿宋" w:hAnsi="Times New Roman" w:eastAsia="仿宋" w:cs="仿宋"/>
          <w:b/>
          <w:bCs/>
          <w:color w:val="000000"/>
          <w:sz w:val="32"/>
          <w:szCs w:val="32"/>
        </w:rPr>
        <w:t>。</w:t>
      </w:r>
      <w:r>
        <w:rPr>
          <w:rFonts w:hint="eastAsia" w:ascii="仿宋" w:hAnsi="Times New Roman" w:eastAsia="仿宋" w:cs="仿宋"/>
          <w:color w:val="000000"/>
          <w:sz w:val="32"/>
          <w:szCs w:val="32"/>
        </w:rPr>
        <w:t>较上年增加</w:t>
      </w:r>
      <w:r>
        <w:rPr>
          <w:rFonts w:ascii="仿宋" w:hAnsi="Times New Roman" w:eastAsia="仿宋" w:cs="仿宋"/>
          <w:color w:val="000000"/>
          <w:sz w:val="32"/>
          <w:szCs w:val="32"/>
        </w:rPr>
        <w:t>14.31</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4.97%</w:t>
      </w:r>
      <w:r>
        <w:rPr>
          <w:rFonts w:hint="eastAsia" w:ascii="仿宋" w:hAnsi="Times New Roman" w:eastAsia="仿宋" w:cs="仿宋"/>
          <w:color w:val="000000"/>
          <w:sz w:val="32"/>
          <w:szCs w:val="32"/>
        </w:rPr>
        <w:t>，主要原因人员增加带来的医疗支出增加。</w:t>
      </w:r>
    </w:p>
    <w:p>
      <w:pPr>
        <w:autoSpaceDE w:val="0"/>
        <w:autoSpaceDN w:val="0"/>
        <w:adjustRightInd w:val="0"/>
        <w:spacing w:line="560" w:lineRule="exact"/>
        <w:ind w:firstLine="480"/>
        <w:rPr>
          <w:rFonts w:ascii="仿宋" w:hAnsi="Times New Roman" w:eastAsia="仿宋" w:cs="Times New Roman"/>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4</w:t>
      </w:r>
      <w:r>
        <w:rPr>
          <w:rFonts w:hint="eastAsia" w:ascii="仿宋" w:hAnsi="Times New Roman" w:eastAsia="仿宋" w:cs="仿宋"/>
          <w:color w:val="000000"/>
          <w:sz w:val="32"/>
          <w:szCs w:val="32"/>
        </w:rPr>
        <w:t>）住房保障支出（类）</w:t>
      </w:r>
      <w:r>
        <w:rPr>
          <w:rFonts w:ascii="仿宋" w:hAnsi="Times New Roman" w:eastAsia="仿宋" w:cs="仿宋"/>
          <w:color w:val="000000"/>
          <w:sz w:val="32"/>
          <w:szCs w:val="32"/>
        </w:rPr>
        <w:t>482.47</w:t>
      </w:r>
      <w:r>
        <w:rPr>
          <w:rFonts w:hint="eastAsia" w:ascii="仿宋" w:hAnsi="Times New Roman" w:eastAsia="仿宋" w:cs="仿宋"/>
          <w:color w:val="000000"/>
          <w:sz w:val="32"/>
          <w:szCs w:val="32"/>
        </w:rPr>
        <w:t>万元，主要用于反映法院按人力资源和社会保障部、财政部规定的基本工资和津贴补贴以及规定比例为职工缴纳的住房公积金和住房补贴</w:t>
      </w:r>
      <w:r>
        <w:rPr>
          <w:rFonts w:hint="eastAsia" w:ascii="仿宋" w:hAnsi="Times New Roman" w:eastAsia="仿宋" w:cs="仿宋"/>
          <w:b/>
          <w:bCs/>
          <w:color w:val="000000"/>
          <w:sz w:val="32"/>
          <w:szCs w:val="32"/>
        </w:rPr>
        <w:t>。</w:t>
      </w:r>
      <w:r>
        <w:rPr>
          <w:rFonts w:hint="eastAsia" w:ascii="仿宋" w:hAnsi="Times New Roman" w:eastAsia="仿宋" w:cs="仿宋"/>
          <w:color w:val="000000"/>
          <w:sz w:val="32"/>
          <w:szCs w:val="32"/>
        </w:rPr>
        <w:t>较上年增加</w:t>
      </w:r>
      <w:r>
        <w:rPr>
          <w:rFonts w:ascii="仿宋" w:hAnsi="Times New Roman" w:eastAsia="仿宋" w:cs="仿宋"/>
          <w:color w:val="000000"/>
          <w:sz w:val="32"/>
          <w:szCs w:val="32"/>
        </w:rPr>
        <w:t>14.12</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3.01%</w:t>
      </w:r>
      <w:r>
        <w:rPr>
          <w:rFonts w:hint="eastAsia" w:ascii="仿宋" w:hAnsi="Times New Roman" w:eastAsia="仿宋" w:cs="仿宋"/>
          <w:color w:val="000000"/>
          <w:sz w:val="32"/>
          <w:szCs w:val="32"/>
        </w:rPr>
        <w:t>，主要原因人员增加带来的公积金支出增加。</w:t>
      </w:r>
    </w:p>
    <w:p>
      <w:pPr>
        <w:autoSpaceDE w:val="0"/>
        <w:autoSpaceDN w:val="0"/>
        <w:adjustRightInd w:val="0"/>
        <w:spacing w:line="560" w:lineRule="exact"/>
        <w:ind w:firstLine="640" w:firstLineChars="200"/>
        <w:rPr>
          <w:rFonts w:ascii="仿宋" w:hAnsi="Times New Roman" w:eastAsia="仿宋" w:cs="Times New Roman"/>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5</w:t>
      </w:r>
      <w:r>
        <w:rPr>
          <w:rFonts w:hint="eastAsia" w:ascii="仿宋" w:hAnsi="Times New Roman" w:eastAsia="仿宋" w:cs="仿宋"/>
          <w:color w:val="000000"/>
          <w:sz w:val="32"/>
          <w:szCs w:val="32"/>
        </w:rPr>
        <w:t>）其他支出（类）</w:t>
      </w:r>
      <w:r>
        <w:rPr>
          <w:rFonts w:ascii="仿宋" w:hAnsi="Times New Roman" w:eastAsia="仿宋" w:cs="仿宋"/>
          <w:color w:val="000000"/>
          <w:sz w:val="32"/>
          <w:szCs w:val="32"/>
        </w:rPr>
        <w:t>1305.20</w:t>
      </w:r>
      <w:r>
        <w:rPr>
          <w:rFonts w:hint="eastAsia" w:ascii="仿宋" w:hAnsi="Times New Roman" w:eastAsia="仿宋" w:cs="仿宋"/>
          <w:color w:val="000000"/>
          <w:sz w:val="32"/>
          <w:szCs w:val="32"/>
        </w:rPr>
        <w:t>万元，主要用于除上述项目以外其他不能划分到具体功能科目中的支出项目</w:t>
      </w:r>
      <w:r>
        <w:rPr>
          <w:rFonts w:hint="eastAsia" w:ascii="仿宋" w:hAnsi="Times New Roman" w:eastAsia="仿宋" w:cs="仿宋"/>
          <w:b/>
          <w:bCs/>
          <w:color w:val="000000"/>
          <w:sz w:val="32"/>
          <w:szCs w:val="32"/>
        </w:rPr>
        <w:t>。</w:t>
      </w:r>
      <w:r>
        <w:rPr>
          <w:rFonts w:hint="eastAsia" w:ascii="仿宋" w:hAnsi="Times New Roman" w:eastAsia="仿宋" w:cs="仿宋"/>
          <w:color w:val="000000"/>
          <w:sz w:val="32"/>
          <w:szCs w:val="32"/>
        </w:rPr>
        <w:t>较上年增加</w:t>
      </w:r>
      <w:r>
        <w:rPr>
          <w:rFonts w:ascii="仿宋" w:hAnsi="Times New Roman" w:eastAsia="仿宋" w:cs="仿宋"/>
          <w:color w:val="000000"/>
          <w:sz w:val="32"/>
          <w:szCs w:val="32"/>
        </w:rPr>
        <w:t>204.57</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18.59%</w:t>
      </w:r>
      <w:r>
        <w:rPr>
          <w:rFonts w:hint="eastAsia" w:ascii="仿宋" w:hAnsi="Times New Roman" w:eastAsia="仿宋" w:cs="仿宋"/>
          <w:color w:val="000000"/>
          <w:sz w:val="32"/>
          <w:szCs w:val="32"/>
        </w:rPr>
        <w:t>，主要原因部分人员支出的增加。</w:t>
      </w:r>
    </w:p>
    <w:p>
      <w:pPr>
        <w:autoSpaceDE w:val="0"/>
        <w:autoSpaceDN w:val="0"/>
        <w:adjustRightInd w:val="0"/>
        <w:spacing w:line="560" w:lineRule="exact"/>
        <w:ind w:firstLine="640" w:firstLineChars="200"/>
        <w:rPr>
          <w:rFonts w:ascii="仿宋" w:hAnsi="Times New Roman" w:eastAsia="仿宋" w:cs="Times New Roman"/>
          <w:color w:val="000000"/>
          <w:sz w:val="32"/>
          <w:szCs w:val="32"/>
        </w:rPr>
      </w:pPr>
      <w:r>
        <w:rPr>
          <w:rFonts w:hint="eastAsia" w:ascii="仿宋" w:hAnsi="Times New Roman" w:eastAsia="仿宋" w:cs="仿宋"/>
          <w:color w:val="000000"/>
          <w:sz w:val="32"/>
          <w:szCs w:val="32"/>
        </w:rPr>
        <w:t>（二）本年收入决算情况</w:t>
      </w:r>
      <w:r>
        <w:rPr>
          <w:rFonts w:ascii="仿宋" w:hAnsi="Times New Roman" w:eastAsia="仿宋" w:cs="Times New Roman"/>
          <w:color w:val="000000"/>
          <w:sz w:val="32"/>
          <w:szCs w:val="32"/>
        </w:rPr>
        <w:br w:type="textWrapping"/>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2016</w:t>
      </w:r>
      <w:r>
        <w:rPr>
          <w:rFonts w:hint="eastAsia" w:ascii="仿宋" w:hAnsi="Times New Roman" w:eastAsia="仿宋" w:cs="仿宋"/>
          <w:color w:val="000000"/>
          <w:sz w:val="32"/>
          <w:szCs w:val="32"/>
        </w:rPr>
        <w:t>年度本年收入合计</w:t>
      </w:r>
      <w:r>
        <w:rPr>
          <w:rFonts w:ascii="仿宋" w:hAnsi="Times New Roman" w:eastAsia="仿宋" w:cs="仿宋"/>
          <w:color w:val="000000"/>
          <w:sz w:val="32"/>
          <w:szCs w:val="32"/>
        </w:rPr>
        <w:t>10840.22</w:t>
      </w:r>
      <w:r>
        <w:rPr>
          <w:rFonts w:hint="eastAsia" w:ascii="仿宋" w:hAnsi="Times New Roman" w:eastAsia="仿宋" w:cs="仿宋"/>
          <w:color w:val="000000"/>
          <w:sz w:val="32"/>
          <w:szCs w:val="32"/>
        </w:rPr>
        <w:t>万元，其中：财政拨款</w:t>
      </w:r>
      <w:r>
        <w:rPr>
          <w:rFonts w:ascii="仿宋" w:hAnsi="Times New Roman" w:eastAsia="仿宋" w:cs="仿宋"/>
          <w:color w:val="000000"/>
          <w:sz w:val="32"/>
          <w:szCs w:val="32"/>
        </w:rPr>
        <w:t>10046.63</w:t>
      </w:r>
      <w:r>
        <w:rPr>
          <w:rFonts w:hint="eastAsia" w:ascii="仿宋" w:hAnsi="Times New Roman" w:eastAsia="仿宋" w:cs="仿宋"/>
          <w:color w:val="000000"/>
          <w:sz w:val="32"/>
          <w:szCs w:val="32"/>
        </w:rPr>
        <w:t>万元，占</w:t>
      </w:r>
      <w:r>
        <w:rPr>
          <w:rFonts w:ascii="仿宋" w:hAnsi="Times New Roman" w:eastAsia="仿宋" w:cs="仿宋"/>
          <w:color w:val="000000"/>
          <w:sz w:val="32"/>
          <w:szCs w:val="32"/>
        </w:rPr>
        <w:t>92.68%</w:t>
      </w:r>
      <w:r>
        <w:rPr>
          <w:rFonts w:hint="eastAsia" w:ascii="仿宋" w:hAnsi="Times New Roman" w:eastAsia="仿宋" w:cs="仿宋"/>
          <w:color w:val="000000"/>
          <w:sz w:val="32"/>
          <w:szCs w:val="32"/>
        </w:rPr>
        <w:t>；上年结转</w:t>
      </w:r>
      <w:r>
        <w:rPr>
          <w:rFonts w:ascii="仿宋" w:hAnsi="Times New Roman" w:eastAsia="仿宋" w:cs="仿宋"/>
          <w:color w:val="000000"/>
          <w:sz w:val="32"/>
          <w:szCs w:val="32"/>
        </w:rPr>
        <w:t>793.59</w:t>
      </w:r>
      <w:r>
        <w:rPr>
          <w:rFonts w:hint="eastAsia" w:ascii="仿宋" w:hAnsi="Times New Roman" w:eastAsia="仿宋" w:cs="仿宋"/>
          <w:color w:val="000000"/>
          <w:sz w:val="32"/>
          <w:szCs w:val="32"/>
        </w:rPr>
        <w:t>万元，占</w:t>
      </w:r>
      <w:r>
        <w:rPr>
          <w:rFonts w:ascii="仿宋" w:hAnsi="Times New Roman" w:eastAsia="仿宋" w:cs="仿宋"/>
          <w:color w:val="000000"/>
          <w:sz w:val="32"/>
          <w:szCs w:val="32"/>
        </w:rPr>
        <w:t>7.32%</w:t>
      </w:r>
      <w:r>
        <w:rPr>
          <w:rFonts w:hint="eastAsia" w:ascii="仿宋" w:hAnsi="Times New Roman" w:eastAsia="仿宋" w:cs="仿宋"/>
          <w:color w:val="000000"/>
          <w:sz w:val="32"/>
          <w:szCs w:val="32"/>
        </w:rPr>
        <w:t>。</w:t>
      </w:r>
    </w:p>
    <w:p>
      <w:pPr>
        <w:autoSpaceDE w:val="0"/>
        <w:autoSpaceDN w:val="0"/>
        <w:adjustRightInd w:val="0"/>
        <w:spacing w:line="560" w:lineRule="exact"/>
        <w:ind w:firstLine="627"/>
        <w:rPr>
          <w:rFonts w:ascii="仿宋" w:hAnsi="Times New Roman" w:eastAsia="仿宋" w:cs="Times New Roman"/>
          <w:color w:val="000000"/>
          <w:sz w:val="32"/>
          <w:szCs w:val="32"/>
        </w:rPr>
      </w:pPr>
      <w:r>
        <w:rPr>
          <w:rFonts w:hint="eastAsia" w:ascii="仿宋" w:hAnsi="Times New Roman" w:eastAsia="仿宋" w:cs="仿宋"/>
          <w:color w:val="000000"/>
          <w:sz w:val="32"/>
          <w:szCs w:val="32"/>
        </w:rPr>
        <w:t>（三）本年支出决算情况</w:t>
      </w:r>
      <w:r>
        <w:rPr>
          <w:rFonts w:ascii="仿宋" w:hAnsi="Times New Roman" w:eastAsia="仿宋" w:cs="Times New Roman"/>
          <w:color w:val="000000"/>
          <w:sz w:val="32"/>
          <w:szCs w:val="32"/>
        </w:rPr>
        <w:br w:type="textWrapping"/>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2016</w:t>
      </w:r>
      <w:r>
        <w:rPr>
          <w:rFonts w:hint="eastAsia" w:ascii="仿宋" w:hAnsi="Times New Roman" w:eastAsia="仿宋" w:cs="仿宋"/>
          <w:color w:val="000000"/>
          <w:sz w:val="32"/>
          <w:szCs w:val="32"/>
        </w:rPr>
        <w:t>年度本年支出合计</w:t>
      </w:r>
      <w:r>
        <w:rPr>
          <w:rFonts w:ascii="仿宋" w:hAnsi="Times New Roman" w:eastAsia="仿宋" w:cs="仿宋"/>
          <w:color w:val="000000"/>
          <w:sz w:val="32"/>
          <w:szCs w:val="32"/>
        </w:rPr>
        <w:t>10840.22</w:t>
      </w:r>
      <w:r>
        <w:rPr>
          <w:rFonts w:hint="eastAsia" w:ascii="仿宋" w:hAnsi="Times New Roman" w:eastAsia="仿宋" w:cs="仿宋"/>
          <w:color w:val="000000"/>
          <w:sz w:val="32"/>
          <w:szCs w:val="32"/>
        </w:rPr>
        <w:t>万元，其中：基本支出</w:t>
      </w:r>
      <w:r>
        <w:rPr>
          <w:rFonts w:ascii="仿宋" w:hAnsi="Times New Roman" w:eastAsia="仿宋" w:cs="仿宋"/>
          <w:color w:val="000000"/>
          <w:sz w:val="32"/>
          <w:szCs w:val="32"/>
        </w:rPr>
        <w:t>8907.43</w:t>
      </w:r>
      <w:r>
        <w:rPr>
          <w:rFonts w:hint="eastAsia" w:ascii="仿宋" w:hAnsi="Times New Roman" w:eastAsia="仿宋" w:cs="仿宋"/>
          <w:color w:val="000000"/>
          <w:sz w:val="32"/>
          <w:szCs w:val="32"/>
        </w:rPr>
        <w:t>万元，占</w:t>
      </w:r>
      <w:r>
        <w:rPr>
          <w:rFonts w:ascii="仿宋" w:hAnsi="Times New Roman" w:eastAsia="仿宋" w:cs="仿宋"/>
          <w:color w:val="000000"/>
          <w:sz w:val="32"/>
          <w:szCs w:val="32"/>
        </w:rPr>
        <w:t>82.17%</w:t>
      </w:r>
      <w:r>
        <w:rPr>
          <w:rFonts w:hint="eastAsia" w:ascii="仿宋" w:hAnsi="Times New Roman" w:eastAsia="仿宋" w:cs="仿宋"/>
          <w:color w:val="000000"/>
          <w:sz w:val="32"/>
          <w:szCs w:val="32"/>
        </w:rPr>
        <w:t>；项目支出</w:t>
      </w:r>
      <w:r>
        <w:rPr>
          <w:rFonts w:ascii="仿宋" w:hAnsi="Times New Roman" w:eastAsia="仿宋" w:cs="仿宋"/>
          <w:color w:val="000000"/>
          <w:sz w:val="32"/>
          <w:szCs w:val="32"/>
        </w:rPr>
        <w:t>1932.78</w:t>
      </w:r>
      <w:r>
        <w:rPr>
          <w:rFonts w:hint="eastAsia" w:ascii="仿宋" w:hAnsi="Times New Roman" w:eastAsia="仿宋" w:cs="仿宋"/>
          <w:color w:val="000000"/>
          <w:sz w:val="32"/>
          <w:szCs w:val="32"/>
        </w:rPr>
        <w:t>万元，占</w:t>
      </w:r>
      <w:r>
        <w:rPr>
          <w:rFonts w:ascii="仿宋" w:hAnsi="Times New Roman" w:eastAsia="仿宋" w:cs="仿宋"/>
          <w:color w:val="000000"/>
          <w:sz w:val="32"/>
          <w:szCs w:val="32"/>
        </w:rPr>
        <w:t>17.83%</w:t>
      </w:r>
      <w:r>
        <w:rPr>
          <w:rFonts w:hint="eastAsia" w:ascii="仿宋" w:hAnsi="Times New Roman" w:eastAsia="仿宋" w:cs="仿宋"/>
          <w:color w:val="000000"/>
          <w:sz w:val="32"/>
          <w:szCs w:val="32"/>
        </w:rPr>
        <w:t>。</w:t>
      </w:r>
    </w:p>
    <w:p>
      <w:pPr>
        <w:autoSpaceDE w:val="0"/>
        <w:autoSpaceDN w:val="0"/>
        <w:adjustRightInd w:val="0"/>
        <w:spacing w:line="560" w:lineRule="exact"/>
        <w:ind w:firstLine="630"/>
        <w:rPr>
          <w:rFonts w:ascii="仿宋" w:hAnsi="Times New Roman" w:eastAsia="仿宋" w:cs="Times New Roman"/>
          <w:color w:val="000000"/>
          <w:sz w:val="32"/>
          <w:szCs w:val="32"/>
        </w:rPr>
      </w:pPr>
      <w:r>
        <w:rPr>
          <w:rFonts w:hint="eastAsia" w:ascii="仿宋" w:hAnsi="Times New Roman" w:eastAsia="仿宋" w:cs="仿宋"/>
          <w:color w:val="000000"/>
          <w:sz w:val="32"/>
          <w:szCs w:val="32"/>
        </w:rPr>
        <w:t>（四）财政拨款收入支出决算情况</w:t>
      </w:r>
    </w:p>
    <w:p>
      <w:pPr>
        <w:autoSpaceDE w:val="0"/>
        <w:autoSpaceDN w:val="0"/>
        <w:adjustRightInd w:val="0"/>
        <w:spacing w:line="560" w:lineRule="exact"/>
        <w:ind w:firstLine="627"/>
        <w:rPr>
          <w:rFonts w:ascii="仿宋" w:hAnsi="Times New Roman" w:eastAsia="仿宋" w:cs="Times New Roman"/>
          <w:color w:val="000000"/>
          <w:sz w:val="32"/>
          <w:szCs w:val="32"/>
        </w:rPr>
      </w:pPr>
      <w:r>
        <w:rPr>
          <w:rFonts w:ascii="仿宋" w:hAnsi="Times New Roman" w:eastAsia="仿宋" w:cs="仿宋"/>
          <w:color w:val="000000"/>
          <w:sz w:val="32"/>
          <w:szCs w:val="32"/>
        </w:rPr>
        <w:t>2016</w:t>
      </w:r>
      <w:r>
        <w:rPr>
          <w:rFonts w:hint="eastAsia" w:ascii="仿宋" w:hAnsi="Times New Roman" w:eastAsia="仿宋" w:cs="仿宋"/>
          <w:color w:val="000000"/>
          <w:sz w:val="32"/>
          <w:szCs w:val="32"/>
        </w:rPr>
        <w:t>年度财政拨款收、支总计</w:t>
      </w:r>
      <w:r>
        <w:rPr>
          <w:rFonts w:ascii="仿宋" w:hAnsi="Times New Roman" w:eastAsia="仿宋" w:cs="仿宋"/>
          <w:color w:val="000000"/>
          <w:sz w:val="32"/>
          <w:szCs w:val="32"/>
        </w:rPr>
        <w:t>10840.22</w:t>
      </w:r>
      <w:r>
        <w:rPr>
          <w:rFonts w:hint="eastAsia" w:ascii="仿宋" w:hAnsi="Times New Roman" w:eastAsia="仿宋" w:cs="仿宋"/>
          <w:color w:val="000000"/>
          <w:sz w:val="32"/>
          <w:szCs w:val="32"/>
        </w:rPr>
        <w:t>万元，与上年相比，财政拨款收支总计各增</w:t>
      </w:r>
      <w:r>
        <w:rPr>
          <w:rFonts w:ascii="仿宋" w:hAnsi="Times New Roman" w:eastAsia="仿宋" w:cs="仿宋"/>
          <w:color w:val="000000"/>
          <w:sz w:val="32"/>
          <w:szCs w:val="32"/>
        </w:rPr>
        <w:t>972.82</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8.97%</w:t>
      </w:r>
      <w:r>
        <w:rPr>
          <w:rFonts w:hint="eastAsia" w:ascii="仿宋" w:hAnsi="Times New Roman" w:eastAsia="仿宋" w:cs="仿宋"/>
          <w:color w:val="000000"/>
          <w:sz w:val="32"/>
          <w:szCs w:val="32"/>
        </w:rPr>
        <w:t>，主要原因是</w:t>
      </w:r>
      <w:r>
        <w:rPr>
          <w:rFonts w:ascii="仿宋" w:hAnsi="Times New Roman" w:eastAsia="仿宋" w:cs="仿宋"/>
          <w:color w:val="000000"/>
          <w:sz w:val="32"/>
          <w:szCs w:val="32"/>
        </w:rPr>
        <w:t>2016</w:t>
      </w:r>
      <w:r>
        <w:rPr>
          <w:rFonts w:hint="eastAsia" w:ascii="仿宋" w:hAnsi="Times New Roman" w:eastAsia="仿宋" w:cs="仿宋"/>
          <w:color w:val="000000"/>
          <w:sz w:val="32"/>
          <w:szCs w:val="32"/>
        </w:rPr>
        <w:t>年人员等基本支出的增长。</w:t>
      </w:r>
    </w:p>
    <w:p>
      <w:pPr>
        <w:autoSpaceDE w:val="0"/>
        <w:autoSpaceDN w:val="0"/>
        <w:adjustRightInd w:val="0"/>
        <w:spacing w:line="560" w:lineRule="exact"/>
        <w:ind w:firstLine="480" w:firstLineChars="150"/>
        <w:rPr>
          <w:rFonts w:ascii="仿宋" w:hAnsi="Times New Roman" w:eastAsia="仿宋" w:cs="Times New Roman"/>
          <w:color w:val="000000"/>
          <w:sz w:val="32"/>
          <w:szCs w:val="32"/>
        </w:rPr>
      </w:pPr>
      <w:r>
        <w:rPr>
          <w:rFonts w:hint="eastAsia" w:ascii="仿宋" w:hAnsi="Times New Roman" w:eastAsia="仿宋" w:cs="仿宋"/>
          <w:color w:val="000000"/>
          <w:sz w:val="32"/>
          <w:szCs w:val="32"/>
        </w:rPr>
        <w:t>（五）一般公共预算财政拨款支出情况（无发生支出，需零说明）</w:t>
      </w:r>
    </w:p>
    <w:p>
      <w:pPr>
        <w:autoSpaceDE w:val="0"/>
        <w:autoSpaceDN w:val="0"/>
        <w:adjustRightInd w:val="0"/>
        <w:spacing w:line="560" w:lineRule="exact"/>
        <w:ind w:firstLine="480"/>
        <w:rPr>
          <w:rFonts w:ascii="仿宋" w:hAnsi="Times New Roman" w:eastAsia="仿宋" w:cs="Times New Roman"/>
          <w:color w:val="FF0000"/>
          <w:sz w:val="32"/>
          <w:szCs w:val="32"/>
        </w:rPr>
      </w:pPr>
      <w:r>
        <w:rPr>
          <w:rFonts w:hint="eastAsia" w:ascii="仿宋" w:hAnsi="Times New Roman" w:eastAsia="仿宋" w:cs="仿宋"/>
          <w:color w:val="000000"/>
          <w:sz w:val="32"/>
          <w:szCs w:val="32"/>
        </w:rPr>
        <w:t>　</w:t>
      </w:r>
      <w:r>
        <w:rPr>
          <w:rFonts w:ascii="仿宋" w:hAnsi="Times New Roman" w:eastAsia="仿宋" w:cs="仿宋"/>
          <w:color w:val="000000"/>
          <w:sz w:val="32"/>
          <w:szCs w:val="32"/>
        </w:rPr>
        <w:t>2016</w:t>
      </w:r>
      <w:r>
        <w:rPr>
          <w:rFonts w:hint="eastAsia" w:ascii="仿宋" w:hAnsi="Times New Roman" w:eastAsia="仿宋" w:cs="仿宋"/>
          <w:color w:val="000000"/>
          <w:sz w:val="32"/>
          <w:szCs w:val="32"/>
        </w:rPr>
        <w:t>年度部门决算一般公共预算财政拨款支出决算</w:t>
      </w:r>
      <w:r>
        <w:rPr>
          <w:rFonts w:ascii="仿宋" w:hAnsi="Times New Roman" w:eastAsia="仿宋" w:cs="仿宋"/>
          <w:color w:val="000000"/>
          <w:sz w:val="32"/>
          <w:szCs w:val="32"/>
        </w:rPr>
        <w:t>9535.01</w:t>
      </w:r>
      <w:r>
        <w:rPr>
          <w:rFonts w:hint="eastAsia" w:ascii="仿宋" w:hAnsi="Times New Roman" w:eastAsia="仿宋" w:cs="仿宋"/>
          <w:color w:val="000000"/>
          <w:sz w:val="32"/>
          <w:szCs w:val="32"/>
        </w:rPr>
        <w:t>万元，比年初预算增加</w:t>
      </w:r>
      <w:r>
        <w:rPr>
          <w:rFonts w:ascii="仿宋" w:hAnsi="Times New Roman" w:eastAsia="仿宋" w:cs="仿宋"/>
          <w:color w:val="000000"/>
          <w:sz w:val="32"/>
          <w:szCs w:val="32"/>
        </w:rPr>
        <w:t>2197.81</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29.95%</w:t>
      </w:r>
      <w:r>
        <w:rPr>
          <w:rFonts w:hint="eastAsia" w:ascii="仿宋" w:hAnsi="Times New Roman" w:eastAsia="仿宋" w:cs="仿宋"/>
          <w:color w:val="000000"/>
          <w:sz w:val="32"/>
          <w:szCs w:val="32"/>
        </w:rPr>
        <w:t>。具体情况如下：</w:t>
      </w:r>
    </w:p>
    <w:p>
      <w:pPr>
        <w:autoSpaceDE w:val="0"/>
        <w:autoSpaceDN w:val="0"/>
        <w:adjustRightInd w:val="0"/>
        <w:spacing w:line="560" w:lineRule="exact"/>
        <w:ind w:firstLine="480"/>
        <w:rPr>
          <w:rFonts w:ascii="仿宋" w:hAnsi="Times New Roman" w:eastAsia="仿宋" w:cs="Times New Roman"/>
          <w:color w:val="000000"/>
          <w:sz w:val="32"/>
          <w:szCs w:val="32"/>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．公共安全（类）法院（款）行政运行（项）事务支出</w:t>
      </w:r>
      <w:r>
        <w:rPr>
          <w:rFonts w:ascii="仿宋" w:hAnsi="Times New Roman" w:eastAsia="仿宋" w:cs="仿宋"/>
          <w:color w:val="000000"/>
          <w:sz w:val="32"/>
          <w:szCs w:val="32"/>
        </w:rPr>
        <w:t>6460.96</w:t>
      </w:r>
      <w:r>
        <w:rPr>
          <w:rFonts w:hint="eastAsia" w:ascii="仿宋" w:hAnsi="Times New Roman" w:eastAsia="仿宋" w:cs="仿宋"/>
          <w:color w:val="000000"/>
          <w:sz w:val="32"/>
          <w:szCs w:val="32"/>
        </w:rPr>
        <w:t>万元，比年初预算增加</w:t>
      </w:r>
      <w:r>
        <w:rPr>
          <w:rFonts w:ascii="仿宋" w:hAnsi="Times New Roman" w:eastAsia="仿宋" w:cs="仿宋"/>
          <w:color w:val="000000"/>
          <w:sz w:val="32"/>
          <w:szCs w:val="32"/>
        </w:rPr>
        <w:t>852.92</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15.21%</w:t>
      </w:r>
      <w:r>
        <w:rPr>
          <w:rFonts w:hint="eastAsia" w:ascii="仿宋" w:hAnsi="Times New Roman" w:eastAsia="仿宋" w:cs="仿宋"/>
          <w:color w:val="000000"/>
          <w:sz w:val="32"/>
          <w:szCs w:val="32"/>
        </w:rPr>
        <w:t>。主要是行政单位（包括实行公务员管理的事业单位）的基本支出。</w:t>
      </w:r>
    </w:p>
    <w:p>
      <w:pPr>
        <w:autoSpaceDE w:val="0"/>
        <w:autoSpaceDN w:val="0"/>
        <w:adjustRightInd w:val="0"/>
        <w:spacing w:line="560" w:lineRule="exact"/>
        <w:ind w:firstLine="480"/>
        <w:rPr>
          <w:rFonts w:ascii="仿宋" w:hAnsi="Times New Roman" w:eastAsia="仿宋" w:cs="Times New Roman"/>
          <w:color w:val="000000"/>
          <w:sz w:val="32"/>
          <w:szCs w:val="32"/>
        </w:rPr>
      </w:pPr>
      <w:r>
        <w:rPr>
          <w:rFonts w:ascii="仿宋" w:hAnsi="Times New Roman" w:eastAsia="仿宋" w:cs="仿宋"/>
          <w:color w:val="000000"/>
          <w:sz w:val="32"/>
          <w:szCs w:val="32"/>
        </w:rPr>
        <w:t>2</w:t>
      </w:r>
      <w:r>
        <w:rPr>
          <w:rFonts w:hint="eastAsia" w:ascii="仿宋" w:hAnsi="Times New Roman" w:eastAsia="仿宋" w:cs="仿宋"/>
          <w:color w:val="000000"/>
          <w:sz w:val="32"/>
          <w:szCs w:val="32"/>
        </w:rPr>
        <w:t>．公共安全（类）法院（款）一般行政管理事务（项）事务支出</w:t>
      </w:r>
      <w:r>
        <w:rPr>
          <w:rFonts w:ascii="仿宋" w:hAnsi="Times New Roman" w:eastAsia="仿宋" w:cs="仿宋"/>
          <w:color w:val="000000"/>
          <w:sz w:val="32"/>
          <w:szCs w:val="32"/>
        </w:rPr>
        <w:t>857.20</w:t>
      </w:r>
      <w:r>
        <w:rPr>
          <w:rFonts w:hint="eastAsia" w:ascii="仿宋" w:hAnsi="Times New Roman" w:eastAsia="仿宋" w:cs="仿宋"/>
          <w:color w:val="000000"/>
          <w:sz w:val="32"/>
          <w:szCs w:val="32"/>
        </w:rPr>
        <w:t>万元，比年初预算减少</w:t>
      </w:r>
      <w:r>
        <w:rPr>
          <w:rFonts w:ascii="仿宋" w:hAnsi="Times New Roman" w:eastAsia="仿宋" w:cs="仿宋"/>
          <w:color w:val="000000"/>
          <w:sz w:val="32"/>
          <w:szCs w:val="32"/>
        </w:rPr>
        <w:t>132.40</w:t>
      </w:r>
      <w:r>
        <w:rPr>
          <w:rFonts w:hint="eastAsia" w:ascii="仿宋" w:hAnsi="Times New Roman" w:eastAsia="仿宋" w:cs="仿宋"/>
          <w:color w:val="000000"/>
          <w:sz w:val="32"/>
          <w:szCs w:val="32"/>
        </w:rPr>
        <w:t>万元，下降</w:t>
      </w:r>
      <w:r>
        <w:rPr>
          <w:rFonts w:ascii="仿宋" w:hAnsi="Times New Roman" w:eastAsia="仿宋" w:cs="仿宋"/>
          <w:color w:val="000000"/>
          <w:sz w:val="32"/>
          <w:szCs w:val="32"/>
        </w:rPr>
        <w:t>13.38%</w:t>
      </w:r>
      <w:r>
        <w:rPr>
          <w:rFonts w:hint="eastAsia" w:ascii="仿宋" w:hAnsi="Times New Roman" w:eastAsia="仿宋" w:cs="仿宋"/>
          <w:color w:val="000000"/>
          <w:sz w:val="32"/>
          <w:szCs w:val="32"/>
        </w:rPr>
        <w:t>。主要是反映行政单位（包括实行公务员管理的事业单位）未单独设置项级科目的其他项目支出。</w:t>
      </w:r>
    </w:p>
    <w:p>
      <w:pPr>
        <w:autoSpaceDE w:val="0"/>
        <w:autoSpaceDN w:val="0"/>
        <w:adjustRightInd w:val="0"/>
        <w:spacing w:line="560" w:lineRule="exact"/>
        <w:ind w:firstLine="480"/>
        <w:rPr>
          <w:rFonts w:ascii="仿宋" w:hAnsi="Times New Roman" w:eastAsia="仿宋" w:cs="Times New Roman"/>
          <w:color w:val="000000"/>
          <w:sz w:val="32"/>
          <w:szCs w:val="32"/>
        </w:rPr>
      </w:pPr>
      <w:r>
        <w:rPr>
          <w:rFonts w:ascii="仿宋" w:hAnsi="Times New Roman" w:eastAsia="仿宋" w:cs="仿宋"/>
          <w:color w:val="000000"/>
          <w:sz w:val="32"/>
          <w:szCs w:val="32"/>
        </w:rPr>
        <w:t>3</w:t>
      </w:r>
      <w:r>
        <w:rPr>
          <w:rFonts w:hint="eastAsia" w:ascii="仿宋" w:hAnsi="Times New Roman" w:eastAsia="仿宋" w:cs="仿宋"/>
          <w:color w:val="000000"/>
          <w:sz w:val="32"/>
          <w:szCs w:val="32"/>
        </w:rPr>
        <w:t>．公共安全（类）法院（款）案件审判（项）事务支出</w:t>
      </w:r>
      <w:r>
        <w:rPr>
          <w:rFonts w:ascii="仿宋" w:hAnsi="Times New Roman" w:eastAsia="仿宋" w:cs="仿宋"/>
          <w:color w:val="000000"/>
          <w:sz w:val="32"/>
          <w:szCs w:val="32"/>
        </w:rPr>
        <w:t>159.40</w:t>
      </w:r>
      <w:r>
        <w:rPr>
          <w:rFonts w:hint="eastAsia" w:ascii="仿宋" w:hAnsi="Times New Roman" w:eastAsia="仿宋" w:cs="仿宋"/>
          <w:color w:val="000000"/>
          <w:sz w:val="32"/>
          <w:szCs w:val="32"/>
        </w:rPr>
        <w:t>万元，比年初预算增加</w:t>
      </w:r>
      <w:r>
        <w:rPr>
          <w:rFonts w:ascii="仿宋" w:hAnsi="Times New Roman" w:eastAsia="仿宋" w:cs="仿宋"/>
          <w:color w:val="000000"/>
          <w:sz w:val="32"/>
          <w:szCs w:val="32"/>
        </w:rPr>
        <w:t>84.40</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112.5%</w:t>
      </w:r>
      <w:r>
        <w:rPr>
          <w:rFonts w:hint="eastAsia" w:ascii="仿宋" w:hAnsi="Times New Roman" w:eastAsia="仿宋" w:cs="仿宋"/>
          <w:color w:val="000000"/>
          <w:sz w:val="32"/>
          <w:szCs w:val="32"/>
        </w:rPr>
        <w:t>。主要是反映人民法院对刑事、民事、行政、涉外等案件审判活动的支出。</w:t>
      </w:r>
    </w:p>
    <w:p>
      <w:pPr>
        <w:autoSpaceDE w:val="0"/>
        <w:autoSpaceDN w:val="0"/>
        <w:adjustRightInd w:val="0"/>
        <w:spacing w:line="560" w:lineRule="exact"/>
        <w:ind w:firstLine="480"/>
        <w:rPr>
          <w:rFonts w:ascii="仿宋" w:hAnsi="Times New Roman" w:eastAsia="仿宋" w:cs="Times New Roman"/>
          <w:color w:val="000000"/>
          <w:sz w:val="32"/>
          <w:szCs w:val="32"/>
        </w:rPr>
      </w:pPr>
      <w:r>
        <w:rPr>
          <w:rFonts w:ascii="仿宋" w:hAnsi="Times New Roman" w:eastAsia="仿宋" w:cs="仿宋"/>
          <w:color w:val="000000"/>
          <w:sz w:val="32"/>
          <w:szCs w:val="32"/>
        </w:rPr>
        <w:t>4</w:t>
      </w:r>
      <w:r>
        <w:rPr>
          <w:rFonts w:hint="eastAsia" w:ascii="仿宋" w:hAnsi="Times New Roman" w:eastAsia="仿宋" w:cs="仿宋"/>
          <w:color w:val="000000"/>
          <w:sz w:val="32"/>
          <w:szCs w:val="32"/>
        </w:rPr>
        <w:t>．公共安全（类）法院（款）两庭建设（项）事务支出</w:t>
      </w:r>
      <w:r>
        <w:rPr>
          <w:rFonts w:ascii="仿宋" w:hAnsi="Times New Roman" w:eastAsia="仿宋" w:cs="仿宋"/>
          <w:color w:val="000000"/>
          <w:sz w:val="32"/>
          <w:szCs w:val="32"/>
        </w:rPr>
        <w:t>0.0153</w:t>
      </w:r>
      <w:r>
        <w:rPr>
          <w:rFonts w:hint="eastAsia" w:ascii="仿宋" w:hAnsi="Times New Roman" w:eastAsia="仿宋" w:cs="仿宋"/>
          <w:color w:val="000000"/>
          <w:sz w:val="32"/>
          <w:szCs w:val="32"/>
        </w:rPr>
        <w:t>万元，比年初预算增加</w:t>
      </w:r>
      <w:r>
        <w:rPr>
          <w:rFonts w:ascii="仿宋" w:hAnsi="Times New Roman" w:eastAsia="仿宋" w:cs="仿宋"/>
          <w:color w:val="000000"/>
          <w:sz w:val="32"/>
          <w:szCs w:val="32"/>
        </w:rPr>
        <w:t>0.0153</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100%</w:t>
      </w:r>
      <w:r>
        <w:rPr>
          <w:rFonts w:hint="eastAsia" w:ascii="仿宋" w:hAnsi="Times New Roman" w:eastAsia="仿宋" w:cs="仿宋"/>
          <w:color w:val="000000"/>
          <w:sz w:val="32"/>
          <w:szCs w:val="32"/>
        </w:rPr>
        <w:t>。主要是反映人民法院审判用房、人民法庭用房、刑场建设维修和设备购置，以及审判庭安全监控设备购置及运行管理等支出。</w:t>
      </w:r>
    </w:p>
    <w:p>
      <w:pPr>
        <w:autoSpaceDE w:val="0"/>
        <w:autoSpaceDN w:val="0"/>
        <w:adjustRightInd w:val="0"/>
        <w:spacing w:line="560" w:lineRule="exact"/>
        <w:ind w:firstLine="480"/>
        <w:rPr>
          <w:rFonts w:ascii="仿宋" w:hAnsi="Times New Roman" w:eastAsia="仿宋" w:cs="Times New Roman"/>
          <w:color w:val="000000"/>
          <w:sz w:val="32"/>
          <w:szCs w:val="32"/>
        </w:rPr>
      </w:pPr>
      <w:r>
        <w:rPr>
          <w:rFonts w:ascii="仿宋" w:hAnsi="Times New Roman" w:eastAsia="仿宋" w:cs="仿宋"/>
          <w:color w:val="000000"/>
          <w:sz w:val="32"/>
          <w:szCs w:val="32"/>
        </w:rPr>
        <w:t xml:space="preserve">5. </w:t>
      </w:r>
      <w:r>
        <w:rPr>
          <w:rFonts w:hint="eastAsia" w:ascii="仿宋" w:hAnsi="Times New Roman" w:eastAsia="仿宋" w:cs="仿宋"/>
          <w:color w:val="000000"/>
          <w:sz w:val="32"/>
          <w:szCs w:val="32"/>
        </w:rPr>
        <w:t>公共安全（类）法院（款）其他法院支出（项）事务支出</w:t>
      </w:r>
      <w:r>
        <w:rPr>
          <w:rFonts w:ascii="仿宋" w:hAnsi="Times New Roman" w:eastAsia="仿宋" w:cs="仿宋"/>
          <w:color w:val="000000"/>
          <w:sz w:val="32"/>
          <w:szCs w:val="32"/>
        </w:rPr>
        <w:t>937.23</w:t>
      </w:r>
      <w:r>
        <w:rPr>
          <w:rFonts w:hint="eastAsia" w:ascii="仿宋" w:hAnsi="Times New Roman" w:eastAsia="仿宋" w:cs="仿宋"/>
          <w:color w:val="000000"/>
          <w:sz w:val="32"/>
          <w:szCs w:val="32"/>
        </w:rPr>
        <w:t>万元，比年初预算增加</w:t>
      </w:r>
      <w:r>
        <w:rPr>
          <w:rFonts w:ascii="仿宋" w:hAnsi="Times New Roman" w:eastAsia="仿宋" w:cs="仿宋"/>
          <w:color w:val="000000"/>
          <w:sz w:val="32"/>
          <w:szCs w:val="32"/>
        </w:rPr>
        <w:t>937.23</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100%</w:t>
      </w:r>
      <w:r>
        <w:rPr>
          <w:rFonts w:hint="eastAsia" w:ascii="仿宋" w:hAnsi="Times New Roman" w:eastAsia="仿宋" w:cs="仿宋"/>
          <w:color w:val="000000"/>
          <w:sz w:val="32"/>
          <w:szCs w:val="32"/>
        </w:rPr>
        <w:t>。主要是反映除上述项目以外其他用于法院方面的支出。</w:t>
      </w:r>
    </w:p>
    <w:p>
      <w:pPr>
        <w:autoSpaceDE w:val="0"/>
        <w:autoSpaceDN w:val="0"/>
        <w:adjustRightInd w:val="0"/>
        <w:spacing w:line="560" w:lineRule="exact"/>
        <w:ind w:firstLine="480"/>
        <w:rPr>
          <w:rFonts w:ascii="仿宋" w:hAnsi="Times New Roman" w:eastAsia="仿宋" w:cs="Times New Roman"/>
          <w:color w:val="000000"/>
          <w:sz w:val="32"/>
          <w:szCs w:val="32"/>
        </w:rPr>
      </w:pPr>
      <w:r>
        <w:rPr>
          <w:rFonts w:ascii="仿宋" w:hAnsi="Times New Roman" w:eastAsia="仿宋" w:cs="仿宋"/>
          <w:color w:val="000000"/>
          <w:sz w:val="32"/>
          <w:szCs w:val="32"/>
        </w:rPr>
        <w:t xml:space="preserve">6. </w:t>
      </w:r>
      <w:r>
        <w:rPr>
          <w:rFonts w:hint="eastAsia" w:ascii="仿宋" w:hAnsi="Times New Roman" w:eastAsia="仿宋" w:cs="仿宋"/>
          <w:color w:val="000000"/>
          <w:sz w:val="32"/>
          <w:szCs w:val="32"/>
        </w:rPr>
        <w:t>社会保障和就业支出（类）行政事业单位离退休（款）</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rPr>
        <w:t>机关事业单位职业年金缴费支出（项）事务支出</w:t>
      </w:r>
      <w:r>
        <w:rPr>
          <w:rFonts w:ascii="仿宋" w:hAnsi="Times New Roman" w:eastAsia="仿宋" w:cs="仿宋"/>
          <w:color w:val="000000"/>
          <w:sz w:val="32"/>
          <w:szCs w:val="32"/>
        </w:rPr>
        <w:t>335.43</w:t>
      </w:r>
      <w:r>
        <w:rPr>
          <w:rFonts w:hint="eastAsia" w:ascii="仿宋" w:hAnsi="Times New Roman" w:eastAsia="仿宋" w:cs="仿宋"/>
          <w:color w:val="000000"/>
          <w:sz w:val="32"/>
          <w:szCs w:val="32"/>
        </w:rPr>
        <w:t>万元，比年初预算增加</w:t>
      </w:r>
      <w:r>
        <w:rPr>
          <w:rFonts w:ascii="仿宋" w:hAnsi="Times New Roman" w:eastAsia="仿宋" w:cs="仿宋"/>
          <w:color w:val="000000"/>
          <w:sz w:val="32"/>
          <w:szCs w:val="32"/>
        </w:rPr>
        <w:t>335.43</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100%</w:t>
      </w:r>
      <w:r>
        <w:rPr>
          <w:rFonts w:hint="eastAsia" w:ascii="仿宋" w:hAnsi="Times New Roman" w:eastAsia="仿宋" w:cs="仿宋"/>
          <w:color w:val="000000"/>
          <w:sz w:val="32"/>
          <w:szCs w:val="32"/>
        </w:rPr>
        <w:t>。主要是反映行政事业单位离退休以及养老保险年金等的支出。</w:t>
      </w:r>
    </w:p>
    <w:p>
      <w:pPr>
        <w:autoSpaceDE w:val="0"/>
        <w:autoSpaceDN w:val="0"/>
        <w:adjustRightInd w:val="0"/>
        <w:spacing w:line="560" w:lineRule="exact"/>
        <w:ind w:firstLine="480"/>
        <w:rPr>
          <w:rFonts w:ascii="仿宋" w:hAnsi="Times New Roman" w:eastAsia="仿宋" w:cs="Times New Roman"/>
          <w:color w:val="000000"/>
          <w:sz w:val="32"/>
          <w:szCs w:val="32"/>
        </w:rPr>
      </w:pPr>
      <w:r>
        <w:rPr>
          <w:rFonts w:ascii="仿宋" w:hAnsi="Times New Roman" w:eastAsia="仿宋" w:cs="仿宋"/>
          <w:color w:val="000000"/>
          <w:sz w:val="32"/>
          <w:szCs w:val="32"/>
        </w:rPr>
        <w:t xml:space="preserve">7. </w:t>
      </w:r>
      <w:r>
        <w:rPr>
          <w:rFonts w:hint="eastAsia" w:ascii="仿宋" w:hAnsi="Times New Roman" w:eastAsia="仿宋" w:cs="仿宋"/>
          <w:color w:val="000000"/>
          <w:sz w:val="32"/>
          <w:szCs w:val="32"/>
        </w:rPr>
        <w:t>医疗卫生与计划生育支出（类）医疗保障（款）行政单位医疗（项）事务支出</w:t>
      </w:r>
      <w:r>
        <w:rPr>
          <w:rFonts w:ascii="仿宋" w:hAnsi="Times New Roman" w:eastAsia="仿宋" w:cs="仿宋"/>
          <w:color w:val="000000"/>
          <w:sz w:val="32"/>
          <w:szCs w:val="32"/>
        </w:rPr>
        <w:t>302.30</w:t>
      </w:r>
      <w:r>
        <w:rPr>
          <w:rFonts w:hint="eastAsia" w:ascii="仿宋" w:hAnsi="Times New Roman" w:eastAsia="仿宋" w:cs="仿宋"/>
          <w:color w:val="000000"/>
          <w:sz w:val="32"/>
          <w:szCs w:val="32"/>
        </w:rPr>
        <w:t>万元，比年初预算增加</w:t>
      </w:r>
      <w:r>
        <w:rPr>
          <w:rFonts w:ascii="仿宋" w:hAnsi="Times New Roman" w:eastAsia="仿宋" w:cs="仿宋"/>
          <w:color w:val="000000"/>
          <w:sz w:val="32"/>
          <w:szCs w:val="32"/>
        </w:rPr>
        <w:t>27.53</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10.02%</w:t>
      </w:r>
      <w:r>
        <w:rPr>
          <w:rFonts w:hint="eastAsia" w:ascii="仿宋" w:hAnsi="Times New Roman" w:eastAsia="仿宋" w:cs="仿宋"/>
          <w:color w:val="000000"/>
          <w:sz w:val="32"/>
          <w:szCs w:val="32"/>
        </w:rPr>
        <w:t>。主要是财政部门集中安排的行政单位基本医疗保险缴费经费，未参加医疗保险的行政单位的公费医疗经费，按国家规定享受离休人员、红军老战士待遇人员的医疗经费。</w:t>
      </w:r>
    </w:p>
    <w:p>
      <w:pPr>
        <w:autoSpaceDE w:val="0"/>
        <w:autoSpaceDN w:val="0"/>
        <w:adjustRightInd w:val="0"/>
        <w:spacing w:line="560" w:lineRule="exact"/>
        <w:ind w:firstLine="480"/>
        <w:rPr>
          <w:rFonts w:ascii="仿宋" w:hAnsi="Times New Roman" w:eastAsia="仿宋" w:cs="Times New Roman"/>
          <w:color w:val="000000"/>
          <w:sz w:val="32"/>
          <w:szCs w:val="32"/>
        </w:rPr>
      </w:pPr>
      <w:r>
        <w:rPr>
          <w:rFonts w:ascii="仿宋" w:hAnsi="Times New Roman" w:eastAsia="仿宋" w:cs="仿宋"/>
          <w:color w:val="000000"/>
          <w:sz w:val="32"/>
          <w:szCs w:val="32"/>
        </w:rPr>
        <w:t>8.</w:t>
      </w:r>
      <w:r>
        <w:t xml:space="preserve"> </w:t>
      </w:r>
      <w:r>
        <w:rPr>
          <w:rFonts w:hint="eastAsia" w:ascii="仿宋" w:hAnsi="Times New Roman" w:eastAsia="仿宋" w:cs="仿宋"/>
          <w:color w:val="000000"/>
          <w:sz w:val="32"/>
          <w:szCs w:val="32"/>
        </w:rPr>
        <w:t>住房保障支出（类）住房改革支出（款）住房公积金（项）事务支出</w:t>
      </w:r>
      <w:r>
        <w:rPr>
          <w:rFonts w:ascii="仿宋" w:hAnsi="Times New Roman" w:eastAsia="仿宋" w:cs="仿宋"/>
          <w:color w:val="000000"/>
          <w:sz w:val="32"/>
          <w:szCs w:val="32"/>
        </w:rPr>
        <w:t>405.92</w:t>
      </w:r>
      <w:r>
        <w:rPr>
          <w:rFonts w:hint="eastAsia" w:ascii="仿宋" w:hAnsi="Times New Roman" w:eastAsia="仿宋" w:cs="仿宋"/>
          <w:color w:val="000000"/>
          <w:sz w:val="32"/>
          <w:szCs w:val="32"/>
        </w:rPr>
        <w:t>万元，比年初预算增加</w:t>
      </w:r>
      <w:r>
        <w:rPr>
          <w:rFonts w:ascii="仿宋" w:hAnsi="Times New Roman" w:eastAsia="仿宋" w:cs="仿宋"/>
          <w:color w:val="000000"/>
          <w:sz w:val="32"/>
          <w:szCs w:val="32"/>
        </w:rPr>
        <w:t>67.84</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20.06%</w:t>
      </w:r>
      <w:r>
        <w:rPr>
          <w:rFonts w:hint="eastAsia" w:ascii="仿宋" w:hAnsi="Times New Roman" w:eastAsia="仿宋" w:cs="仿宋"/>
          <w:color w:val="000000"/>
          <w:sz w:val="32"/>
          <w:szCs w:val="32"/>
        </w:rPr>
        <w:t>。主要是行政事业单位按人力资源和社会保障部、财政部规定的基本工资和津贴补贴以及规定比例为职工缴纳的住房公积金。</w:t>
      </w:r>
    </w:p>
    <w:p>
      <w:pPr>
        <w:autoSpaceDE w:val="0"/>
        <w:autoSpaceDN w:val="0"/>
        <w:adjustRightInd w:val="0"/>
        <w:spacing w:line="560" w:lineRule="exact"/>
        <w:ind w:firstLine="480"/>
        <w:rPr>
          <w:rFonts w:ascii="仿宋" w:hAnsi="Times New Roman" w:eastAsia="仿宋" w:cs="Times New Roman"/>
          <w:color w:val="000000"/>
          <w:sz w:val="32"/>
          <w:szCs w:val="32"/>
        </w:rPr>
      </w:pPr>
      <w:r>
        <w:rPr>
          <w:rFonts w:ascii="仿宋" w:hAnsi="Times New Roman" w:eastAsia="仿宋" w:cs="仿宋"/>
          <w:color w:val="000000"/>
          <w:sz w:val="32"/>
          <w:szCs w:val="32"/>
        </w:rPr>
        <w:t xml:space="preserve">9. </w:t>
      </w:r>
      <w:r>
        <w:rPr>
          <w:rFonts w:hint="eastAsia" w:ascii="仿宋" w:hAnsi="Times New Roman" w:eastAsia="仿宋" w:cs="仿宋"/>
          <w:color w:val="000000"/>
          <w:sz w:val="32"/>
          <w:szCs w:val="32"/>
        </w:rPr>
        <w:t>住房保障支出（类）住房改革支出（款）购房补贴（项）事务支出</w:t>
      </w:r>
      <w:r>
        <w:rPr>
          <w:rFonts w:ascii="仿宋" w:hAnsi="Times New Roman" w:eastAsia="仿宋" w:cs="仿宋"/>
          <w:color w:val="000000"/>
          <w:sz w:val="32"/>
          <w:szCs w:val="32"/>
        </w:rPr>
        <w:t>76.55</w:t>
      </w:r>
      <w:r>
        <w:rPr>
          <w:rFonts w:hint="eastAsia" w:ascii="仿宋" w:hAnsi="Times New Roman" w:eastAsia="仿宋" w:cs="仿宋"/>
          <w:color w:val="000000"/>
          <w:sz w:val="32"/>
          <w:szCs w:val="32"/>
        </w:rPr>
        <w:t>万元，比年初预算增加</w:t>
      </w:r>
      <w:r>
        <w:rPr>
          <w:rFonts w:ascii="仿宋" w:hAnsi="Times New Roman" w:eastAsia="仿宋" w:cs="仿宋"/>
          <w:color w:val="000000"/>
          <w:sz w:val="32"/>
          <w:szCs w:val="32"/>
        </w:rPr>
        <w:t>24.84</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48.04 %</w:t>
      </w:r>
      <w:r>
        <w:rPr>
          <w:rFonts w:hint="eastAsia" w:ascii="仿宋" w:hAnsi="Times New Roman" w:eastAsia="仿宋" w:cs="仿宋"/>
          <w:color w:val="000000"/>
          <w:sz w:val="32"/>
          <w:szCs w:val="32"/>
        </w:rPr>
        <w:t>。主要是按房改政策规定，行政事业单位向符合条件职工（含离退休人员）、军队</w:t>
      </w:r>
      <w:r>
        <w:rPr>
          <w:rFonts w:ascii="仿宋" w:hAnsi="Times New Roman" w:eastAsia="仿宋" w:cs="仿宋"/>
          <w:color w:val="000000"/>
          <w:sz w:val="32"/>
          <w:szCs w:val="32"/>
        </w:rPr>
        <w:t>(</w:t>
      </w:r>
      <w:r>
        <w:rPr>
          <w:rFonts w:hint="eastAsia" w:ascii="仿宋" w:hAnsi="Times New Roman" w:eastAsia="仿宋" w:cs="仿宋"/>
          <w:color w:val="000000"/>
          <w:sz w:val="32"/>
          <w:szCs w:val="32"/>
        </w:rPr>
        <w:t>含武警</w:t>
      </w:r>
      <w:r>
        <w:rPr>
          <w:rFonts w:ascii="仿宋" w:hAnsi="Times New Roman" w:eastAsia="仿宋" w:cs="仿宋"/>
          <w:color w:val="000000"/>
          <w:sz w:val="32"/>
          <w:szCs w:val="32"/>
        </w:rPr>
        <w:t>)</w:t>
      </w:r>
      <w:r>
        <w:rPr>
          <w:rFonts w:hint="eastAsia" w:ascii="仿宋" w:hAnsi="Times New Roman" w:eastAsia="仿宋" w:cs="仿宋"/>
          <w:color w:val="000000"/>
          <w:sz w:val="32"/>
          <w:szCs w:val="32"/>
        </w:rPr>
        <w:t>向转役复员离退休人员发放的用于购买住房的补贴。</w:t>
      </w:r>
    </w:p>
    <w:p>
      <w:pPr>
        <w:autoSpaceDE w:val="0"/>
        <w:autoSpaceDN w:val="0"/>
        <w:adjustRightInd w:val="0"/>
        <w:spacing w:line="560" w:lineRule="exact"/>
        <w:ind w:firstLine="480"/>
        <w:rPr>
          <w:rFonts w:ascii="仿宋" w:hAnsi="Times New Roman" w:eastAsia="仿宋" w:cs="Times New Roman"/>
          <w:color w:val="000000"/>
          <w:sz w:val="32"/>
          <w:szCs w:val="32"/>
        </w:rPr>
      </w:pPr>
      <w:r>
        <w:rPr>
          <w:rFonts w:hint="eastAsia" w:ascii="仿宋" w:hAnsi="Times New Roman" w:eastAsia="仿宋" w:cs="仿宋"/>
          <w:color w:val="000000"/>
          <w:sz w:val="32"/>
          <w:szCs w:val="32"/>
        </w:rPr>
        <w:t>（六）一般公共预算财政拨款基本支出情况（无发生支出，需零说明）</w:t>
      </w:r>
    </w:p>
    <w:p>
      <w:pPr>
        <w:autoSpaceDE w:val="0"/>
        <w:autoSpaceDN w:val="0"/>
        <w:adjustRightInd w:val="0"/>
        <w:spacing w:line="560" w:lineRule="exact"/>
        <w:ind w:firstLine="640" w:firstLineChars="200"/>
        <w:rPr>
          <w:rFonts w:ascii="仿宋" w:hAnsi="Times New Roman" w:eastAsia="仿宋" w:cs="Times New Roman"/>
          <w:color w:val="000000"/>
          <w:sz w:val="32"/>
          <w:szCs w:val="32"/>
        </w:rPr>
      </w:pPr>
      <w:r>
        <w:rPr>
          <w:rFonts w:ascii="仿宋" w:hAnsi="Times New Roman" w:eastAsia="仿宋" w:cs="仿宋"/>
          <w:color w:val="000000"/>
          <w:sz w:val="32"/>
          <w:szCs w:val="32"/>
        </w:rPr>
        <w:t>2016</w:t>
      </w:r>
      <w:r>
        <w:rPr>
          <w:rFonts w:hint="eastAsia" w:ascii="仿宋" w:hAnsi="Times New Roman" w:eastAsia="仿宋" w:cs="仿宋"/>
          <w:color w:val="000000"/>
          <w:sz w:val="32"/>
          <w:szCs w:val="32"/>
        </w:rPr>
        <w:t>年度度一般公共预算财政拨款基本支出</w:t>
      </w:r>
      <w:r>
        <w:rPr>
          <w:rFonts w:ascii="仿宋" w:hAnsi="Times New Roman" w:eastAsia="仿宋" w:cs="仿宋"/>
          <w:color w:val="000000"/>
          <w:sz w:val="32"/>
          <w:szCs w:val="32"/>
        </w:rPr>
        <w:t>7973.18</w:t>
      </w:r>
      <w:r>
        <w:rPr>
          <w:rFonts w:hint="eastAsia" w:ascii="仿宋" w:hAnsi="Times New Roman" w:eastAsia="仿宋" w:cs="仿宋"/>
          <w:color w:val="000000"/>
          <w:sz w:val="32"/>
          <w:szCs w:val="32"/>
        </w:rPr>
        <w:t>万元。其中：人员经费</w:t>
      </w:r>
      <w:r>
        <w:rPr>
          <w:rFonts w:ascii="仿宋" w:hAnsi="Times New Roman" w:eastAsia="仿宋" w:cs="仿宋"/>
          <w:color w:val="000000"/>
          <w:sz w:val="32"/>
          <w:szCs w:val="32"/>
        </w:rPr>
        <w:t xml:space="preserve"> 6601.52</w:t>
      </w:r>
      <w:r>
        <w:rPr>
          <w:rFonts w:hint="eastAsia" w:ascii="仿宋" w:hAnsi="Times New Roman" w:eastAsia="仿宋" w:cs="仿宋"/>
          <w:color w:val="000000"/>
          <w:sz w:val="32"/>
          <w:szCs w:val="32"/>
        </w:rPr>
        <w:t>万元，包括人员基本支出以及社会保障医疗、公积金等；公用经费</w:t>
      </w:r>
      <w:r>
        <w:rPr>
          <w:rFonts w:ascii="仿宋" w:hAnsi="Times New Roman" w:eastAsia="仿宋" w:cs="仿宋"/>
          <w:color w:val="000000"/>
          <w:sz w:val="32"/>
          <w:szCs w:val="32"/>
        </w:rPr>
        <w:t>1371.66</w:t>
      </w:r>
      <w:r>
        <w:rPr>
          <w:rFonts w:hint="eastAsia" w:ascii="仿宋" w:hAnsi="Times New Roman" w:eastAsia="仿宋" w:cs="仿宋"/>
          <w:color w:val="000000"/>
          <w:sz w:val="32"/>
          <w:szCs w:val="32"/>
        </w:rPr>
        <w:t>万元，包括日常公用支出水电费、三公经费、办公费等。</w:t>
      </w:r>
    </w:p>
    <w:p>
      <w:pPr>
        <w:autoSpaceDE w:val="0"/>
        <w:autoSpaceDN w:val="0"/>
        <w:adjustRightInd w:val="0"/>
        <w:spacing w:line="360" w:lineRule="auto"/>
        <w:ind w:firstLine="640" w:firstLineChars="200"/>
        <w:rPr>
          <w:rFonts w:ascii="仿宋" w:hAnsi="Times New Roman" w:eastAsia="仿宋" w:cs="Times New Roman"/>
          <w:color w:val="000000"/>
          <w:sz w:val="32"/>
          <w:szCs w:val="32"/>
        </w:rPr>
      </w:pPr>
      <w:r>
        <w:rPr>
          <w:rFonts w:hint="eastAsia" w:ascii="仿宋" w:hAnsi="Times New Roman" w:eastAsia="仿宋" w:cs="仿宋"/>
          <w:color w:val="000000"/>
          <w:sz w:val="32"/>
          <w:szCs w:val="32"/>
        </w:rPr>
        <w:t>（七）政府性基金预算财政拨款收入支出情况（无发生支出，需零说明）</w:t>
      </w:r>
    </w:p>
    <w:p>
      <w:pPr>
        <w:autoSpaceDE w:val="0"/>
        <w:autoSpaceDN w:val="0"/>
        <w:adjustRightInd w:val="0"/>
        <w:spacing w:line="560" w:lineRule="exact"/>
        <w:ind w:firstLine="640" w:firstLineChars="200"/>
        <w:jc w:val="left"/>
        <w:rPr>
          <w:rFonts w:ascii="仿宋" w:hAnsi="Times New Roman" w:eastAsia="仿宋" w:cs="Times New Roman"/>
          <w:color w:val="000000"/>
          <w:sz w:val="32"/>
          <w:szCs w:val="32"/>
        </w:rPr>
      </w:pPr>
      <w:r>
        <w:rPr>
          <w:rFonts w:ascii="仿宋" w:hAnsi="Times New Roman" w:eastAsia="仿宋" w:cs="仿宋"/>
          <w:color w:val="000000"/>
          <w:sz w:val="32"/>
          <w:szCs w:val="32"/>
        </w:rPr>
        <w:t xml:space="preserve">2016 </w:t>
      </w:r>
      <w:r>
        <w:rPr>
          <w:rFonts w:hint="eastAsia" w:ascii="仿宋" w:hAnsi="Times New Roman" w:eastAsia="仿宋" w:cs="仿宋"/>
          <w:color w:val="000000"/>
          <w:sz w:val="32"/>
          <w:szCs w:val="32"/>
        </w:rPr>
        <w:t>年度政府性基金预算年初结转</w:t>
      </w:r>
      <w:r>
        <w:rPr>
          <w:rFonts w:ascii="仿宋" w:hAnsi="Times New Roman" w:eastAsia="仿宋" w:cs="仿宋"/>
          <w:color w:val="000000"/>
          <w:sz w:val="32"/>
          <w:szCs w:val="32"/>
        </w:rPr>
        <w:t>0</w:t>
      </w:r>
      <w:r>
        <w:rPr>
          <w:rFonts w:hint="eastAsia" w:ascii="仿宋" w:hAnsi="Times New Roman" w:eastAsia="仿宋" w:cs="仿宋"/>
          <w:color w:val="000000"/>
          <w:sz w:val="32"/>
          <w:szCs w:val="32"/>
        </w:rPr>
        <w:t>万元，本年收入</w:t>
      </w:r>
      <w:r>
        <w:rPr>
          <w:rFonts w:ascii="仿宋" w:hAnsi="Times New Roman" w:eastAsia="仿宋" w:cs="仿宋"/>
          <w:color w:val="000000"/>
          <w:sz w:val="32"/>
          <w:szCs w:val="32"/>
        </w:rPr>
        <w:t>1305.20</w:t>
      </w:r>
      <w:r>
        <w:rPr>
          <w:rFonts w:hint="eastAsia" w:ascii="仿宋" w:hAnsi="Times New Roman" w:eastAsia="仿宋" w:cs="仿宋"/>
          <w:color w:val="000000"/>
          <w:sz w:val="32"/>
          <w:szCs w:val="32"/>
        </w:rPr>
        <w:t>万元，本年支出</w:t>
      </w:r>
      <w:r>
        <w:rPr>
          <w:rFonts w:ascii="仿宋" w:hAnsi="Times New Roman" w:eastAsia="仿宋" w:cs="仿宋"/>
          <w:color w:val="000000"/>
          <w:sz w:val="32"/>
          <w:szCs w:val="32"/>
        </w:rPr>
        <w:t>1305.20</w:t>
      </w:r>
      <w:r>
        <w:rPr>
          <w:rFonts w:hint="eastAsia" w:ascii="仿宋" w:hAnsi="Times New Roman" w:eastAsia="仿宋" w:cs="仿宋"/>
          <w:color w:val="000000"/>
          <w:sz w:val="32"/>
          <w:szCs w:val="32"/>
        </w:rPr>
        <w:t>万元，年末结转</w:t>
      </w:r>
      <w:r>
        <w:rPr>
          <w:rFonts w:ascii="仿宋" w:hAnsi="Times New Roman" w:eastAsia="仿宋" w:cs="仿宋"/>
          <w:color w:val="000000"/>
          <w:sz w:val="32"/>
          <w:szCs w:val="32"/>
        </w:rPr>
        <w:t>0</w:t>
      </w:r>
      <w:r>
        <w:rPr>
          <w:rFonts w:hint="eastAsia" w:ascii="仿宋" w:hAnsi="Times New Roman" w:eastAsia="仿宋" w:cs="仿宋"/>
          <w:color w:val="000000"/>
          <w:sz w:val="32"/>
          <w:szCs w:val="32"/>
        </w:rPr>
        <w:t>万元。支出具体情况如下：</w:t>
      </w:r>
    </w:p>
    <w:p>
      <w:pPr>
        <w:autoSpaceDE w:val="0"/>
        <w:autoSpaceDN w:val="0"/>
        <w:adjustRightInd w:val="0"/>
        <w:spacing w:line="560" w:lineRule="exact"/>
        <w:ind w:firstLine="480"/>
        <w:rPr>
          <w:rFonts w:ascii="仿宋" w:hAnsi="Times New Roman" w:eastAsia="仿宋" w:cs="Times New Roman"/>
          <w:color w:val="000000"/>
          <w:sz w:val="32"/>
          <w:szCs w:val="32"/>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．其他支出（类）其他政府性基金及对应专项债务收入安排的支出（款）</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rPr>
        <w:t>其他政府性基金及对应专项债务收入安排的支出（项）事务支出</w:t>
      </w:r>
      <w:r>
        <w:rPr>
          <w:rFonts w:ascii="仿宋" w:hAnsi="Times New Roman" w:eastAsia="仿宋" w:cs="仿宋"/>
          <w:color w:val="000000"/>
          <w:sz w:val="32"/>
          <w:szCs w:val="32"/>
        </w:rPr>
        <w:t>1305.20</w:t>
      </w:r>
      <w:r>
        <w:rPr>
          <w:rFonts w:hint="eastAsia" w:ascii="仿宋" w:hAnsi="Times New Roman" w:eastAsia="仿宋" w:cs="仿宋"/>
          <w:color w:val="000000"/>
          <w:sz w:val="32"/>
          <w:szCs w:val="32"/>
        </w:rPr>
        <w:t>万元。比年初预算增加</w:t>
      </w:r>
      <w:r>
        <w:rPr>
          <w:rFonts w:ascii="仿宋" w:hAnsi="Times New Roman" w:eastAsia="仿宋" w:cs="仿宋"/>
          <w:color w:val="000000"/>
          <w:sz w:val="32"/>
          <w:szCs w:val="32"/>
        </w:rPr>
        <w:t>1203.2</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1179.6%</w:t>
      </w:r>
      <w:r>
        <w:rPr>
          <w:rFonts w:hint="eastAsia" w:ascii="仿宋" w:hAnsi="Times New Roman" w:eastAsia="仿宋" w:cs="仿宋"/>
          <w:color w:val="000000"/>
          <w:sz w:val="32"/>
          <w:szCs w:val="32"/>
        </w:rPr>
        <w:t>。主要是反映除上述项目以外其他不能划分到具体功能科目中的支出项目。</w:t>
      </w:r>
    </w:p>
    <w:p>
      <w:pPr>
        <w:autoSpaceDE w:val="0"/>
        <w:autoSpaceDN w:val="0"/>
        <w:adjustRightInd w:val="0"/>
        <w:spacing w:line="560" w:lineRule="exact"/>
        <w:ind w:firstLine="480"/>
        <w:rPr>
          <w:rFonts w:ascii="仿宋" w:hAnsi="Times New Roman" w:eastAsia="仿宋" w:cs="Times New Roman"/>
          <w:color w:val="000000"/>
          <w:sz w:val="32"/>
          <w:szCs w:val="32"/>
        </w:rPr>
      </w:pPr>
      <w:r>
        <w:rPr>
          <w:rFonts w:hint="eastAsia" w:ascii="仿宋" w:hAnsi="Times New Roman" w:eastAsia="仿宋" w:cs="仿宋"/>
          <w:color w:val="000000"/>
          <w:sz w:val="32"/>
          <w:szCs w:val="32"/>
        </w:rPr>
        <w:t>（八）</w:t>
      </w:r>
      <w:r>
        <w:rPr>
          <w:rFonts w:ascii="仿宋" w:hAnsi="Times New Roman" w:eastAsia="仿宋" w:cs="Times New Roman"/>
          <w:color w:val="000000"/>
          <w:sz w:val="32"/>
          <w:szCs w:val="32"/>
        </w:rPr>
        <w:t>“</w:t>
      </w:r>
      <w:r>
        <w:rPr>
          <w:rFonts w:hint="eastAsia" w:ascii="仿宋" w:hAnsi="Times New Roman" w:eastAsia="仿宋" w:cs="仿宋"/>
          <w:color w:val="000000"/>
          <w:sz w:val="32"/>
          <w:szCs w:val="32"/>
        </w:rPr>
        <w:t>三公</w:t>
      </w:r>
      <w:r>
        <w:rPr>
          <w:rFonts w:ascii="仿宋" w:hAnsi="Times New Roman" w:eastAsia="仿宋" w:cs="Times New Roman"/>
          <w:color w:val="000000"/>
          <w:sz w:val="32"/>
          <w:szCs w:val="32"/>
        </w:rPr>
        <w:t>”</w:t>
      </w:r>
      <w:r>
        <w:rPr>
          <w:rFonts w:hint="eastAsia" w:ascii="仿宋" w:hAnsi="Times New Roman" w:eastAsia="仿宋" w:cs="仿宋"/>
          <w:color w:val="000000"/>
          <w:sz w:val="32"/>
          <w:szCs w:val="32"/>
        </w:rPr>
        <w:t>经费决算情况（无发生支出，需零说明）</w:t>
      </w:r>
    </w:p>
    <w:p>
      <w:pPr>
        <w:autoSpaceDE w:val="0"/>
        <w:autoSpaceDN w:val="0"/>
        <w:adjustRightInd w:val="0"/>
        <w:spacing w:line="560" w:lineRule="exact"/>
        <w:ind w:firstLine="600"/>
        <w:rPr>
          <w:rFonts w:ascii="仿宋" w:hAnsi="Times New Roman" w:eastAsia="仿宋" w:cs="Times New Roman"/>
          <w:sz w:val="30"/>
          <w:szCs w:val="30"/>
          <w:lang w:val="zh-CN"/>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因公出国（境）费用：</w:t>
      </w:r>
      <w:r>
        <w:rPr>
          <w:rFonts w:hint="eastAsia" w:ascii="仿宋" w:hAnsi="Times New Roman" w:eastAsia="仿宋" w:cs="仿宋"/>
          <w:kern w:val="0"/>
          <w:sz w:val="32"/>
          <w:szCs w:val="32"/>
        </w:rPr>
        <w:t>根据外事部门安排的因公出国计划和实际工作需要，</w:t>
      </w:r>
      <w:r>
        <w:rPr>
          <w:rFonts w:ascii="仿宋" w:hAnsi="Times New Roman" w:eastAsia="仿宋" w:cs="仿宋"/>
          <w:kern w:val="0"/>
          <w:sz w:val="32"/>
          <w:szCs w:val="32"/>
        </w:rPr>
        <w:t>2016</w:t>
      </w:r>
      <w:r>
        <w:rPr>
          <w:rFonts w:hint="eastAsia" w:ascii="仿宋" w:hAnsi="Times New Roman" w:eastAsia="仿宋" w:cs="仿宋"/>
          <w:kern w:val="0"/>
          <w:sz w:val="32"/>
          <w:szCs w:val="32"/>
        </w:rPr>
        <w:t>年度因公出国（境）支出</w:t>
      </w:r>
      <w:r>
        <w:rPr>
          <w:rFonts w:ascii="仿宋" w:hAnsi="Times New Roman" w:eastAsia="仿宋" w:cs="仿宋"/>
          <w:kern w:val="0"/>
          <w:sz w:val="32"/>
          <w:szCs w:val="32"/>
        </w:rPr>
        <w:t>5.90</w:t>
      </w:r>
      <w:r>
        <w:rPr>
          <w:rFonts w:hint="eastAsia" w:ascii="仿宋" w:hAnsi="Times New Roman" w:eastAsia="仿宋" w:cs="仿宋"/>
          <w:kern w:val="0"/>
          <w:sz w:val="32"/>
          <w:szCs w:val="32"/>
        </w:rPr>
        <w:t>万元，</w:t>
      </w:r>
      <w:r>
        <w:rPr>
          <w:rFonts w:hint="eastAsia" w:ascii="仿宋" w:hAnsi="Times New Roman" w:eastAsia="仿宋" w:cs="仿宋"/>
          <w:sz w:val="32"/>
          <w:szCs w:val="32"/>
        </w:rPr>
        <w:t>比年初预算减少</w:t>
      </w:r>
      <w:r>
        <w:rPr>
          <w:rFonts w:ascii="仿宋" w:hAnsi="Times New Roman" w:eastAsia="仿宋" w:cs="仿宋"/>
          <w:sz w:val="32"/>
          <w:szCs w:val="32"/>
        </w:rPr>
        <w:t>6.1</w:t>
      </w:r>
      <w:r>
        <w:rPr>
          <w:rFonts w:hint="eastAsia" w:ascii="仿宋" w:hAnsi="Times New Roman" w:eastAsia="仿宋" w:cs="仿宋"/>
          <w:sz w:val="32"/>
          <w:szCs w:val="32"/>
        </w:rPr>
        <w:t>万元，下降</w:t>
      </w:r>
      <w:r>
        <w:rPr>
          <w:rFonts w:ascii="仿宋" w:hAnsi="Times New Roman" w:eastAsia="仿宋" w:cs="仿宋"/>
          <w:sz w:val="32"/>
          <w:szCs w:val="32"/>
        </w:rPr>
        <w:t>50.83%</w:t>
      </w:r>
      <w:r>
        <w:rPr>
          <w:rFonts w:hint="eastAsia" w:ascii="仿宋" w:hAnsi="Times New Roman" w:eastAsia="仿宋" w:cs="仿宋"/>
          <w:sz w:val="32"/>
          <w:szCs w:val="32"/>
        </w:rPr>
        <w:t>，主要原因是出团人数减少；比上年决算数减少</w:t>
      </w:r>
      <w:r>
        <w:rPr>
          <w:rFonts w:ascii="仿宋" w:hAnsi="Times New Roman" w:eastAsia="仿宋" w:cs="仿宋"/>
          <w:sz w:val="32"/>
          <w:szCs w:val="32"/>
        </w:rPr>
        <w:t>14.03</w:t>
      </w:r>
      <w:r>
        <w:rPr>
          <w:rFonts w:hint="eastAsia" w:ascii="仿宋" w:hAnsi="Times New Roman" w:eastAsia="仿宋" w:cs="仿宋"/>
          <w:sz w:val="32"/>
          <w:szCs w:val="32"/>
        </w:rPr>
        <w:t>万元，下降</w:t>
      </w:r>
      <w:r>
        <w:rPr>
          <w:rFonts w:ascii="仿宋" w:hAnsi="Times New Roman" w:eastAsia="仿宋" w:cs="仿宋"/>
          <w:sz w:val="32"/>
          <w:szCs w:val="32"/>
        </w:rPr>
        <w:t>70.40%</w:t>
      </w:r>
      <w:r>
        <w:rPr>
          <w:rFonts w:hint="eastAsia" w:ascii="仿宋" w:hAnsi="Times New Roman" w:eastAsia="仿宋" w:cs="仿宋"/>
          <w:sz w:val="32"/>
          <w:szCs w:val="32"/>
        </w:rPr>
        <w:t>，主要原因是出团人数减少。</w:t>
      </w:r>
      <w:r>
        <w:rPr>
          <w:rFonts w:hint="eastAsia" w:ascii="仿宋" w:hAnsi="Times New Roman" w:eastAsia="仿宋" w:cs="仿宋"/>
          <w:color w:val="000000"/>
          <w:sz w:val="32"/>
          <w:szCs w:val="32"/>
        </w:rPr>
        <w:t>因公出国（境）费用</w:t>
      </w:r>
      <w:r>
        <w:rPr>
          <w:rFonts w:hint="eastAsia" w:ascii="仿宋" w:hAnsi="Times New Roman" w:eastAsia="仿宋" w:cs="仿宋"/>
          <w:kern w:val="0"/>
          <w:sz w:val="32"/>
          <w:szCs w:val="32"/>
        </w:rPr>
        <w:t>主要用于机关及下属预算单位人员等公务出国（境）的住宿费、国际旅费、培训费、公杂费等支出。本部门全年组织因公出国</w:t>
      </w:r>
      <w:r>
        <w:rPr>
          <w:rFonts w:ascii="仿宋" w:hAnsi="Times New Roman" w:eastAsia="仿宋" w:cs="仿宋"/>
          <w:kern w:val="0"/>
          <w:sz w:val="32"/>
          <w:szCs w:val="32"/>
        </w:rPr>
        <w:t>(</w:t>
      </w:r>
      <w:r>
        <w:rPr>
          <w:rFonts w:hint="eastAsia" w:ascii="仿宋" w:hAnsi="Times New Roman" w:eastAsia="仿宋" w:cs="仿宋"/>
          <w:kern w:val="0"/>
          <w:sz w:val="32"/>
          <w:szCs w:val="32"/>
        </w:rPr>
        <w:t>境</w:t>
      </w:r>
      <w:r>
        <w:rPr>
          <w:rFonts w:ascii="仿宋" w:hAnsi="Times New Roman" w:eastAsia="仿宋" w:cs="仿宋"/>
          <w:kern w:val="0"/>
          <w:sz w:val="32"/>
          <w:szCs w:val="32"/>
        </w:rPr>
        <w:t>)</w:t>
      </w:r>
      <w:r>
        <w:rPr>
          <w:rFonts w:hint="eastAsia" w:ascii="仿宋" w:hAnsi="Times New Roman" w:eastAsia="仿宋" w:cs="仿宋"/>
          <w:kern w:val="0"/>
          <w:sz w:val="32"/>
          <w:szCs w:val="32"/>
        </w:rPr>
        <w:t>团组</w:t>
      </w:r>
      <w:r>
        <w:rPr>
          <w:rFonts w:ascii="仿宋" w:hAnsi="Times New Roman" w:eastAsia="仿宋" w:cs="仿宋"/>
          <w:kern w:val="0"/>
          <w:sz w:val="32"/>
          <w:szCs w:val="32"/>
        </w:rPr>
        <w:t>0</w:t>
      </w:r>
      <w:r>
        <w:rPr>
          <w:rFonts w:hint="eastAsia" w:ascii="仿宋" w:hAnsi="Times New Roman" w:eastAsia="仿宋" w:cs="仿宋"/>
          <w:kern w:val="0"/>
          <w:sz w:val="32"/>
          <w:szCs w:val="32"/>
        </w:rPr>
        <w:t>个；本部门全年因公出国</w:t>
      </w:r>
      <w:r>
        <w:rPr>
          <w:rFonts w:ascii="仿宋" w:hAnsi="Times New Roman" w:eastAsia="仿宋" w:cs="仿宋"/>
          <w:kern w:val="0"/>
          <w:sz w:val="32"/>
          <w:szCs w:val="32"/>
        </w:rPr>
        <w:t>(</w:t>
      </w:r>
      <w:r>
        <w:rPr>
          <w:rFonts w:hint="eastAsia" w:ascii="仿宋" w:hAnsi="Times New Roman" w:eastAsia="仿宋" w:cs="仿宋"/>
          <w:kern w:val="0"/>
          <w:sz w:val="32"/>
          <w:szCs w:val="32"/>
        </w:rPr>
        <w:t>境</w:t>
      </w:r>
      <w:r>
        <w:rPr>
          <w:rFonts w:ascii="仿宋" w:hAnsi="Times New Roman" w:eastAsia="仿宋" w:cs="仿宋"/>
          <w:kern w:val="0"/>
          <w:sz w:val="32"/>
          <w:szCs w:val="32"/>
        </w:rPr>
        <w:t>)</w:t>
      </w:r>
      <w:r>
        <w:rPr>
          <w:rFonts w:hint="eastAsia" w:ascii="仿宋" w:hAnsi="Times New Roman" w:eastAsia="仿宋" w:cs="仿宋"/>
          <w:kern w:val="0"/>
          <w:sz w:val="32"/>
          <w:szCs w:val="32"/>
        </w:rPr>
        <w:t>累计人次</w:t>
      </w:r>
      <w:r>
        <w:rPr>
          <w:rFonts w:ascii="仿宋" w:hAnsi="Times New Roman" w:eastAsia="仿宋" w:cs="仿宋"/>
          <w:kern w:val="0"/>
          <w:sz w:val="32"/>
          <w:szCs w:val="32"/>
        </w:rPr>
        <w:t>1</w:t>
      </w:r>
      <w:r>
        <w:rPr>
          <w:rFonts w:hint="eastAsia" w:ascii="仿宋" w:hAnsi="Times New Roman" w:eastAsia="仿宋" w:cs="仿宋"/>
          <w:kern w:val="0"/>
          <w:sz w:val="32"/>
          <w:szCs w:val="32"/>
        </w:rPr>
        <w:t>人，较上年减少</w:t>
      </w:r>
      <w:r>
        <w:rPr>
          <w:rFonts w:ascii="仿宋" w:hAnsi="Times New Roman" w:eastAsia="仿宋" w:cs="仿宋"/>
          <w:kern w:val="0"/>
          <w:sz w:val="32"/>
          <w:szCs w:val="32"/>
        </w:rPr>
        <w:t>3</w:t>
      </w:r>
      <w:r>
        <w:rPr>
          <w:rFonts w:hint="eastAsia" w:ascii="仿宋" w:hAnsi="Times New Roman" w:eastAsia="仿宋" w:cs="仿宋"/>
          <w:kern w:val="0"/>
          <w:sz w:val="32"/>
          <w:szCs w:val="32"/>
        </w:rPr>
        <w:t>人次。</w:t>
      </w:r>
    </w:p>
    <w:p>
      <w:pPr>
        <w:tabs>
          <w:tab w:val="left" w:pos="2706"/>
        </w:tabs>
        <w:autoSpaceDE w:val="0"/>
        <w:autoSpaceDN w:val="0"/>
        <w:adjustRightInd w:val="0"/>
        <w:spacing w:line="560" w:lineRule="exact"/>
        <w:ind w:firstLine="600"/>
        <w:jc w:val="left"/>
        <w:rPr>
          <w:rFonts w:ascii="仿宋" w:hAnsi="Times New Roman" w:eastAsia="仿宋" w:cs="Times New Roman"/>
          <w:sz w:val="32"/>
          <w:szCs w:val="32"/>
        </w:rPr>
      </w:pPr>
      <w:r>
        <w:rPr>
          <w:rFonts w:ascii="仿宋" w:hAnsi="Times New Roman" w:eastAsia="仿宋" w:cs="仿宋"/>
          <w:sz w:val="32"/>
          <w:szCs w:val="32"/>
        </w:rPr>
        <w:t>2.</w:t>
      </w:r>
      <w:r>
        <w:rPr>
          <w:rFonts w:hint="eastAsia" w:ascii="仿宋" w:hAnsi="Times New Roman" w:eastAsia="仿宋" w:cs="仿宋"/>
          <w:sz w:val="32"/>
          <w:szCs w:val="32"/>
        </w:rPr>
        <w:t>公务接待费：</w:t>
      </w:r>
      <w:r>
        <w:rPr>
          <w:rFonts w:ascii="仿宋" w:hAnsi="Times New Roman" w:eastAsia="仿宋" w:cs="仿宋"/>
          <w:sz w:val="32"/>
          <w:szCs w:val="32"/>
        </w:rPr>
        <w:t>2016</w:t>
      </w:r>
      <w:r>
        <w:rPr>
          <w:rFonts w:hint="eastAsia" w:ascii="仿宋" w:hAnsi="Times New Roman" w:eastAsia="仿宋" w:cs="仿宋"/>
          <w:sz w:val="32"/>
          <w:szCs w:val="32"/>
        </w:rPr>
        <w:t>年度公务接待费支出</w:t>
      </w:r>
      <w:r>
        <w:rPr>
          <w:rFonts w:ascii="仿宋" w:hAnsi="Times New Roman" w:eastAsia="仿宋" w:cs="仿宋"/>
          <w:sz w:val="32"/>
          <w:szCs w:val="32"/>
        </w:rPr>
        <w:t>13.87</w:t>
      </w:r>
      <w:r>
        <w:rPr>
          <w:rFonts w:hint="eastAsia" w:ascii="仿宋" w:hAnsi="Times New Roman" w:eastAsia="仿宋" w:cs="仿宋"/>
          <w:sz w:val="32"/>
          <w:szCs w:val="32"/>
        </w:rPr>
        <w:t>万元，比年初预算减少</w:t>
      </w:r>
      <w:r>
        <w:rPr>
          <w:rFonts w:ascii="仿宋" w:hAnsi="Times New Roman" w:eastAsia="仿宋" w:cs="仿宋"/>
          <w:sz w:val="32"/>
          <w:szCs w:val="32"/>
        </w:rPr>
        <w:t>16.13</w:t>
      </w:r>
      <w:r>
        <w:rPr>
          <w:rFonts w:hint="eastAsia" w:ascii="仿宋" w:hAnsi="Times New Roman" w:eastAsia="仿宋" w:cs="仿宋"/>
          <w:sz w:val="32"/>
          <w:szCs w:val="32"/>
        </w:rPr>
        <w:t>万元，下降</w:t>
      </w:r>
      <w:r>
        <w:rPr>
          <w:rFonts w:ascii="仿宋" w:hAnsi="Times New Roman" w:eastAsia="仿宋" w:cs="仿宋"/>
          <w:sz w:val="32"/>
          <w:szCs w:val="32"/>
        </w:rPr>
        <w:t>53.77%</w:t>
      </w:r>
      <w:r>
        <w:rPr>
          <w:rFonts w:hint="eastAsia" w:ascii="仿宋" w:hAnsi="Times New Roman" w:eastAsia="仿宋" w:cs="仿宋"/>
          <w:sz w:val="32"/>
          <w:szCs w:val="32"/>
        </w:rPr>
        <w:t>，主要原因是我院严格控制三公经费，严格执行八项规定；比上年决算数减少</w:t>
      </w:r>
      <w:r>
        <w:rPr>
          <w:rFonts w:ascii="仿宋" w:hAnsi="Times New Roman" w:eastAsia="仿宋" w:cs="仿宋"/>
          <w:sz w:val="32"/>
          <w:szCs w:val="32"/>
        </w:rPr>
        <w:t>4.25</w:t>
      </w:r>
      <w:r>
        <w:rPr>
          <w:rFonts w:hint="eastAsia" w:ascii="仿宋" w:hAnsi="Times New Roman" w:eastAsia="仿宋" w:cs="仿宋"/>
          <w:sz w:val="32"/>
          <w:szCs w:val="32"/>
        </w:rPr>
        <w:t>万元，下降</w:t>
      </w:r>
      <w:r>
        <w:rPr>
          <w:rFonts w:ascii="仿宋" w:hAnsi="Times New Roman" w:eastAsia="仿宋" w:cs="仿宋"/>
          <w:sz w:val="32"/>
          <w:szCs w:val="32"/>
        </w:rPr>
        <w:t>23.45%</w:t>
      </w:r>
      <w:r>
        <w:rPr>
          <w:rFonts w:hint="eastAsia" w:ascii="仿宋" w:hAnsi="Times New Roman" w:eastAsia="仿宋" w:cs="仿宋"/>
          <w:sz w:val="32"/>
          <w:szCs w:val="32"/>
        </w:rPr>
        <w:t>，减少的主要原因是我院严格控制三公经费，严格执行八项规定。公务接待费主要用于接待日常国内各种公务等支出。</w:t>
      </w:r>
      <w:r>
        <w:rPr>
          <w:rFonts w:hint="eastAsia" w:ascii="仿宋" w:hAnsi="Times New Roman" w:eastAsia="仿宋" w:cs="仿宋"/>
          <w:kern w:val="0"/>
          <w:sz w:val="32"/>
          <w:szCs w:val="32"/>
        </w:rPr>
        <w:t>其中，本部门国内公务接待批次</w:t>
      </w:r>
      <w:r>
        <w:rPr>
          <w:rFonts w:ascii="仿宋" w:hAnsi="Times New Roman" w:eastAsia="仿宋" w:cs="仿宋"/>
          <w:kern w:val="0"/>
          <w:sz w:val="32"/>
          <w:szCs w:val="32"/>
        </w:rPr>
        <w:t>170</w:t>
      </w:r>
      <w:r>
        <w:rPr>
          <w:rFonts w:hint="eastAsia" w:ascii="仿宋" w:hAnsi="Times New Roman" w:eastAsia="仿宋" w:cs="仿宋"/>
          <w:kern w:val="0"/>
          <w:sz w:val="32"/>
          <w:szCs w:val="32"/>
        </w:rPr>
        <w:t>次，人次</w:t>
      </w:r>
      <w:r>
        <w:rPr>
          <w:rFonts w:ascii="仿宋" w:hAnsi="Times New Roman" w:eastAsia="仿宋" w:cs="仿宋"/>
          <w:kern w:val="0"/>
          <w:sz w:val="32"/>
          <w:szCs w:val="32"/>
        </w:rPr>
        <w:t>2156</w:t>
      </w:r>
      <w:r>
        <w:rPr>
          <w:rFonts w:hint="eastAsia" w:ascii="仿宋" w:hAnsi="Times New Roman" w:eastAsia="仿宋" w:cs="仿宋"/>
          <w:kern w:val="0"/>
          <w:sz w:val="32"/>
          <w:szCs w:val="32"/>
        </w:rPr>
        <w:t>人，支出</w:t>
      </w:r>
      <w:r>
        <w:rPr>
          <w:rFonts w:ascii="仿宋" w:hAnsi="Times New Roman" w:eastAsia="仿宋" w:cs="仿宋"/>
          <w:kern w:val="0"/>
          <w:sz w:val="32"/>
          <w:szCs w:val="32"/>
        </w:rPr>
        <w:t>13.87</w:t>
      </w:r>
      <w:r>
        <w:rPr>
          <w:rFonts w:hint="eastAsia" w:ascii="仿宋" w:hAnsi="Times New Roman" w:eastAsia="仿宋" w:cs="仿宋"/>
          <w:kern w:val="0"/>
          <w:sz w:val="32"/>
          <w:szCs w:val="32"/>
        </w:rPr>
        <w:t>万元；国（境）外事接待批次</w:t>
      </w:r>
      <w:r>
        <w:rPr>
          <w:rFonts w:ascii="仿宋" w:hAnsi="Times New Roman" w:eastAsia="仿宋" w:cs="仿宋"/>
          <w:kern w:val="0"/>
          <w:sz w:val="32"/>
          <w:szCs w:val="32"/>
        </w:rPr>
        <w:t>0</w:t>
      </w:r>
      <w:r>
        <w:rPr>
          <w:rFonts w:hint="eastAsia" w:ascii="仿宋" w:hAnsi="Times New Roman" w:eastAsia="仿宋" w:cs="仿宋"/>
          <w:kern w:val="0"/>
          <w:sz w:val="32"/>
          <w:szCs w:val="32"/>
        </w:rPr>
        <w:t>，人次</w:t>
      </w:r>
      <w:r>
        <w:rPr>
          <w:rFonts w:ascii="仿宋" w:hAnsi="Times New Roman" w:eastAsia="仿宋" w:cs="仿宋"/>
          <w:kern w:val="0"/>
          <w:sz w:val="32"/>
          <w:szCs w:val="32"/>
        </w:rPr>
        <w:t>0</w:t>
      </w:r>
      <w:r>
        <w:rPr>
          <w:rFonts w:hint="eastAsia" w:ascii="仿宋" w:hAnsi="Times New Roman" w:eastAsia="仿宋" w:cs="仿宋"/>
          <w:kern w:val="0"/>
          <w:sz w:val="32"/>
          <w:szCs w:val="32"/>
        </w:rPr>
        <w:t>，支出</w:t>
      </w:r>
      <w:r>
        <w:rPr>
          <w:rFonts w:ascii="仿宋" w:hAnsi="Times New Roman" w:eastAsia="仿宋" w:cs="仿宋"/>
          <w:kern w:val="0"/>
          <w:sz w:val="32"/>
          <w:szCs w:val="32"/>
        </w:rPr>
        <w:t>0</w:t>
      </w:r>
      <w:r>
        <w:rPr>
          <w:rFonts w:hint="eastAsia" w:ascii="仿宋" w:hAnsi="Times New Roman" w:eastAsia="仿宋" w:cs="仿宋"/>
          <w:kern w:val="0"/>
          <w:sz w:val="32"/>
          <w:szCs w:val="32"/>
        </w:rPr>
        <w:t>万元。</w:t>
      </w:r>
    </w:p>
    <w:p>
      <w:pPr>
        <w:autoSpaceDE w:val="0"/>
        <w:autoSpaceDN w:val="0"/>
        <w:adjustRightInd w:val="0"/>
        <w:spacing w:line="560" w:lineRule="exact"/>
        <w:ind w:firstLine="600"/>
        <w:rPr>
          <w:rFonts w:ascii="仿宋" w:hAnsi="Times New Roman" w:eastAsia="仿宋" w:cs="Times New Roman"/>
          <w:sz w:val="32"/>
          <w:szCs w:val="32"/>
        </w:rPr>
      </w:pPr>
      <w:r>
        <w:rPr>
          <w:rFonts w:ascii="仿宋" w:hAnsi="Times New Roman" w:eastAsia="仿宋" w:cs="仿宋"/>
          <w:kern w:val="0"/>
          <w:sz w:val="32"/>
          <w:szCs w:val="32"/>
        </w:rPr>
        <w:t>3.</w:t>
      </w:r>
      <w:r>
        <w:rPr>
          <w:rFonts w:hint="eastAsia" w:ascii="仿宋" w:hAnsi="Times New Roman" w:eastAsia="仿宋" w:cs="仿宋"/>
          <w:kern w:val="0"/>
          <w:sz w:val="32"/>
          <w:szCs w:val="32"/>
        </w:rPr>
        <w:t>公务用车购置及运行维护费：</w:t>
      </w:r>
      <w:r>
        <w:rPr>
          <w:rFonts w:ascii="仿宋" w:hAnsi="Times New Roman" w:eastAsia="仿宋" w:cs="仿宋"/>
          <w:kern w:val="0"/>
          <w:sz w:val="32"/>
          <w:szCs w:val="32"/>
        </w:rPr>
        <w:t>2016</w:t>
      </w:r>
      <w:r>
        <w:rPr>
          <w:rFonts w:hint="eastAsia" w:ascii="仿宋" w:hAnsi="Times New Roman" w:eastAsia="仿宋" w:cs="仿宋"/>
          <w:kern w:val="0"/>
          <w:sz w:val="32"/>
          <w:szCs w:val="32"/>
        </w:rPr>
        <w:t>年度公务用车购置及运行维护费支出</w:t>
      </w:r>
      <w:r>
        <w:rPr>
          <w:rFonts w:ascii="仿宋" w:hAnsi="Times New Roman" w:eastAsia="仿宋" w:cs="仿宋"/>
          <w:kern w:val="0"/>
          <w:sz w:val="32"/>
          <w:szCs w:val="32"/>
        </w:rPr>
        <w:t>114.61</w:t>
      </w:r>
      <w:r>
        <w:rPr>
          <w:rFonts w:hint="eastAsia" w:ascii="仿宋" w:hAnsi="Times New Roman" w:eastAsia="仿宋" w:cs="仿宋"/>
          <w:kern w:val="0"/>
          <w:sz w:val="32"/>
          <w:szCs w:val="32"/>
        </w:rPr>
        <w:t>万元，</w:t>
      </w:r>
      <w:r>
        <w:rPr>
          <w:rFonts w:hint="eastAsia" w:ascii="仿宋" w:hAnsi="Times New Roman" w:eastAsia="仿宋" w:cs="仿宋"/>
          <w:sz w:val="32"/>
          <w:szCs w:val="32"/>
        </w:rPr>
        <w:t>比年初预算减少</w:t>
      </w:r>
      <w:r>
        <w:rPr>
          <w:rFonts w:ascii="仿宋" w:hAnsi="Times New Roman" w:eastAsia="仿宋" w:cs="仿宋"/>
          <w:sz w:val="32"/>
          <w:szCs w:val="32"/>
        </w:rPr>
        <w:t>17.89</w:t>
      </w:r>
      <w:r>
        <w:rPr>
          <w:rFonts w:hint="eastAsia" w:ascii="仿宋" w:hAnsi="Times New Roman" w:eastAsia="仿宋" w:cs="仿宋"/>
          <w:sz w:val="32"/>
          <w:szCs w:val="32"/>
        </w:rPr>
        <w:t>万元，下降</w:t>
      </w:r>
      <w:r>
        <w:rPr>
          <w:rFonts w:ascii="仿宋" w:hAnsi="Times New Roman" w:eastAsia="仿宋" w:cs="仿宋"/>
          <w:sz w:val="32"/>
          <w:szCs w:val="32"/>
        </w:rPr>
        <w:t>13.50%</w:t>
      </w:r>
      <w:r>
        <w:rPr>
          <w:rFonts w:hint="eastAsia" w:ascii="仿宋" w:hAnsi="Times New Roman" w:eastAsia="仿宋" w:cs="仿宋"/>
          <w:sz w:val="32"/>
          <w:szCs w:val="32"/>
        </w:rPr>
        <w:t>，主要原因是</w:t>
      </w:r>
      <w:r>
        <w:rPr>
          <w:rFonts w:hint="eastAsia" w:ascii="仿宋" w:hAnsi="Times New Roman" w:eastAsia="仿宋" w:cs="仿宋"/>
          <w:kern w:val="0"/>
          <w:sz w:val="32"/>
          <w:szCs w:val="32"/>
        </w:rPr>
        <w:t>我院控制车辆购置数量</w:t>
      </w:r>
      <w:r>
        <w:rPr>
          <w:rFonts w:hint="eastAsia" w:ascii="仿宋" w:hAnsi="Times New Roman" w:eastAsia="仿宋" w:cs="仿宋"/>
          <w:sz w:val="32"/>
          <w:szCs w:val="32"/>
        </w:rPr>
        <w:t>；比上年决算数减少</w:t>
      </w:r>
      <w:r>
        <w:rPr>
          <w:rFonts w:ascii="仿宋" w:hAnsi="Times New Roman" w:eastAsia="仿宋" w:cs="仿宋"/>
          <w:sz w:val="32"/>
          <w:szCs w:val="32"/>
        </w:rPr>
        <w:t>67.11</w:t>
      </w:r>
      <w:r>
        <w:rPr>
          <w:rFonts w:hint="eastAsia" w:ascii="仿宋" w:hAnsi="Times New Roman" w:eastAsia="仿宋" w:cs="仿宋"/>
          <w:sz w:val="32"/>
          <w:szCs w:val="32"/>
        </w:rPr>
        <w:t>万元，下降</w:t>
      </w:r>
      <w:r>
        <w:rPr>
          <w:rFonts w:ascii="仿宋" w:hAnsi="Times New Roman" w:eastAsia="仿宋" w:cs="仿宋"/>
          <w:sz w:val="32"/>
          <w:szCs w:val="32"/>
        </w:rPr>
        <w:t>36.93 %</w:t>
      </w:r>
      <w:r>
        <w:rPr>
          <w:rFonts w:hint="eastAsia" w:ascii="仿宋" w:hAnsi="Times New Roman" w:eastAsia="仿宋" w:cs="仿宋"/>
          <w:sz w:val="32"/>
          <w:szCs w:val="32"/>
        </w:rPr>
        <w:t>。减少的主要原因是</w:t>
      </w:r>
      <w:r>
        <w:rPr>
          <w:rFonts w:hint="eastAsia" w:ascii="仿宋" w:hAnsi="Times New Roman" w:eastAsia="仿宋" w:cs="仿宋"/>
          <w:kern w:val="0"/>
          <w:sz w:val="32"/>
          <w:szCs w:val="32"/>
        </w:rPr>
        <w:t>我院控制车辆购置数量</w:t>
      </w:r>
      <w:r>
        <w:rPr>
          <w:rFonts w:hint="eastAsia" w:ascii="仿宋" w:hAnsi="Times New Roman" w:eastAsia="仿宋" w:cs="仿宋"/>
          <w:sz w:val="32"/>
          <w:szCs w:val="32"/>
        </w:rPr>
        <w:t>。具体内容如下：</w:t>
      </w:r>
    </w:p>
    <w:p>
      <w:pPr>
        <w:autoSpaceDE w:val="0"/>
        <w:autoSpaceDN w:val="0"/>
        <w:adjustRightInd w:val="0"/>
        <w:spacing w:line="560" w:lineRule="exact"/>
        <w:ind w:firstLine="600"/>
        <w:rPr>
          <w:rFonts w:ascii="仿宋" w:hAnsi="Times New Roman" w:eastAsia="仿宋" w:cs="Times New Roman"/>
          <w:kern w:val="0"/>
          <w:sz w:val="32"/>
          <w:szCs w:val="32"/>
        </w:rPr>
      </w:pPr>
      <w:r>
        <w:rPr>
          <w:rFonts w:hint="eastAsia" w:ascii="仿宋" w:hAnsi="Times New Roman" w:eastAsia="仿宋" w:cs="仿宋"/>
          <w:kern w:val="0"/>
          <w:sz w:val="32"/>
          <w:szCs w:val="32"/>
        </w:rPr>
        <w:t>公务用车购置支出</w:t>
      </w:r>
      <w:r>
        <w:rPr>
          <w:rFonts w:ascii="仿宋" w:hAnsi="Times New Roman" w:eastAsia="仿宋" w:cs="仿宋"/>
          <w:kern w:val="0"/>
          <w:sz w:val="32"/>
          <w:szCs w:val="32"/>
        </w:rPr>
        <w:t>0</w:t>
      </w:r>
      <w:r>
        <w:rPr>
          <w:rFonts w:hint="eastAsia" w:ascii="仿宋" w:hAnsi="Times New Roman" w:eastAsia="仿宋" w:cs="仿宋"/>
          <w:kern w:val="0"/>
          <w:sz w:val="32"/>
          <w:szCs w:val="32"/>
        </w:rPr>
        <w:t>万元（含购置税等附加费用），主要用于经批准购置的辆公务用车。</w:t>
      </w:r>
    </w:p>
    <w:p>
      <w:pPr>
        <w:autoSpaceDE w:val="0"/>
        <w:autoSpaceDN w:val="0"/>
        <w:adjustRightInd w:val="0"/>
        <w:spacing w:line="560" w:lineRule="exact"/>
        <w:ind w:firstLine="600"/>
        <w:rPr>
          <w:rFonts w:ascii="仿宋" w:hAnsi="Times New Roman" w:eastAsia="仿宋" w:cs="Times New Roman"/>
          <w:sz w:val="30"/>
          <w:szCs w:val="30"/>
          <w:lang w:val="zh-CN"/>
        </w:rPr>
      </w:pPr>
      <w:r>
        <w:rPr>
          <w:rFonts w:hint="eastAsia" w:ascii="仿宋" w:hAnsi="Times New Roman" w:eastAsia="仿宋" w:cs="仿宋"/>
          <w:kern w:val="0"/>
          <w:sz w:val="32"/>
          <w:szCs w:val="32"/>
        </w:rPr>
        <w:t>公务用车运行维护费支出</w:t>
      </w:r>
      <w:r>
        <w:rPr>
          <w:rFonts w:ascii="仿宋" w:hAnsi="Times New Roman" w:eastAsia="仿宋" w:cs="仿宋"/>
          <w:kern w:val="0"/>
          <w:sz w:val="32"/>
          <w:szCs w:val="32"/>
        </w:rPr>
        <w:t>114.61</w:t>
      </w:r>
      <w:r>
        <w:rPr>
          <w:rFonts w:hint="eastAsia" w:ascii="仿宋" w:hAnsi="Times New Roman" w:eastAsia="仿宋" w:cs="仿宋"/>
          <w:kern w:val="0"/>
          <w:sz w:val="32"/>
          <w:szCs w:val="32"/>
        </w:rPr>
        <w:t>万元，主要用于本院办案等所需的公务用车租用费、燃料费、维修费、过路过桥费、保险费、安全奖励费用等支出。</w:t>
      </w:r>
      <w:r>
        <w:rPr>
          <w:rFonts w:ascii="仿宋" w:hAnsi="Times New Roman" w:eastAsia="仿宋" w:cs="仿宋"/>
          <w:kern w:val="0"/>
          <w:sz w:val="32"/>
          <w:szCs w:val="32"/>
        </w:rPr>
        <w:t>2016</w:t>
      </w:r>
      <w:r>
        <w:rPr>
          <w:rFonts w:hint="eastAsia" w:ascii="仿宋" w:hAnsi="Times New Roman" w:eastAsia="仿宋" w:cs="仿宋"/>
          <w:kern w:val="0"/>
          <w:sz w:val="32"/>
          <w:szCs w:val="32"/>
        </w:rPr>
        <w:t>年度，本级及所属单位</w:t>
      </w:r>
      <w:r>
        <w:rPr>
          <w:rFonts w:hint="eastAsia" w:ascii="仿宋" w:hAnsi="Times New Roman" w:eastAsia="仿宋" w:cs="仿宋"/>
          <w:sz w:val="32"/>
          <w:szCs w:val="32"/>
          <w:lang w:val="zh-CN"/>
        </w:rPr>
        <w:t>公务用车保有量为</w:t>
      </w:r>
      <w:r>
        <w:rPr>
          <w:rFonts w:ascii="仿宋" w:hAnsi="Times New Roman" w:eastAsia="仿宋" w:cs="仿宋"/>
          <w:sz w:val="32"/>
          <w:szCs w:val="32"/>
          <w:lang w:val="zh-CN"/>
        </w:rPr>
        <w:t>32</w:t>
      </w:r>
      <w:r>
        <w:rPr>
          <w:rFonts w:hint="eastAsia" w:ascii="仿宋" w:hAnsi="Times New Roman" w:eastAsia="仿宋" w:cs="仿宋"/>
          <w:sz w:val="32"/>
          <w:szCs w:val="32"/>
        </w:rPr>
        <w:t>辆，较上年</w:t>
      </w:r>
      <w:r>
        <w:rPr>
          <w:rFonts w:hint="eastAsia" w:ascii="仿宋" w:hAnsi="Times New Roman" w:eastAsia="仿宋" w:cs="仿宋"/>
          <w:kern w:val="0"/>
          <w:sz w:val="32"/>
          <w:szCs w:val="32"/>
        </w:rPr>
        <w:t>减少</w:t>
      </w:r>
      <w:r>
        <w:rPr>
          <w:rFonts w:ascii="仿宋" w:hAnsi="Times New Roman" w:eastAsia="仿宋" w:cs="仿宋"/>
          <w:kern w:val="0"/>
          <w:sz w:val="32"/>
          <w:szCs w:val="32"/>
        </w:rPr>
        <w:t>22</w:t>
      </w:r>
      <w:r>
        <w:rPr>
          <w:rFonts w:hint="eastAsia" w:ascii="仿宋" w:hAnsi="Times New Roman" w:eastAsia="仿宋" w:cs="仿宋"/>
          <w:kern w:val="0"/>
          <w:sz w:val="32"/>
          <w:szCs w:val="32"/>
        </w:rPr>
        <w:t>辆。</w:t>
      </w:r>
    </w:p>
    <w:p>
      <w:pPr>
        <w:autoSpaceDE w:val="0"/>
        <w:autoSpaceDN w:val="0"/>
        <w:adjustRightInd w:val="0"/>
        <w:spacing w:line="560" w:lineRule="exact"/>
        <w:ind w:firstLine="600"/>
        <w:rPr>
          <w:rFonts w:ascii="仿宋" w:hAnsi="Times New Roman" w:eastAsia="仿宋" w:cs="Times New Roman"/>
          <w:kern w:val="0"/>
          <w:sz w:val="32"/>
          <w:szCs w:val="32"/>
        </w:rPr>
      </w:pPr>
      <w:r>
        <w:rPr>
          <w:rFonts w:hint="eastAsia" w:ascii="仿宋" w:hAnsi="Times New Roman" w:eastAsia="仿宋" w:cs="仿宋"/>
          <w:kern w:val="0"/>
          <w:sz w:val="32"/>
          <w:szCs w:val="32"/>
        </w:rPr>
        <w:t>（九）其他重要事项情况说明</w:t>
      </w:r>
    </w:p>
    <w:p>
      <w:pPr>
        <w:autoSpaceDE w:val="0"/>
        <w:autoSpaceDN w:val="0"/>
        <w:adjustRightInd w:val="0"/>
        <w:spacing w:line="560" w:lineRule="exact"/>
        <w:ind w:firstLine="600"/>
        <w:rPr>
          <w:rFonts w:ascii="仿宋" w:hAnsi="Times New Roman" w:eastAsia="仿宋" w:cs="Times New Roman"/>
          <w:kern w:val="0"/>
          <w:sz w:val="32"/>
          <w:szCs w:val="32"/>
        </w:rPr>
      </w:pPr>
      <w:r>
        <w:rPr>
          <w:rFonts w:ascii="仿宋" w:hAnsi="Times New Roman" w:eastAsia="仿宋" w:cs="仿宋"/>
          <w:kern w:val="0"/>
          <w:sz w:val="32"/>
          <w:szCs w:val="32"/>
        </w:rPr>
        <w:t>1</w:t>
      </w:r>
      <w:r>
        <w:rPr>
          <w:rFonts w:hint="eastAsia" w:ascii="仿宋" w:hAnsi="Times New Roman" w:eastAsia="仿宋" w:cs="仿宋"/>
          <w:kern w:val="0"/>
          <w:sz w:val="32"/>
          <w:szCs w:val="32"/>
        </w:rPr>
        <w:t>、机关运行经费支出情况</w:t>
      </w:r>
      <w:r>
        <w:rPr>
          <w:rFonts w:hint="eastAsia" w:ascii="仿宋" w:hAnsi="Times New Roman" w:eastAsia="仿宋" w:cs="仿宋"/>
          <w:color w:val="000000"/>
          <w:sz w:val="32"/>
          <w:szCs w:val="32"/>
        </w:rPr>
        <w:t>（无发生，也需说明）</w:t>
      </w:r>
    </w:p>
    <w:p>
      <w:pPr>
        <w:autoSpaceDE w:val="0"/>
        <w:autoSpaceDN w:val="0"/>
        <w:adjustRightInd w:val="0"/>
        <w:spacing w:line="560" w:lineRule="exact"/>
        <w:ind w:firstLine="600"/>
        <w:rPr>
          <w:rFonts w:ascii="仿宋" w:hAnsi="Times New Roman" w:eastAsia="仿宋" w:cs="Times New Roman"/>
          <w:kern w:val="0"/>
          <w:sz w:val="32"/>
          <w:szCs w:val="32"/>
        </w:rPr>
      </w:pPr>
      <w:r>
        <w:rPr>
          <w:rFonts w:ascii="仿宋" w:hAnsi="Times New Roman" w:eastAsia="仿宋" w:cs="仿宋"/>
          <w:kern w:val="0"/>
          <w:sz w:val="32"/>
          <w:szCs w:val="32"/>
        </w:rPr>
        <w:t>2016</w:t>
      </w:r>
      <w:r>
        <w:rPr>
          <w:rFonts w:hint="eastAsia" w:ascii="仿宋" w:hAnsi="Times New Roman" w:eastAsia="仿宋" w:cs="仿宋"/>
          <w:kern w:val="0"/>
          <w:sz w:val="32"/>
          <w:szCs w:val="32"/>
        </w:rPr>
        <w:t>年度温州市中级人民法院</w:t>
      </w:r>
      <w:r>
        <w:rPr>
          <w:rFonts w:hint="eastAsia" w:ascii="仿宋" w:eastAsia="仿宋" w:cs="仿宋"/>
          <w:kern w:val="0"/>
          <w:sz w:val="32"/>
          <w:szCs w:val="32"/>
        </w:rPr>
        <w:t>机关</w:t>
      </w:r>
      <w:r>
        <w:rPr>
          <w:rFonts w:hint="eastAsia" w:ascii="仿宋" w:hAnsi="Times New Roman" w:eastAsia="仿宋" w:cs="仿宋"/>
          <w:kern w:val="0"/>
          <w:sz w:val="32"/>
          <w:szCs w:val="32"/>
        </w:rPr>
        <w:t>运行经费支出</w:t>
      </w:r>
      <w:r>
        <w:rPr>
          <w:rFonts w:ascii="仿宋" w:hAnsi="Times New Roman" w:eastAsia="仿宋" w:cs="仿宋"/>
          <w:kern w:val="0"/>
          <w:sz w:val="32"/>
          <w:szCs w:val="32"/>
        </w:rPr>
        <w:t>6460.96</w:t>
      </w:r>
      <w:r>
        <w:rPr>
          <w:rFonts w:hint="eastAsia" w:ascii="仿宋" w:hAnsi="Times New Roman" w:eastAsia="仿宋" w:cs="仿宋"/>
          <w:kern w:val="0"/>
          <w:sz w:val="32"/>
          <w:szCs w:val="32"/>
        </w:rPr>
        <w:t>万元，比上年增加</w:t>
      </w:r>
      <w:r>
        <w:rPr>
          <w:rFonts w:ascii="仿宋" w:hAnsi="Times New Roman" w:eastAsia="仿宋" w:cs="仿宋"/>
          <w:kern w:val="0"/>
          <w:sz w:val="32"/>
          <w:szCs w:val="32"/>
        </w:rPr>
        <w:t>322.64</w:t>
      </w:r>
      <w:r>
        <w:rPr>
          <w:rFonts w:hint="eastAsia" w:ascii="仿宋" w:hAnsi="Times New Roman" w:eastAsia="仿宋" w:cs="仿宋"/>
          <w:kern w:val="0"/>
          <w:sz w:val="32"/>
          <w:szCs w:val="32"/>
        </w:rPr>
        <w:t>万元，增长</w:t>
      </w:r>
      <w:r>
        <w:rPr>
          <w:rFonts w:ascii="仿宋" w:hAnsi="Times New Roman" w:eastAsia="仿宋" w:cs="仿宋"/>
          <w:kern w:val="0"/>
          <w:sz w:val="32"/>
          <w:szCs w:val="32"/>
        </w:rPr>
        <w:t>5.26%</w:t>
      </w:r>
      <w:r>
        <w:rPr>
          <w:rFonts w:hint="eastAsia" w:ascii="仿宋" w:hAnsi="Times New Roman" w:eastAsia="仿宋" w:cs="仿宋"/>
          <w:kern w:val="0"/>
          <w:sz w:val="32"/>
          <w:szCs w:val="32"/>
        </w:rPr>
        <w:t>，主要原因是工资社保改革后人员支出增加以及公务员新考录的自然增长。</w:t>
      </w:r>
    </w:p>
    <w:p>
      <w:pPr>
        <w:autoSpaceDE w:val="0"/>
        <w:autoSpaceDN w:val="0"/>
        <w:adjustRightInd w:val="0"/>
        <w:spacing w:line="560" w:lineRule="exact"/>
        <w:ind w:firstLine="640" w:firstLineChars="200"/>
        <w:rPr>
          <w:rFonts w:ascii="仿宋" w:hAnsi="Times New Roman" w:eastAsia="仿宋" w:cs="Times New Roman"/>
          <w:kern w:val="0"/>
          <w:sz w:val="32"/>
          <w:szCs w:val="32"/>
        </w:rPr>
      </w:pPr>
      <w:r>
        <w:rPr>
          <w:rFonts w:ascii="仿宋" w:hAnsi="Times New Roman" w:eastAsia="仿宋" w:cs="仿宋"/>
          <w:kern w:val="0"/>
          <w:sz w:val="32"/>
          <w:szCs w:val="32"/>
        </w:rPr>
        <w:t>2</w:t>
      </w:r>
      <w:r>
        <w:rPr>
          <w:rFonts w:hint="eastAsia" w:ascii="仿宋" w:hAnsi="Times New Roman" w:eastAsia="仿宋" w:cs="仿宋"/>
          <w:kern w:val="0"/>
          <w:sz w:val="32"/>
          <w:szCs w:val="32"/>
        </w:rPr>
        <w:t>、政府采购情况</w:t>
      </w:r>
      <w:r>
        <w:rPr>
          <w:rFonts w:hint="eastAsia" w:ascii="仿宋" w:hAnsi="Times New Roman" w:eastAsia="仿宋" w:cs="仿宋"/>
          <w:color w:val="000000"/>
          <w:sz w:val="32"/>
          <w:szCs w:val="32"/>
        </w:rPr>
        <w:t>（无发生，也需说明）</w:t>
      </w:r>
    </w:p>
    <w:p>
      <w:pPr>
        <w:autoSpaceDE w:val="0"/>
        <w:autoSpaceDN w:val="0"/>
        <w:adjustRightInd w:val="0"/>
        <w:spacing w:line="560" w:lineRule="exact"/>
        <w:ind w:firstLine="600"/>
        <w:rPr>
          <w:rFonts w:ascii="仿宋" w:hAnsi="Times New Roman" w:eastAsia="仿宋" w:cs="Times New Roman"/>
          <w:kern w:val="0"/>
          <w:sz w:val="32"/>
          <w:szCs w:val="32"/>
        </w:rPr>
      </w:pPr>
      <w:r>
        <w:rPr>
          <w:rFonts w:ascii="仿宋" w:hAnsi="Times New Roman" w:eastAsia="仿宋" w:cs="仿宋"/>
          <w:kern w:val="0"/>
          <w:sz w:val="32"/>
          <w:szCs w:val="32"/>
        </w:rPr>
        <w:t>2016</w:t>
      </w:r>
      <w:r>
        <w:rPr>
          <w:rFonts w:hint="eastAsia" w:ascii="仿宋" w:hAnsi="Times New Roman" w:eastAsia="仿宋" w:cs="仿宋"/>
          <w:kern w:val="0"/>
          <w:sz w:val="32"/>
          <w:szCs w:val="32"/>
        </w:rPr>
        <w:t>年度温州市中级人民法院</w:t>
      </w:r>
      <w:r>
        <w:rPr>
          <w:rFonts w:hint="eastAsia" w:ascii="仿宋" w:eastAsia="仿宋" w:cs="仿宋"/>
          <w:kern w:val="0"/>
          <w:sz w:val="32"/>
          <w:szCs w:val="32"/>
        </w:rPr>
        <w:t>本级及所属各预算单位</w:t>
      </w:r>
      <w:r>
        <w:rPr>
          <w:rFonts w:hint="eastAsia" w:ascii="仿宋" w:hAnsi="Times New Roman" w:eastAsia="仿宋" w:cs="仿宋"/>
          <w:kern w:val="0"/>
          <w:sz w:val="32"/>
          <w:szCs w:val="32"/>
        </w:rPr>
        <w:t>政府采购预算</w:t>
      </w:r>
      <w:r>
        <w:rPr>
          <w:rFonts w:ascii="仿宋" w:hAnsi="Times New Roman" w:eastAsia="仿宋" w:cs="仿宋"/>
          <w:kern w:val="0"/>
          <w:sz w:val="32"/>
          <w:szCs w:val="32"/>
        </w:rPr>
        <w:t>867.86</w:t>
      </w:r>
      <w:r>
        <w:rPr>
          <w:rFonts w:hint="eastAsia" w:ascii="仿宋" w:hAnsi="Times New Roman" w:eastAsia="仿宋" w:cs="仿宋"/>
          <w:kern w:val="0"/>
          <w:sz w:val="32"/>
          <w:szCs w:val="32"/>
        </w:rPr>
        <w:t>万元，采购支出总额</w:t>
      </w:r>
      <w:r>
        <w:rPr>
          <w:rFonts w:ascii="仿宋" w:hAnsi="Times New Roman" w:eastAsia="仿宋" w:cs="仿宋"/>
          <w:kern w:val="0"/>
          <w:sz w:val="32"/>
          <w:szCs w:val="32"/>
        </w:rPr>
        <w:t>596.27</w:t>
      </w:r>
      <w:r>
        <w:rPr>
          <w:rFonts w:hint="eastAsia" w:ascii="仿宋" w:hAnsi="Times New Roman" w:eastAsia="仿宋" w:cs="仿宋"/>
          <w:kern w:val="0"/>
          <w:sz w:val="32"/>
          <w:szCs w:val="32"/>
        </w:rPr>
        <w:t>万元。其中：货物采购支出</w:t>
      </w:r>
      <w:r>
        <w:rPr>
          <w:rFonts w:ascii="仿宋" w:hAnsi="Times New Roman" w:eastAsia="仿宋" w:cs="仿宋"/>
          <w:kern w:val="0"/>
          <w:sz w:val="32"/>
          <w:szCs w:val="32"/>
        </w:rPr>
        <w:t>395.18</w:t>
      </w:r>
      <w:r>
        <w:rPr>
          <w:rFonts w:hint="eastAsia" w:ascii="仿宋" w:hAnsi="Times New Roman" w:eastAsia="仿宋" w:cs="仿宋"/>
          <w:kern w:val="0"/>
          <w:sz w:val="32"/>
          <w:szCs w:val="32"/>
        </w:rPr>
        <w:t>万元；工程采购支出</w:t>
      </w:r>
      <w:r>
        <w:rPr>
          <w:rFonts w:ascii="仿宋" w:hAnsi="Times New Roman" w:eastAsia="仿宋" w:cs="仿宋"/>
          <w:kern w:val="0"/>
          <w:sz w:val="32"/>
          <w:szCs w:val="32"/>
        </w:rPr>
        <w:t>0</w:t>
      </w:r>
      <w:r>
        <w:rPr>
          <w:rFonts w:hint="eastAsia" w:ascii="仿宋" w:hAnsi="Times New Roman" w:eastAsia="仿宋" w:cs="仿宋"/>
          <w:kern w:val="0"/>
          <w:sz w:val="32"/>
          <w:szCs w:val="32"/>
        </w:rPr>
        <w:t>万元；服务支出</w:t>
      </w:r>
      <w:r>
        <w:rPr>
          <w:rFonts w:ascii="仿宋" w:hAnsi="Times New Roman" w:eastAsia="仿宋" w:cs="仿宋"/>
          <w:kern w:val="0"/>
          <w:sz w:val="32"/>
          <w:szCs w:val="32"/>
        </w:rPr>
        <w:t>201.09</w:t>
      </w:r>
      <w:r>
        <w:rPr>
          <w:rFonts w:hint="eastAsia" w:ascii="仿宋" w:hAnsi="Times New Roman" w:eastAsia="仿宋" w:cs="仿宋"/>
          <w:kern w:val="0"/>
          <w:sz w:val="32"/>
          <w:szCs w:val="32"/>
        </w:rPr>
        <w:t>万元。授予中小企业合同金额</w:t>
      </w:r>
      <w:r>
        <w:rPr>
          <w:rFonts w:ascii="仿宋" w:hAnsi="Times New Roman" w:eastAsia="仿宋" w:cs="仿宋"/>
          <w:kern w:val="0"/>
          <w:sz w:val="32"/>
          <w:szCs w:val="32"/>
        </w:rPr>
        <w:t>596.27</w:t>
      </w:r>
      <w:r>
        <w:rPr>
          <w:rFonts w:hint="eastAsia" w:ascii="仿宋" w:hAnsi="Times New Roman" w:eastAsia="仿宋" w:cs="仿宋"/>
          <w:kern w:val="0"/>
          <w:sz w:val="32"/>
          <w:szCs w:val="32"/>
        </w:rPr>
        <w:t>万元，占政府采购支出总额</w:t>
      </w:r>
      <w:r>
        <w:rPr>
          <w:rFonts w:ascii="仿宋" w:hAnsi="Times New Roman" w:eastAsia="仿宋" w:cs="仿宋"/>
          <w:kern w:val="0"/>
          <w:sz w:val="32"/>
          <w:szCs w:val="32"/>
        </w:rPr>
        <w:t>100%</w:t>
      </w:r>
      <w:r>
        <w:rPr>
          <w:rFonts w:hint="eastAsia" w:ascii="仿宋" w:hAnsi="Times New Roman" w:eastAsia="仿宋" w:cs="仿宋"/>
          <w:kern w:val="0"/>
          <w:sz w:val="32"/>
          <w:szCs w:val="32"/>
        </w:rPr>
        <w:t>，其中授予小微企业合同金额</w:t>
      </w:r>
      <w:r>
        <w:rPr>
          <w:rFonts w:ascii="仿宋" w:hAnsi="Times New Roman" w:eastAsia="仿宋" w:cs="仿宋"/>
          <w:kern w:val="0"/>
          <w:sz w:val="32"/>
          <w:szCs w:val="32"/>
        </w:rPr>
        <w:t>0</w:t>
      </w:r>
      <w:r>
        <w:rPr>
          <w:rFonts w:hint="eastAsia" w:ascii="仿宋" w:hAnsi="Times New Roman" w:eastAsia="仿宋" w:cs="仿宋"/>
          <w:kern w:val="0"/>
          <w:sz w:val="32"/>
          <w:szCs w:val="32"/>
        </w:rPr>
        <w:t>万元，占政府采购支出总额</w:t>
      </w:r>
      <w:r>
        <w:rPr>
          <w:rFonts w:ascii="仿宋" w:hAnsi="Times New Roman" w:eastAsia="仿宋" w:cs="仿宋"/>
          <w:kern w:val="0"/>
          <w:sz w:val="32"/>
          <w:szCs w:val="32"/>
        </w:rPr>
        <w:t>0%</w:t>
      </w:r>
      <w:r>
        <w:rPr>
          <w:rFonts w:hint="eastAsia" w:ascii="仿宋" w:hAnsi="Times New Roman" w:eastAsia="仿宋" w:cs="仿宋"/>
          <w:kern w:val="0"/>
          <w:sz w:val="32"/>
          <w:szCs w:val="32"/>
        </w:rPr>
        <w:t>。</w:t>
      </w:r>
    </w:p>
    <w:p>
      <w:pPr>
        <w:autoSpaceDE w:val="0"/>
        <w:autoSpaceDN w:val="0"/>
        <w:adjustRightInd w:val="0"/>
        <w:spacing w:line="560" w:lineRule="exact"/>
        <w:ind w:firstLine="600"/>
        <w:rPr>
          <w:rFonts w:ascii="仿宋" w:hAnsi="Times New Roman" w:eastAsia="仿宋" w:cs="Times New Roman"/>
          <w:kern w:val="0"/>
          <w:sz w:val="32"/>
          <w:szCs w:val="32"/>
        </w:rPr>
      </w:pPr>
      <w:r>
        <w:rPr>
          <w:rFonts w:ascii="仿宋" w:hAnsi="Times New Roman" w:eastAsia="仿宋" w:cs="仿宋"/>
          <w:kern w:val="0"/>
          <w:sz w:val="32"/>
          <w:szCs w:val="32"/>
        </w:rPr>
        <w:t>3</w:t>
      </w:r>
      <w:r>
        <w:rPr>
          <w:rFonts w:hint="eastAsia" w:ascii="仿宋" w:hAnsi="Times New Roman" w:eastAsia="仿宋" w:cs="仿宋"/>
          <w:kern w:val="0"/>
          <w:sz w:val="32"/>
          <w:szCs w:val="32"/>
        </w:rPr>
        <w:t>、国有资产占用情况（无资产，也需说明）</w:t>
      </w:r>
    </w:p>
    <w:p>
      <w:pPr>
        <w:autoSpaceDE w:val="0"/>
        <w:autoSpaceDN w:val="0"/>
        <w:adjustRightInd w:val="0"/>
        <w:spacing w:line="560" w:lineRule="exact"/>
        <w:ind w:firstLine="600"/>
        <w:rPr>
          <w:rFonts w:ascii="仿宋" w:hAnsi="Times New Roman" w:eastAsia="仿宋" w:cs="Times New Roman"/>
          <w:kern w:val="0"/>
          <w:sz w:val="32"/>
          <w:szCs w:val="32"/>
        </w:rPr>
      </w:pPr>
      <w:r>
        <w:rPr>
          <w:rFonts w:hint="eastAsia" w:ascii="仿宋" w:hAnsi="Times New Roman" w:eastAsia="仿宋" w:cs="仿宋"/>
          <w:kern w:val="0"/>
          <w:sz w:val="32"/>
          <w:szCs w:val="32"/>
        </w:rPr>
        <w:t>截止</w:t>
      </w:r>
      <w:r>
        <w:rPr>
          <w:rFonts w:ascii="仿宋" w:hAnsi="Times New Roman" w:eastAsia="仿宋" w:cs="仿宋"/>
          <w:kern w:val="0"/>
          <w:sz w:val="32"/>
          <w:szCs w:val="32"/>
        </w:rPr>
        <w:t>2016</w:t>
      </w:r>
      <w:r>
        <w:rPr>
          <w:rFonts w:hint="eastAsia" w:ascii="仿宋" w:hAnsi="Times New Roman" w:eastAsia="仿宋" w:cs="仿宋"/>
          <w:kern w:val="0"/>
          <w:sz w:val="32"/>
          <w:szCs w:val="32"/>
        </w:rPr>
        <w:t>年底，温州市中级人民法院</w:t>
      </w:r>
      <w:r>
        <w:rPr>
          <w:rFonts w:hint="eastAsia" w:ascii="仿宋" w:eastAsia="仿宋" w:cs="仿宋"/>
          <w:kern w:val="0"/>
          <w:sz w:val="32"/>
          <w:szCs w:val="32"/>
        </w:rPr>
        <w:t>本级及所属各预算单位</w:t>
      </w:r>
      <w:r>
        <w:rPr>
          <w:rFonts w:hint="eastAsia" w:ascii="仿宋" w:hAnsi="Times New Roman" w:eastAsia="仿宋" w:cs="仿宋"/>
          <w:kern w:val="0"/>
          <w:sz w:val="32"/>
          <w:szCs w:val="32"/>
        </w:rPr>
        <w:t>资产合计</w:t>
      </w:r>
      <w:r>
        <w:rPr>
          <w:rFonts w:ascii="仿宋" w:hAnsi="Times New Roman" w:eastAsia="仿宋" w:cs="仿宋"/>
          <w:kern w:val="0"/>
          <w:sz w:val="32"/>
          <w:szCs w:val="32"/>
        </w:rPr>
        <w:t>13874.82</w:t>
      </w:r>
      <w:r>
        <w:rPr>
          <w:rFonts w:hint="eastAsia" w:ascii="仿宋" w:hAnsi="Times New Roman" w:eastAsia="仿宋" w:cs="仿宋"/>
          <w:kern w:val="0"/>
          <w:sz w:val="32"/>
          <w:szCs w:val="32"/>
        </w:rPr>
        <w:t>万元，比上年下降</w:t>
      </w:r>
      <w:r>
        <w:rPr>
          <w:rFonts w:ascii="仿宋" w:hAnsi="Times New Roman" w:eastAsia="仿宋" w:cs="仿宋"/>
          <w:kern w:val="0"/>
          <w:sz w:val="32"/>
          <w:szCs w:val="32"/>
        </w:rPr>
        <w:t>14266.6%</w:t>
      </w:r>
      <w:r>
        <w:rPr>
          <w:rFonts w:hint="eastAsia" w:ascii="仿宋" w:hAnsi="Times New Roman" w:eastAsia="仿宋" w:cs="仿宋"/>
          <w:kern w:val="0"/>
          <w:sz w:val="32"/>
          <w:szCs w:val="32"/>
        </w:rPr>
        <w:t>，主要原因是在建工程大楼交付机关事务局。其中：流动资产</w:t>
      </w:r>
      <w:r>
        <w:rPr>
          <w:rFonts w:ascii="仿宋" w:hAnsi="Times New Roman" w:eastAsia="仿宋" w:cs="仿宋"/>
          <w:kern w:val="0"/>
          <w:sz w:val="32"/>
          <w:szCs w:val="32"/>
        </w:rPr>
        <w:t>250.51</w:t>
      </w:r>
      <w:r>
        <w:rPr>
          <w:rFonts w:hint="eastAsia" w:ascii="仿宋" w:hAnsi="Times New Roman" w:eastAsia="仿宋" w:cs="仿宋"/>
          <w:kern w:val="0"/>
          <w:sz w:val="32"/>
          <w:szCs w:val="32"/>
        </w:rPr>
        <w:t>万元，占总资产的</w:t>
      </w:r>
      <w:r>
        <w:rPr>
          <w:rFonts w:ascii="仿宋" w:hAnsi="Times New Roman" w:eastAsia="仿宋" w:cs="仿宋"/>
          <w:kern w:val="0"/>
          <w:sz w:val="32"/>
          <w:szCs w:val="32"/>
        </w:rPr>
        <w:t>1.81%</w:t>
      </w:r>
      <w:r>
        <w:rPr>
          <w:rFonts w:hint="eastAsia" w:ascii="仿宋" w:hAnsi="Times New Roman" w:eastAsia="仿宋" w:cs="仿宋"/>
          <w:kern w:val="0"/>
          <w:sz w:val="32"/>
          <w:szCs w:val="32"/>
        </w:rPr>
        <w:t>；固定资产</w:t>
      </w:r>
      <w:r>
        <w:rPr>
          <w:rFonts w:ascii="仿宋" w:hAnsi="Times New Roman" w:eastAsia="仿宋" w:cs="仿宋"/>
          <w:kern w:val="0"/>
          <w:sz w:val="32"/>
          <w:szCs w:val="32"/>
        </w:rPr>
        <w:t>13624.31</w:t>
      </w:r>
      <w:r>
        <w:rPr>
          <w:rFonts w:hint="eastAsia" w:ascii="仿宋" w:hAnsi="Times New Roman" w:eastAsia="仿宋" w:cs="仿宋"/>
          <w:kern w:val="0"/>
          <w:sz w:val="32"/>
          <w:szCs w:val="32"/>
        </w:rPr>
        <w:t>万元，占总资产的</w:t>
      </w:r>
      <w:r>
        <w:rPr>
          <w:rFonts w:ascii="仿宋" w:hAnsi="Times New Roman" w:eastAsia="仿宋" w:cs="仿宋"/>
          <w:kern w:val="0"/>
          <w:sz w:val="32"/>
          <w:szCs w:val="32"/>
        </w:rPr>
        <w:t>98.20%</w:t>
      </w:r>
      <w:r>
        <w:rPr>
          <w:rFonts w:hint="eastAsia" w:ascii="仿宋" w:hAnsi="Times New Roman" w:eastAsia="仿宋" w:cs="仿宋"/>
          <w:kern w:val="0"/>
          <w:sz w:val="32"/>
          <w:szCs w:val="32"/>
        </w:rPr>
        <w:t>。固定资产含：车辆</w:t>
      </w:r>
      <w:r>
        <w:rPr>
          <w:rFonts w:ascii="仿宋" w:hAnsi="Times New Roman" w:eastAsia="仿宋" w:cs="仿宋"/>
          <w:kern w:val="0"/>
          <w:sz w:val="32"/>
          <w:szCs w:val="32"/>
        </w:rPr>
        <w:t>32</w:t>
      </w:r>
      <w:r>
        <w:rPr>
          <w:rFonts w:hint="eastAsia" w:ascii="仿宋" w:hAnsi="Times New Roman" w:eastAsia="仿宋" w:cs="仿宋"/>
          <w:kern w:val="0"/>
          <w:sz w:val="32"/>
          <w:szCs w:val="32"/>
        </w:rPr>
        <w:t>辆，其中一般执法执勤用车</w:t>
      </w:r>
      <w:r>
        <w:rPr>
          <w:rFonts w:ascii="仿宋" w:hAnsi="Times New Roman" w:eastAsia="仿宋" w:cs="仿宋"/>
          <w:kern w:val="0"/>
          <w:sz w:val="32"/>
          <w:szCs w:val="32"/>
        </w:rPr>
        <w:t>32</w:t>
      </w:r>
      <w:r>
        <w:rPr>
          <w:rFonts w:hint="eastAsia" w:ascii="仿宋" w:hAnsi="Times New Roman" w:eastAsia="仿宋" w:cs="仿宋"/>
          <w:kern w:val="0"/>
          <w:sz w:val="32"/>
          <w:szCs w:val="32"/>
        </w:rPr>
        <w:t>辆；单位价值</w:t>
      </w:r>
      <w:r>
        <w:rPr>
          <w:rFonts w:ascii="仿宋" w:hAnsi="Times New Roman" w:eastAsia="仿宋" w:cs="仿宋"/>
          <w:kern w:val="0"/>
          <w:sz w:val="32"/>
          <w:szCs w:val="32"/>
        </w:rPr>
        <w:t>50</w:t>
      </w:r>
      <w:r>
        <w:rPr>
          <w:rFonts w:hint="eastAsia" w:ascii="仿宋" w:hAnsi="Times New Roman" w:eastAsia="仿宋" w:cs="仿宋"/>
          <w:kern w:val="0"/>
          <w:sz w:val="32"/>
          <w:szCs w:val="32"/>
        </w:rPr>
        <w:t>万元（含）以上通用设备</w:t>
      </w:r>
      <w:r>
        <w:rPr>
          <w:rFonts w:ascii="仿宋" w:hAnsi="Times New Roman" w:eastAsia="仿宋" w:cs="仿宋"/>
          <w:kern w:val="0"/>
          <w:sz w:val="32"/>
          <w:szCs w:val="32"/>
        </w:rPr>
        <w:t>31</w:t>
      </w:r>
      <w:r>
        <w:rPr>
          <w:rFonts w:hint="eastAsia" w:ascii="仿宋" w:hAnsi="Times New Roman" w:eastAsia="仿宋" w:cs="仿宋"/>
          <w:kern w:val="0"/>
          <w:sz w:val="32"/>
          <w:szCs w:val="32"/>
        </w:rPr>
        <w:t>套（台）</w:t>
      </w:r>
      <w:r>
        <w:rPr>
          <w:rFonts w:ascii="仿宋" w:hAnsi="Times New Roman" w:eastAsia="仿宋" w:cs="仿宋"/>
          <w:kern w:val="0"/>
          <w:sz w:val="32"/>
          <w:szCs w:val="32"/>
        </w:rPr>
        <w:t>;</w:t>
      </w:r>
      <w:r>
        <w:rPr>
          <w:rFonts w:hint="eastAsia" w:ascii="仿宋" w:hAnsi="Times New Roman" w:eastAsia="仿宋" w:cs="仿宋"/>
          <w:kern w:val="0"/>
          <w:sz w:val="32"/>
          <w:szCs w:val="32"/>
        </w:rPr>
        <w:t>单位价值</w:t>
      </w:r>
      <w:r>
        <w:rPr>
          <w:rFonts w:ascii="仿宋" w:hAnsi="Times New Roman" w:eastAsia="仿宋" w:cs="仿宋"/>
          <w:kern w:val="0"/>
          <w:sz w:val="32"/>
          <w:szCs w:val="32"/>
        </w:rPr>
        <w:t>100</w:t>
      </w:r>
      <w:r>
        <w:rPr>
          <w:rFonts w:hint="eastAsia" w:ascii="仿宋" w:hAnsi="Times New Roman" w:eastAsia="仿宋" w:cs="仿宋"/>
          <w:kern w:val="0"/>
          <w:sz w:val="32"/>
          <w:szCs w:val="32"/>
        </w:rPr>
        <w:t>万元（含）以上专用设备</w:t>
      </w:r>
      <w:r>
        <w:rPr>
          <w:rFonts w:ascii="仿宋" w:hAnsi="Times New Roman" w:eastAsia="仿宋" w:cs="仿宋"/>
          <w:kern w:val="0"/>
          <w:sz w:val="32"/>
          <w:szCs w:val="32"/>
        </w:rPr>
        <w:t>0</w:t>
      </w:r>
      <w:r>
        <w:rPr>
          <w:rFonts w:hint="eastAsia" w:ascii="仿宋" w:hAnsi="Times New Roman" w:eastAsia="仿宋" w:cs="仿宋"/>
          <w:kern w:val="0"/>
          <w:sz w:val="32"/>
          <w:szCs w:val="32"/>
        </w:rPr>
        <w:t>套（台）。</w:t>
      </w:r>
    </w:p>
    <w:p>
      <w:pPr>
        <w:autoSpaceDE w:val="0"/>
        <w:autoSpaceDN w:val="0"/>
        <w:adjustRightInd w:val="0"/>
        <w:spacing w:line="560" w:lineRule="exact"/>
        <w:ind w:firstLine="600"/>
        <w:rPr>
          <w:rFonts w:ascii="仿宋" w:hAnsi="Times New Roman" w:eastAsia="仿宋" w:cs="Times New Roman"/>
          <w:kern w:val="0"/>
          <w:sz w:val="32"/>
          <w:szCs w:val="32"/>
        </w:rPr>
      </w:pPr>
      <w:r>
        <w:rPr>
          <w:rFonts w:ascii="仿宋" w:hAnsi="Times New Roman" w:eastAsia="仿宋" w:cs="仿宋"/>
          <w:kern w:val="0"/>
          <w:sz w:val="32"/>
          <w:szCs w:val="32"/>
        </w:rPr>
        <w:t>4</w:t>
      </w:r>
      <w:r>
        <w:rPr>
          <w:rFonts w:hint="eastAsia" w:ascii="仿宋" w:hAnsi="Times New Roman" w:eastAsia="仿宋" w:cs="仿宋"/>
          <w:kern w:val="0"/>
          <w:sz w:val="32"/>
          <w:szCs w:val="32"/>
        </w:rPr>
        <w:t>、绩效评价结果情况（无评价项目，也需说明）</w:t>
      </w:r>
    </w:p>
    <w:p>
      <w:pPr>
        <w:autoSpaceDE w:val="0"/>
        <w:autoSpaceDN w:val="0"/>
        <w:adjustRightInd w:val="0"/>
        <w:spacing w:line="560" w:lineRule="exact"/>
        <w:ind w:firstLine="600"/>
        <w:rPr>
          <w:rFonts w:ascii="仿宋" w:hAnsi="Times New Roman" w:eastAsia="仿宋" w:cs="Times New Roman"/>
          <w:kern w:val="0"/>
          <w:sz w:val="32"/>
          <w:szCs w:val="32"/>
        </w:rPr>
      </w:pPr>
      <w:r>
        <w:rPr>
          <w:rFonts w:ascii="仿宋" w:hAnsi="Times New Roman" w:eastAsia="仿宋" w:cs="仿宋"/>
          <w:kern w:val="0"/>
          <w:sz w:val="32"/>
          <w:szCs w:val="32"/>
        </w:rPr>
        <w:t>2016</w:t>
      </w:r>
      <w:r>
        <w:rPr>
          <w:rFonts w:hint="eastAsia" w:ascii="仿宋" w:hAnsi="Times New Roman" w:eastAsia="仿宋" w:cs="仿宋"/>
          <w:kern w:val="0"/>
          <w:sz w:val="32"/>
          <w:szCs w:val="32"/>
        </w:rPr>
        <w:t>年度本部门实施支出绩效评价的项目</w:t>
      </w:r>
      <w:r>
        <w:rPr>
          <w:rFonts w:ascii="仿宋" w:hAnsi="Times New Roman" w:eastAsia="仿宋" w:cs="仿宋"/>
          <w:kern w:val="0"/>
          <w:sz w:val="32"/>
          <w:szCs w:val="32"/>
        </w:rPr>
        <w:t xml:space="preserve"> 0</w:t>
      </w:r>
      <w:r>
        <w:rPr>
          <w:rFonts w:hint="eastAsia" w:ascii="仿宋" w:hAnsi="Times New Roman" w:eastAsia="仿宋" w:cs="仿宋"/>
          <w:kern w:val="0"/>
          <w:sz w:val="32"/>
          <w:szCs w:val="32"/>
        </w:rPr>
        <w:t>个。</w:t>
      </w:r>
    </w:p>
    <w:p>
      <w:pPr>
        <w:autoSpaceDE w:val="0"/>
        <w:autoSpaceDN w:val="0"/>
        <w:adjustRightInd w:val="0"/>
        <w:spacing w:line="560" w:lineRule="exact"/>
        <w:ind w:firstLine="600"/>
        <w:rPr>
          <w:rFonts w:ascii="仿宋" w:hAnsi="Times New Roman" w:eastAsia="仿宋" w:cs="Times New Roman"/>
          <w:kern w:val="0"/>
          <w:sz w:val="32"/>
          <w:szCs w:val="32"/>
        </w:rPr>
      </w:pPr>
      <w:r>
        <w:rPr>
          <w:rFonts w:hint="eastAsia" w:ascii="仿宋" w:hAnsi="Times New Roman" w:eastAsia="仿宋" w:cs="仿宋"/>
          <w:kern w:val="0"/>
          <w:sz w:val="32"/>
          <w:szCs w:val="32"/>
        </w:rPr>
        <w:t>（十）其他需要公开的事项</w:t>
      </w:r>
    </w:p>
    <w:p>
      <w:pPr>
        <w:autoSpaceDE w:val="0"/>
        <w:autoSpaceDN w:val="0"/>
        <w:adjustRightInd w:val="0"/>
        <w:spacing w:line="560" w:lineRule="exact"/>
        <w:ind w:firstLine="600"/>
        <w:rPr>
          <w:rFonts w:ascii="仿宋" w:hAnsi="Times New Roman" w:eastAsia="仿宋" w:cs="Times New Roman"/>
          <w:kern w:val="0"/>
          <w:sz w:val="32"/>
          <w:szCs w:val="32"/>
        </w:rPr>
      </w:pPr>
      <w:r>
        <w:rPr>
          <w:rFonts w:hint="eastAsia" w:ascii="仿宋" w:hAnsi="Times New Roman" w:eastAsia="仿宋" w:cs="仿宋"/>
          <w:kern w:val="0"/>
          <w:sz w:val="32"/>
          <w:szCs w:val="32"/>
        </w:rPr>
        <w:t>无</w:t>
      </w:r>
    </w:p>
    <w:p>
      <w:pPr>
        <w:spacing w:line="600" w:lineRule="exact"/>
        <w:ind w:firstLine="640" w:firstLineChars="200"/>
        <w:rPr>
          <w:rFonts w:ascii="黑体" w:eastAsia="黑体" w:cs="Times New Roman"/>
          <w:sz w:val="32"/>
          <w:szCs w:val="32"/>
        </w:rPr>
      </w:pPr>
      <w:r>
        <w:rPr>
          <w:rFonts w:hint="eastAsia" w:ascii="黑体" w:hAnsi="Times New Roman" w:eastAsia="黑体" w:cs="黑体"/>
          <w:color w:val="000000"/>
          <w:sz w:val="32"/>
          <w:szCs w:val="32"/>
        </w:rPr>
        <w:t>四、名词解释</w:t>
      </w:r>
      <w:r>
        <w:rPr>
          <w:rFonts w:hint="eastAsia" w:ascii="仿宋_GB2312" w:hAnsi="仿宋_GB2312" w:eastAsia="仿宋_GB2312" w:cs="仿宋_GB2312"/>
          <w:b/>
          <w:bCs/>
          <w:sz w:val="32"/>
          <w:szCs w:val="32"/>
        </w:rPr>
        <w:t>（所列具体项目由各部门按本部门情况有选择使用）</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财政拨款收入：从同级财政部门取得的财政预算资金，包括公共预算财政拨款和政府性基金预算财政拨款。</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事业收入：事业单位开展专业业务活动及辅助活动所取得的收入（含事业单位收到的财政专户实际核拨的资金）。</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经营收入：事业单位在专业业务活动及辅助活动之外开展非独立核算经营活动取得的收入。</w:t>
      </w:r>
    </w:p>
    <w:p>
      <w:pPr>
        <w:autoSpaceDE w:val="0"/>
        <w:autoSpaceDN w:val="0"/>
        <w:adjustRightInd w:val="0"/>
        <w:spacing w:line="560" w:lineRule="exact"/>
        <w:ind w:firstLine="640" w:firstLineChars="200"/>
        <w:jc w:val="left"/>
        <w:rPr>
          <w:rFonts w:ascii="仿宋_GB2312" w:hAnsi="仿宋_GB2312" w:eastAsia="仿宋_GB2312" w:cs="Times New Roman"/>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其他收入：预算单位在“财政拨款”、“事业收入”、“经营收入”、“附属单位上缴收入”等之外取得的各项收入。</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用事业基金弥补收支差额：事业单位在当年收入不足以安排当年支出情况下，使用以前年度积累的事业基金弥补本年收支缺口的资金。</w:t>
      </w:r>
    </w:p>
    <w:p>
      <w:pPr>
        <w:autoSpaceDE w:val="0"/>
        <w:autoSpaceDN w:val="0"/>
        <w:adjustRightInd w:val="0"/>
        <w:spacing w:line="560" w:lineRule="exact"/>
        <w:ind w:firstLine="640" w:firstLineChars="200"/>
        <w:jc w:val="left"/>
        <w:rPr>
          <w:rFonts w:ascii="仿宋_GB2312" w:hAnsi="仿宋_GB2312" w:eastAsia="仿宋_GB2312" w:cs="Times New Roman"/>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年初结转和结余：预算单位以前年度尚未完成、结转到本年仍按原规定用途继续使用的资金，或项目已完成等产生的结余资金。</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结余分配：事业单位按照国家规定应交所得税和提取事业基金、专用基金的分配情况和结果。</w:t>
      </w:r>
    </w:p>
    <w:p>
      <w:pPr>
        <w:autoSpaceDE w:val="0"/>
        <w:autoSpaceDN w:val="0"/>
        <w:adjustRightInd w:val="0"/>
        <w:spacing w:line="560" w:lineRule="exact"/>
        <w:ind w:firstLine="640" w:firstLineChars="200"/>
        <w:jc w:val="left"/>
        <w:rPr>
          <w:rFonts w:ascii="仿宋_GB2312" w:hAnsi="仿宋_GB2312" w:eastAsia="仿宋_GB2312" w:cs="Times New Roman"/>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年末结转和结余：预算单位本年底前的收入预算未执行完毕，需结转下年度按照原用途继续使用的资金，或项目已完成等产生的结余资金。</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基本支出：是预算单位为保障其正常运转，完成日常工作任务所发生的支出，包括人员支出和日常公用支出。</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项目支出：是预算单位为完成其特定的行政工作任务或事业发展目标所发生的支出。</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11.</w:t>
      </w:r>
      <w:r>
        <w:rPr>
          <w:rFonts w:hint="eastAsia" w:ascii="仿宋_GB2312" w:hAnsi="仿宋_GB2312" w:eastAsia="仿宋_GB2312" w:cs="仿宋_GB2312"/>
          <w:sz w:val="32"/>
          <w:szCs w:val="32"/>
        </w:rPr>
        <w:t>事业单位经营支出：指事业单位在专业业务活动及其辅助活动之外开展非独立核算经营活动发生的支出。</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12.</w:t>
      </w:r>
      <w:r>
        <w:rPr>
          <w:rFonts w:hint="eastAsia" w:ascii="仿宋_GB2312" w:hAnsi="仿宋_GB2312" w:eastAsia="仿宋_GB2312" w:cs="仿宋_GB2312"/>
          <w:sz w:val="32"/>
          <w:szCs w:val="32"/>
        </w:rPr>
        <w:t>因公出国（境）费用：反映单位公务出国（境）的国际旅费、国外城市间交通费、住宿费、伙食费、培训费、公杂费等支出。</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13.</w:t>
      </w:r>
      <w:r>
        <w:rPr>
          <w:rFonts w:hint="eastAsia" w:ascii="仿宋_GB2312" w:hAnsi="仿宋_GB2312" w:eastAsia="仿宋_GB2312" w:cs="仿宋_GB2312"/>
          <w:sz w:val="32"/>
          <w:szCs w:val="32"/>
        </w:rPr>
        <w:t>公务接待费：反映单位按规定开支的各类公务接待（含外宾接待）费用。</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14.</w:t>
      </w:r>
      <w:r>
        <w:rPr>
          <w:rFonts w:hint="eastAsia" w:ascii="仿宋_GB2312" w:hAnsi="仿宋_GB2312" w:eastAsia="仿宋_GB2312" w:cs="仿宋_GB2312"/>
          <w:sz w:val="32"/>
          <w:szCs w:val="32"/>
        </w:rPr>
        <w:t>公务用车购置：反映公务用车车辆购置支出（含车辆购置税）。</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15.</w:t>
      </w:r>
      <w:r>
        <w:rPr>
          <w:rFonts w:hint="eastAsia" w:ascii="仿宋_GB2312" w:hAnsi="仿宋_GB2312" w:eastAsia="仿宋_GB2312" w:cs="仿宋_GB2312"/>
          <w:sz w:val="32"/>
          <w:szCs w:val="32"/>
        </w:rPr>
        <w:t>公务用车运行维护费：反映按规定保留的公务用车燃料费、维修费、过桥过路费、保险费、安全奖励费用等支出。</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16.</w:t>
      </w:r>
      <w:r>
        <w:rPr>
          <w:rFonts w:hint="eastAsia" w:ascii="仿宋_GB2312" w:hAnsi="仿宋_GB2312" w:eastAsia="仿宋_GB2312" w:cs="仿宋_GB2312"/>
          <w:sz w:val="32"/>
          <w:szCs w:val="32"/>
        </w:rPr>
        <w:t>机关运行经费：为保障行政单位和参照公务员法管理的事业单位运行使用一般公共预算财政拨款资金购买货物和服务的各项经费，即使用一般公共预算财政拨款资金安排的基本支出中的日常公用经费。</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17.</w:t>
      </w:r>
      <w:r>
        <w:rPr>
          <w:rFonts w:hint="eastAsia" w:ascii="仿宋_GB2312" w:hAnsi="仿宋_GB2312" w:eastAsia="仿宋_GB2312" w:cs="仿宋_GB2312"/>
          <w:sz w:val="32"/>
          <w:szCs w:val="32"/>
        </w:rPr>
        <w:t>流动资产：是指一年以内变现或耗用的资产，包括库存现金、银行存款、零余额用款额度、财政应返还额度、应收及预付款项、存货等。</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18.</w:t>
      </w:r>
      <w:r>
        <w:rPr>
          <w:rFonts w:hint="eastAsia" w:ascii="仿宋_GB2312" w:hAnsi="仿宋_GB2312" w:eastAsia="仿宋_GB2312" w:cs="仿宋_GB2312"/>
          <w:sz w:val="32"/>
          <w:szCs w:val="32"/>
        </w:rPr>
        <w:t>固定资产：是指使用期限超过</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年（不含</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年），单位价值在规定标准以上，并且在使用过程中基本保持原有物质形态的资产。</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19.</w:t>
      </w:r>
      <w:r>
        <w:rPr>
          <w:rFonts w:hint="eastAsia" w:ascii="仿宋_GB2312" w:hAnsi="仿宋_GB2312" w:eastAsia="仿宋_GB2312" w:cs="仿宋_GB2312"/>
          <w:sz w:val="32"/>
          <w:szCs w:val="32"/>
        </w:rPr>
        <w:t>在建工程：是指单位已经发生必要支出，但尚未完工交付使用的各种建筑（包括新建、改建、扩建、修缮等）、设备安装工程和信息系统建设工程。</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无形资产：是指不具有实物形态而能为单位提供某种权利的非货币性资产。包括计算机软件、土地使用权、著作权、专利权、非专利技术等。</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21.</w:t>
      </w:r>
      <w:r>
        <w:rPr>
          <w:rFonts w:ascii="仿宋" w:eastAsia="仿宋" w:cs="仿宋"/>
          <w:color w:val="000000"/>
          <w:sz w:val="32"/>
          <w:szCs w:val="32"/>
        </w:rPr>
        <w:t>XX</w:t>
      </w:r>
      <w:r>
        <w:rPr>
          <w:rFonts w:hint="eastAsia" w:ascii="仿宋" w:eastAsia="仿宋" w:cs="仿宋"/>
          <w:color w:val="000000"/>
          <w:sz w:val="32"/>
          <w:szCs w:val="32"/>
        </w:rPr>
        <w:t>（类）</w:t>
      </w:r>
      <w:r>
        <w:rPr>
          <w:rFonts w:ascii="仿宋" w:eastAsia="仿宋" w:cs="仿宋"/>
          <w:color w:val="000000"/>
          <w:sz w:val="32"/>
          <w:szCs w:val="32"/>
        </w:rPr>
        <w:t>XX</w:t>
      </w:r>
      <w:r>
        <w:rPr>
          <w:rFonts w:hint="eastAsia" w:ascii="仿宋" w:eastAsia="仿宋" w:cs="仿宋"/>
          <w:color w:val="000000"/>
          <w:sz w:val="32"/>
          <w:szCs w:val="32"/>
        </w:rPr>
        <w:t>（款）</w:t>
      </w:r>
      <w:r>
        <w:rPr>
          <w:rFonts w:ascii="仿宋" w:eastAsia="仿宋" w:cs="仿宋"/>
          <w:color w:val="000000"/>
          <w:sz w:val="32"/>
          <w:szCs w:val="32"/>
        </w:rPr>
        <w:t>XX</w:t>
      </w:r>
      <w:r>
        <w:rPr>
          <w:rFonts w:hint="eastAsia" w:ascii="仿宋" w:eastAsia="仿宋" w:cs="仿宋"/>
          <w:color w:val="000000"/>
          <w:sz w:val="32"/>
          <w:szCs w:val="32"/>
        </w:rPr>
        <w:t>（项）：指……。</w:t>
      </w:r>
    </w:p>
    <w:p>
      <w:pPr>
        <w:ind w:firstLine="645"/>
        <w:rPr>
          <w:rFonts w:ascii="黑体" w:hAnsi="Times New Roman" w:eastAsia="黑体" w:cs="Times New Roman"/>
          <w:color w:val="000000"/>
          <w:sz w:val="32"/>
          <w:szCs w:val="32"/>
        </w:rPr>
      </w:pPr>
      <w:r>
        <w:rPr>
          <w:rFonts w:ascii="仿宋_GB2312" w:hAnsi="仿宋_GB2312" w:eastAsia="仿宋_GB2312" w:cs="仿宋_GB2312"/>
          <w:sz w:val="32"/>
          <w:szCs w:val="32"/>
        </w:rPr>
        <w:t>22.</w:t>
      </w:r>
      <w:r>
        <w:rPr>
          <w:rFonts w:ascii="仿宋" w:eastAsia="仿宋" w:cs="仿宋"/>
          <w:color w:val="000000"/>
          <w:sz w:val="32"/>
          <w:szCs w:val="32"/>
        </w:rPr>
        <w:t>XX</w:t>
      </w:r>
      <w:r>
        <w:rPr>
          <w:rFonts w:hint="eastAsia" w:ascii="仿宋" w:eastAsia="仿宋" w:cs="仿宋"/>
          <w:color w:val="000000"/>
          <w:sz w:val="32"/>
          <w:szCs w:val="32"/>
        </w:rPr>
        <w:t>（类）</w:t>
      </w:r>
      <w:r>
        <w:rPr>
          <w:rFonts w:ascii="仿宋" w:eastAsia="仿宋" w:cs="仿宋"/>
          <w:color w:val="000000"/>
          <w:sz w:val="32"/>
          <w:szCs w:val="32"/>
        </w:rPr>
        <w:t>XX</w:t>
      </w:r>
      <w:r>
        <w:rPr>
          <w:rFonts w:hint="eastAsia" w:ascii="仿宋" w:eastAsia="仿宋" w:cs="仿宋"/>
          <w:color w:val="000000"/>
          <w:sz w:val="32"/>
          <w:szCs w:val="32"/>
        </w:rPr>
        <w:t>（款）</w:t>
      </w:r>
      <w:r>
        <w:rPr>
          <w:rFonts w:ascii="仿宋" w:eastAsia="仿宋" w:cs="仿宋"/>
          <w:color w:val="000000"/>
          <w:sz w:val="32"/>
          <w:szCs w:val="32"/>
        </w:rPr>
        <w:t>XX</w:t>
      </w:r>
      <w:r>
        <w:rPr>
          <w:rFonts w:hint="eastAsia" w:ascii="仿宋" w:eastAsia="仿宋" w:cs="仿宋"/>
          <w:color w:val="000000"/>
          <w:sz w:val="32"/>
          <w:szCs w:val="32"/>
        </w:rPr>
        <w:t>（项）：指……。</w:t>
      </w: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EwNDIxMDQ4YjliZjBkMmE1ZGY4NTQ1Y2FmYTU1OTkifQ=="/>
  </w:docVars>
  <w:rsids>
    <w:rsidRoot w:val="00881F0B"/>
    <w:rsid w:val="000320BE"/>
    <w:rsid w:val="00046671"/>
    <w:rsid w:val="00053EFE"/>
    <w:rsid w:val="00056F9F"/>
    <w:rsid w:val="00062042"/>
    <w:rsid w:val="00064128"/>
    <w:rsid w:val="000651D8"/>
    <w:rsid w:val="0007101E"/>
    <w:rsid w:val="00072BCA"/>
    <w:rsid w:val="00081CF1"/>
    <w:rsid w:val="000E188B"/>
    <w:rsid w:val="000E18A3"/>
    <w:rsid w:val="000F0B9A"/>
    <w:rsid w:val="000F6A4F"/>
    <w:rsid w:val="001016A7"/>
    <w:rsid w:val="00120C66"/>
    <w:rsid w:val="00120CDC"/>
    <w:rsid w:val="00176822"/>
    <w:rsid w:val="0018273E"/>
    <w:rsid w:val="00184183"/>
    <w:rsid w:val="001902D7"/>
    <w:rsid w:val="00190775"/>
    <w:rsid w:val="001920D4"/>
    <w:rsid w:val="00192FAE"/>
    <w:rsid w:val="001A2286"/>
    <w:rsid w:val="001A45E9"/>
    <w:rsid w:val="001C1BAD"/>
    <w:rsid w:val="001D5629"/>
    <w:rsid w:val="001E74C5"/>
    <w:rsid w:val="001F527C"/>
    <w:rsid w:val="0020392C"/>
    <w:rsid w:val="00207B27"/>
    <w:rsid w:val="00214241"/>
    <w:rsid w:val="00221B85"/>
    <w:rsid w:val="00250207"/>
    <w:rsid w:val="00257A58"/>
    <w:rsid w:val="002738A3"/>
    <w:rsid w:val="002746F1"/>
    <w:rsid w:val="00276750"/>
    <w:rsid w:val="00282919"/>
    <w:rsid w:val="00282B23"/>
    <w:rsid w:val="00287454"/>
    <w:rsid w:val="00294E07"/>
    <w:rsid w:val="00295463"/>
    <w:rsid w:val="002A7BA1"/>
    <w:rsid w:val="002B7CE5"/>
    <w:rsid w:val="002D6A30"/>
    <w:rsid w:val="002E00D5"/>
    <w:rsid w:val="00314367"/>
    <w:rsid w:val="00327825"/>
    <w:rsid w:val="00330A19"/>
    <w:rsid w:val="00342CD2"/>
    <w:rsid w:val="00344F37"/>
    <w:rsid w:val="00346899"/>
    <w:rsid w:val="0034725A"/>
    <w:rsid w:val="00361F65"/>
    <w:rsid w:val="00371925"/>
    <w:rsid w:val="00373442"/>
    <w:rsid w:val="003775A0"/>
    <w:rsid w:val="0038512D"/>
    <w:rsid w:val="00386388"/>
    <w:rsid w:val="0038715C"/>
    <w:rsid w:val="003A05CE"/>
    <w:rsid w:val="003A4B20"/>
    <w:rsid w:val="003A6FA2"/>
    <w:rsid w:val="003B0DD8"/>
    <w:rsid w:val="003B12CA"/>
    <w:rsid w:val="003B1368"/>
    <w:rsid w:val="003C4F54"/>
    <w:rsid w:val="003D28FF"/>
    <w:rsid w:val="003D31D7"/>
    <w:rsid w:val="003D5271"/>
    <w:rsid w:val="003E0B79"/>
    <w:rsid w:val="003E6F76"/>
    <w:rsid w:val="003F53B9"/>
    <w:rsid w:val="004044EE"/>
    <w:rsid w:val="00417507"/>
    <w:rsid w:val="00420D41"/>
    <w:rsid w:val="00450FDF"/>
    <w:rsid w:val="00450FEA"/>
    <w:rsid w:val="00455305"/>
    <w:rsid w:val="00456B74"/>
    <w:rsid w:val="004614FB"/>
    <w:rsid w:val="00465293"/>
    <w:rsid w:val="00475BC9"/>
    <w:rsid w:val="00482F4B"/>
    <w:rsid w:val="00492845"/>
    <w:rsid w:val="00493E30"/>
    <w:rsid w:val="004B5294"/>
    <w:rsid w:val="004C62D1"/>
    <w:rsid w:val="004D09A8"/>
    <w:rsid w:val="004E0E8D"/>
    <w:rsid w:val="004F1790"/>
    <w:rsid w:val="004F2CCF"/>
    <w:rsid w:val="004F54CB"/>
    <w:rsid w:val="00514AEC"/>
    <w:rsid w:val="00515175"/>
    <w:rsid w:val="00516246"/>
    <w:rsid w:val="005174AB"/>
    <w:rsid w:val="00535052"/>
    <w:rsid w:val="00545B97"/>
    <w:rsid w:val="005524A9"/>
    <w:rsid w:val="0055322A"/>
    <w:rsid w:val="00562226"/>
    <w:rsid w:val="00586939"/>
    <w:rsid w:val="00595EAD"/>
    <w:rsid w:val="005A1EB3"/>
    <w:rsid w:val="005B180D"/>
    <w:rsid w:val="005B1CD6"/>
    <w:rsid w:val="005B602D"/>
    <w:rsid w:val="005D34F2"/>
    <w:rsid w:val="005E3140"/>
    <w:rsid w:val="005E754E"/>
    <w:rsid w:val="006048A5"/>
    <w:rsid w:val="00604C57"/>
    <w:rsid w:val="0061194C"/>
    <w:rsid w:val="0061672A"/>
    <w:rsid w:val="006267B8"/>
    <w:rsid w:val="00632156"/>
    <w:rsid w:val="006405C2"/>
    <w:rsid w:val="00646B7B"/>
    <w:rsid w:val="00661952"/>
    <w:rsid w:val="006738BF"/>
    <w:rsid w:val="0068110A"/>
    <w:rsid w:val="00685EAF"/>
    <w:rsid w:val="006865B7"/>
    <w:rsid w:val="00691053"/>
    <w:rsid w:val="006937AE"/>
    <w:rsid w:val="0069448C"/>
    <w:rsid w:val="0069528E"/>
    <w:rsid w:val="006970D0"/>
    <w:rsid w:val="006A1AE5"/>
    <w:rsid w:val="006C34A6"/>
    <w:rsid w:val="006C527F"/>
    <w:rsid w:val="006D6A2F"/>
    <w:rsid w:val="007013D3"/>
    <w:rsid w:val="007033AA"/>
    <w:rsid w:val="007079F8"/>
    <w:rsid w:val="00741108"/>
    <w:rsid w:val="00741B55"/>
    <w:rsid w:val="00746CBE"/>
    <w:rsid w:val="00761B9C"/>
    <w:rsid w:val="007651C0"/>
    <w:rsid w:val="00765C83"/>
    <w:rsid w:val="00780470"/>
    <w:rsid w:val="00794BF7"/>
    <w:rsid w:val="007B0FA4"/>
    <w:rsid w:val="007B33DE"/>
    <w:rsid w:val="007B3679"/>
    <w:rsid w:val="007C44E9"/>
    <w:rsid w:val="007D348B"/>
    <w:rsid w:val="007E6CDF"/>
    <w:rsid w:val="007F1613"/>
    <w:rsid w:val="007F2CD8"/>
    <w:rsid w:val="00816CEA"/>
    <w:rsid w:val="008223CC"/>
    <w:rsid w:val="00822CEF"/>
    <w:rsid w:val="00832F3F"/>
    <w:rsid w:val="008346BD"/>
    <w:rsid w:val="00854686"/>
    <w:rsid w:val="0087723E"/>
    <w:rsid w:val="00881F0B"/>
    <w:rsid w:val="00886526"/>
    <w:rsid w:val="00887089"/>
    <w:rsid w:val="00893EDB"/>
    <w:rsid w:val="008A39A1"/>
    <w:rsid w:val="008A5D06"/>
    <w:rsid w:val="008C2CF4"/>
    <w:rsid w:val="008D48F1"/>
    <w:rsid w:val="008D5E3F"/>
    <w:rsid w:val="008E08F6"/>
    <w:rsid w:val="008E54B4"/>
    <w:rsid w:val="008F1E0E"/>
    <w:rsid w:val="0090349E"/>
    <w:rsid w:val="009125B1"/>
    <w:rsid w:val="009151A0"/>
    <w:rsid w:val="00923634"/>
    <w:rsid w:val="00951A76"/>
    <w:rsid w:val="0097416C"/>
    <w:rsid w:val="0097677D"/>
    <w:rsid w:val="009809AE"/>
    <w:rsid w:val="00982B21"/>
    <w:rsid w:val="009845D7"/>
    <w:rsid w:val="00990DDE"/>
    <w:rsid w:val="00997B30"/>
    <w:rsid w:val="009A37C6"/>
    <w:rsid w:val="009B570B"/>
    <w:rsid w:val="009B781D"/>
    <w:rsid w:val="009D180F"/>
    <w:rsid w:val="009F33E5"/>
    <w:rsid w:val="00A0740C"/>
    <w:rsid w:val="00A309C1"/>
    <w:rsid w:val="00A34BA9"/>
    <w:rsid w:val="00A71EB2"/>
    <w:rsid w:val="00A828DF"/>
    <w:rsid w:val="00A97A1D"/>
    <w:rsid w:val="00AA03BD"/>
    <w:rsid w:val="00AA7385"/>
    <w:rsid w:val="00AC012E"/>
    <w:rsid w:val="00AC03C2"/>
    <w:rsid w:val="00AF106F"/>
    <w:rsid w:val="00AF2F79"/>
    <w:rsid w:val="00AF77F1"/>
    <w:rsid w:val="00B36211"/>
    <w:rsid w:val="00B47CF4"/>
    <w:rsid w:val="00B5679A"/>
    <w:rsid w:val="00B6258E"/>
    <w:rsid w:val="00B93A85"/>
    <w:rsid w:val="00BA728F"/>
    <w:rsid w:val="00BB1A58"/>
    <w:rsid w:val="00BB4E1E"/>
    <w:rsid w:val="00BC6167"/>
    <w:rsid w:val="00BF6CE9"/>
    <w:rsid w:val="00BF7B7E"/>
    <w:rsid w:val="00C03C0A"/>
    <w:rsid w:val="00C31791"/>
    <w:rsid w:val="00C33E6D"/>
    <w:rsid w:val="00C348DD"/>
    <w:rsid w:val="00C362CE"/>
    <w:rsid w:val="00C450CC"/>
    <w:rsid w:val="00C5682A"/>
    <w:rsid w:val="00C80187"/>
    <w:rsid w:val="00C81C6E"/>
    <w:rsid w:val="00C85CCC"/>
    <w:rsid w:val="00CA1E85"/>
    <w:rsid w:val="00CD3F92"/>
    <w:rsid w:val="00CD70CB"/>
    <w:rsid w:val="00CE47C0"/>
    <w:rsid w:val="00CE4D3C"/>
    <w:rsid w:val="00D366CD"/>
    <w:rsid w:val="00D41B69"/>
    <w:rsid w:val="00D54C56"/>
    <w:rsid w:val="00D61851"/>
    <w:rsid w:val="00D70031"/>
    <w:rsid w:val="00D81005"/>
    <w:rsid w:val="00D82028"/>
    <w:rsid w:val="00D82442"/>
    <w:rsid w:val="00D826D8"/>
    <w:rsid w:val="00D878BC"/>
    <w:rsid w:val="00D91495"/>
    <w:rsid w:val="00D914B2"/>
    <w:rsid w:val="00D95E1E"/>
    <w:rsid w:val="00DA64A4"/>
    <w:rsid w:val="00DB523C"/>
    <w:rsid w:val="00DD30D5"/>
    <w:rsid w:val="00DD55A4"/>
    <w:rsid w:val="00DE1E92"/>
    <w:rsid w:val="00DE4BF0"/>
    <w:rsid w:val="00DF03E0"/>
    <w:rsid w:val="00DF4F09"/>
    <w:rsid w:val="00E0018C"/>
    <w:rsid w:val="00E11F7A"/>
    <w:rsid w:val="00E2537B"/>
    <w:rsid w:val="00E33CA1"/>
    <w:rsid w:val="00E3509E"/>
    <w:rsid w:val="00E47602"/>
    <w:rsid w:val="00E53733"/>
    <w:rsid w:val="00E71FA7"/>
    <w:rsid w:val="00E72A06"/>
    <w:rsid w:val="00EA41D6"/>
    <w:rsid w:val="00EA577E"/>
    <w:rsid w:val="00EB6701"/>
    <w:rsid w:val="00EB7242"/>
    <w:rsid w:val="00ED7542"/>
    <w:rsid w:val="00EF3F12"/>
    <w:rsid w:val="00EF61B6"/>
    <w:rsid w:val="00F20479"/>
    <w:rsid w:val="00F20E78"/>
    <w:rsid w:val="00F30F2B"/>
    <w:rsid w:val="00F42AE9"/>
    <w:rsid w:val="00F770F2"/>
    <w:rsid w:val="00F96E70"/>
    <w:rsid w:val="00F97ACF"/>
    <w:rsid w:val="00FB2A8A"/>
    <w:rsid w:val="00FB6DE5"/>
    <w:rsid w:val="00FB7D78"/>
    <w:rsid w:val="00FC7092"/>
    <w:rsid w:val="00FC74BF"/>
    <w:rsid w:val="00FD4D65"/>
    <w:rsid w:val="00FF3C3B"/>
    <w:rsid w:val="5945383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locked/>
    <w:uiPriority w:val="99"/>
    <w:rPr>
      <w:sz w:val="18"/>
      <w:szCs w:val="18"/>
    </w:rPr>
  </w:style>
  <w:style w:type="character" w:customStyle="1" w:styleId="8">
    <w:name w:val="Footer Char"/>
    <w:basedOn w:val="6"/>
    <w:link w:val="3"/>
    <w:qFormat/>
    <w:locked/>
    <w:uiPriority w:val="99"/>
    <w:rPr>
      <w:sz w:val="18"/>
      <w:szCs w:val="18"/>
    </w:rPr>
  </w:style>
  <w:style w:type="character" w:customStyle="1" w:styleId="9">
    <w:name w:val="Balloon Text Char"/>
    <w:basedOn w:val="6"/>
    <w:link w:val="2"/>
    <w:semiHidden/>
    <w:locked/>
    <w:uiPriority w:val="99"/>
    <w:rPr>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20</Pages>
  <Words>7546</Words>
  <Characters>10401</Characters>
  <Lines>0</Lines>
  <Paragraphs>0</Paragraphs>
  <TotalTime>4047</TotalTime>
  <ScaleCrop>false</ScaleCrop>
  <LinksUpToDate>false</LinksUpToDate>
  <CharactersWithSpaces>11494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2016-06-12T01:36:00Z</dcterms:created>
  <dc:creator>张静</dc:creator>
  <cp:lastModifiedBy>Administrator</cp:lastModifiedBy>
  <cp:lastPrinted>2016-07-07T09:09:00Z</cp:lastPrinted>
  <dcterms:modified xsi:type="dcterms:W3CDTF">2022-05-26T06:08:05Z</dcterms:modified>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634DEEB8AD9D4159A20B8BA1DE2B39D0</vt:lpwstr>
  </property>
</Properties>
</file>