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jc w:val="both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eastAsia="黑体" w:cs="黑体"/>
          <w:color w:val="000000"/>
          <w:sz w:val="32"/>
        </w:rPr>
        <w:t>1</w:t>
      </w:r>
    </w:p>
    <w:p>
      <w:pPr>
        <w:widowControl/>
        <w:snapToGrid w:val="0"/>
        <w:spacing w:line="620" w:lineRule="exact"/>
        <w:jc w:val="center"/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大标宋_GBK" w:cs="方正大标宋_GBK"/>
          <w:bCs/>
          <w:color w:val="000000"/>
          <w:sz w:val="44"/>
          <w:szCs w:val="44"/>
        </w:rPr>
        <w:t>2022</w:t>
      </w:r>
      <w:r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  <w:t>年度温州市农业龙头企业名单</w:t>
      </w:r>
      <w:bookmarkEnd w:id="0"/>
    </w:p>
    <w:p>
      <w:pPr>
        <w:pStyle w:val="5"/>
        <w:rPr>
          <w:rFonts w:hint="eastAsia"/>
          <w:color w:val="000000"/>
        </w:rPr>
      </w:pPr>
    </w:p>
    <w:p>
      <w:pPr>
        <w:pStyle w:val="2"/>
        <w:spacing w:line="57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一、新认定温州市农业龙头企业称号名单（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27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3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185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pStyle w:val="2"/>
              <w:spacing w:line="570" w:lineRule="exac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鹿城区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温州面粉有限公司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温州市雪顶豆制品有限公司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温州一季青农副产品有限公司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浙江百霖农业科技有限公司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温州青源园艺科技有限公司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浙江码头哥食品股份有限公司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乐清市雁荡能仁御茶有限公司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浙江婆媳食品有限公司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浙江瑞海生物科技有限公司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瑞安市龙丰粉丝厂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瑞安市胜海食品有限公司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温州瓯粮酒业有限公司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温州顺凯农业开发有限公司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温州三真农业科技有限公司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浙江辰颐物语生态科技发展有限公司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浙江潘老伯农业开发有限公司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文成县孤村蜂业有限公司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浙江圣腾农业发展有限公司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浙江湖屿生态农业科技有限责任公司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温州悦农供应链有限公司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温州泰上香农业开发有限公司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温州甬泰竹业有限公司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苍南县启诺农业开发有限公司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苍南县渎浦鱼苗繁殖场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苍南县玉龙门食品有限公司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温州阿希公食品有限公司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温州厨娘食品有限公司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snapToGrid w:val="0"/>
        <w:spacing w:line="572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70" w:lineRule="exact"/>
        <w:ind w:firstLine="640" w:firstLineChars="20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、保留温州市农业龙头企业称号名单（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346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3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084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鹿城区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浙江绿艺建设有限公司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温州市惠多利农资有限公司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温州市展宏畜牧有限公司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浙江永凯农业有限公司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温州市高田生态农场有限公司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温州黄渔国集团有限公司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温州市浙南农副产品市场有限公司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温州市双桥园艺科技有限公司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温州市晶品元食品有限公司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温州市多味坊食品有限公司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山农股份有限公司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温州纪元园艺科技有限公司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浙江冶民园林工程有限公司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藤桥食品有限公司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温州浙农生态农庄有限公司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浙江红欣园林艺术有限公司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温州菜篮子农副产品配送有限公司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温州市多力粮油食品有限公司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温州信合农业科技有限公司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温州鸿成禽业有限公司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温州绿优农副产品有限公司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龙湾区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温州快鹿集团公司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温州市大红花粮油有限公司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温州市龙湾大地绿化有限公司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温州市正德粮食有限公司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8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85"/>
                <w:kern w:val="0"/>
                <w:sz w:val="24"/>
                <w:lang w:bidi="ar"/>
              </w:rPr>
              <w:t>温州市龙湾建设园林绿化工程有限公司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温州龙湾东篱下农业发展有限公司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温州市开源水产养殖有限公司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浙江共享谷农业科技有限公司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温州明亮建设工程有限公司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温州市粮油储运有限公司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浙江欣华园艺工程有限公司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温州广进祥食品有限公司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温州市绿洲园林科技有限公司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温州浙南粮食有限公司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温州萨啦咪食品有限公司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温州市郑家园食品贸易有限公司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温州市振丰农业开发有限公司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浙江齐呈数字科技有限公司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龙湾区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温州市初旭食品有限公司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温州先福食品有限公司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温州市思味特食品有限公司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温州市咏杰农副产品有限公司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温州鸡哥农业开发有限公司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温州云栋农副产品开发有限公司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浙江润物网络科技有限公司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pacing w:val="-4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浙江绿鹿食品有限公司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温州市协春园艺科技有限公司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温州市鑫鑫牧业有限公司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温州修文食品有限公司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温州永高食品有限公司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温州市瓯海正大粮油有限公司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温州市神鹿种业有限公司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温州市哼力生态养殖有限公司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浙江桂香村食品连锁有限公司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温州市健生水产有限公司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温州爽康食品有限公司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浙江科诚种业股份有限公司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温州市民丰农产品有限公司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浙江易拓园林开发有限公司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温州市观火熊类养殖场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温州市顶诺食品有限公司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温州荣仙绿化园艺工程有限公司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lang w:bidi="ar"/>
              </w:rPr>
              <w:t>百珍堂生物科技（浙江）有限公司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温州市绿普农副产品有限公司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温州东风食品有限公司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温州市瓯海丽岙永成花木场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温州华美园林建设有限公司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温州市强能食品有限公司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温州富足农产品开发有限公司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温州市爱尔农副产品配送有限公司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温州市瓯海菜篮子有限公司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浙江神良种业有限公司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温州市兴农蔬菜配送有限公司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温州市白云珍稀动植物开发有限公司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浙江大好大食品有限公司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浙江瓯歌云顶旅游文化发展有限公司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温州市广益农副产品有限公司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pacing w:val="-4"/>
                <w:kern w:val="0"/>
                <w:sz w:val="24"/>
                <w:lang w:bidi="ar"/>
              </w:rPr>
              <w:t>洞头区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kern w:val="0"/>
                <w:sz w:val="24"/>
                <w:lang w:bidi="ar"/>
              </w:rPr>
              <w:br w:type="page"/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温州市远鹏水产有限公司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温州市金土地农业开发有限公司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spacing w:val="-4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温州星贝海藻食品有限公司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浙江金海蕴生物股份有限公司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浙江东一海洋集团有限公司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浙江裕康食品有限公司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温州市锦达味业食品有限公司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温州佳海食品有限公司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温州鸿海水产有限公司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温州恒源水产有限公司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温州市洞头宏达海藻有限公司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黄鱼岛海洋渔业有限公司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温州市星仔岛电子商务有限公司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浙江承恩食品有限公司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温州虹丰粮油集团有限公司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乐清市豪富农业发展有限公司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百川生物科技有限公司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浙江元谷铁皮石斛科技有限公司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浙江铁枫堂生物科技股份有限公司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浙江瑞心源生物科技有限公司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浙江绿雁农业开发有限公司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温州雁圣源铁皮石斛有限公司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乐清市顺金肥牛饲养有限公司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乐清市佐佩食品开发有限公司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浙江丰年农资有限公司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浙江聚优品生物科技股份有限公司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乐清市海富康食品有限公司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中雁石斛技术股份有限公司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温州华坤渔业有限公司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乐清市仙虹粮油贸易有限公司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温州欧兴水产有限公司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乐清市大龙湫茶业有限公司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温州海德力鲨鱼制品有限公司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浙江万乐果业有限公司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乐清市小芙农业综合开发场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浙江浙南水产有限公司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乐清市雁荡山叶叶香茶业有限公司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浙江高鼻子生物科技有限公司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乐清市岭底农副产品开发有限公司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乐清市苏林花木工程有限公司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浙江森得保生物制品有限公司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乐清龙凤山生物科技有限公司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丰之源石斛科技有限公司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乐清市雁荡山茶场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乐清市雁荡高山茶场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温州市华亚食品有限公司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乐清市芳芯绿雁茶叶有限公司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浙江茗西生态茶业有限公司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乐清雁吹雪农业开发股份有限公司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乐清市中方润石斛有限公司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乐清市民富冷冻有限公司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温州昆富铁皮石斛有限公司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温州冠佳食品有限公司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瑞安市华忠水产食品有限公司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瑞安市帆鸣蜂业有限公司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浙江香海食品股份有限公司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温州山民食品有限公司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浙江金旺达食品有限公司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瑞安市南方粮油贸易有限公司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浙江百强乳业有限公司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瑞安市华鑫禽业有限公司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浙江味海食品配料有限公司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瑞安市华源食品有限公司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温州森活本味农业有限公司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瑞安市湖岭林丰食品有限公司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瑞安市味丹食品有限公司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浙江鹏洲油脂有限公司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瑞安市致富鸽业有限公司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瑞安市龙翔养殖有限公司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浙江瑞松食品有限公司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瑞安市安大食品有限公司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瑞安市海利水产食品有限公司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浙江天盛食品有限公司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温州潘氏食品有限公司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浙江罗阳市政园林有限公司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温州市金权食品股份有限公司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瑞安市富豪苗木园艺绿化有限公司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浙江顶味食品有限公司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浙江绿健生态农庄股份有限公司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8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85"/>
                <w:kern w:val="0"/>
                <w:sz w:val="24"/>
                <w:lang w:bidi="ar"/>
              </w:rPr>
              <w:t>瑞安市李大同（老五房）食品有限公司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瑞安市稻禾食品有限公司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瑞安市百果园生态农庄有限公司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浙江中可粮油股份有限公司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瑞安市瑞发绿色食品有限公司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瑞安市华盛水产有限公司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温州万科农业开发有限公司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浙江顶真餐饮管理有限公司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温州丰和海洋开发有限公司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温州市拍手食品有限公司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瑞安市绿洲食品有限公司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瑞安市惠惠植物科技有限公司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永嘉楠溪新农业股份有限公司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温州江枫铁皮石斛有限公司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永嘉县菇溪农业开发有限公司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永嘉县禾光蔬菜食品有限公司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永嘉县雁楠樱花农业综合开发有限公司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温州桑德拉花木苗科技有限公司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永嘉县鸿欣粮油有限公司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永嘉县富强农业开发有限公司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永嘉县创业生态茶有限公司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浙江四海山生物科技有限公司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永嘉县园林绿化有限公司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永嘉县巨俊农庄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浙江五井农业开发有限公司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永嘉县大洋山农业开发有限公司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永嘉县春草中药材种植有限公司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温州嘉楠新能源科技有限公司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永嘉县乌牛早茶饮料有限公司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温州岙李生物科技有限公司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永嘉县谢氏农业开发有限公司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温州延桐数字农业有限公司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浙江三农茶业有限公司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永嘉县亚宝生物科技有限公司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浙江巨农茶业有限公司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温州麦丰食品有限公司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浙江绿天农业开发有限公司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温州顺优养殖有限公司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浙江楠溪江农业综合开发有限公司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浙江三五早农业开发公司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永嘉县楠溪江云岭山白茶有限公司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浙江农丰食品开发有限公司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  <w:t>永嘉县锡角山农业综合开发有限公司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浙江原野建设有限公司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  <w:t>永嘉县楠溪江南陈观光农业有限公司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永嘉汇发农业开发有限公司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永嘉县有乔生态农业科技有限公司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浙江叠峰农业开发有限公司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永嘉县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永嘉县利民茶果开发有限公司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永嘉县创业生态茶有限公司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浙江乌牛早实业股份有限公司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永嘉惠宝农庄有限公司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Calibri" w:hAnsi="Calibri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文成县周山茶业发展有限公司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温州南联生态农产品开发有限公司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浙江山哥哥农业开发有限公司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浙江天湖旅游股份有限公司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温州森堂生物科技有限公司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文成县龙凤山鸽业有限公司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温州市问农食品有限公司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温州英桥生物科技有限公司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文成县华兴药材种植有限公司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文成县日省名茶开发有限公司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文成县玉卯兔业发展有限公司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浙江星坪中药材种植有限公司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浙江文尚农业科技开发有限公司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  <w:t>文成县仙人居生态休闲农庄有限公司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温州逢左花卉园艺有限公司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浙江花城农业科技开发有限公司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文成县黄坦仙果园艺场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清晨农业旅游开发(温州)有限公司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文成县南联超市有限公司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温州市复新面粉厂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4"/>
                <w:lang w:bidi="ar"/>
              </w:rPr>
              <w:t>温州源飞宠物玩具制品股份有限公司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温州荣阳农业综合开发有限公司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温州永丰南麂海洋牧业有限公司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平阳县信业水产有限公司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浙江金恩食品科技股份有限公司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平阳县星亮鸽业有限公司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平阳县沃丰农业发展有限公司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温州正虹饲料有限公司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浙江金桂园林工程有限公司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浙江子久文化股份有限公司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平阳县凤翔茶场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温州锦恒宠物用品有限公司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平阳县仰天河茶场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平阳县霞山牧业有限公司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温州士福梅花鹿养殖有限公司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平阳县挺志温州水牛乳业有限公司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浙江星光农业开发有公司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温州海派渔业有限公司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温州康凤酒业有限公司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平阳县绿之缘园艺有限公司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温州兴泰食品有限公司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平阳县振阳饲料有限公司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温州老许食品有限公司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温州齐平宠物营养科技有限公司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平阳县绿洲生态生物工程有限公司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浙江碧海仙山海产品开发有限公司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浙江一鸣食品股份有限公司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温州鼎富渔业有限公司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佩蒂动物营养科技股份有限公司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浙江圣伟宠物营养科技有限公司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平阳县敖峰鸽业有限公司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浙江立天科技有限公司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平阳县天润茶叶有限公司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平阳县勤丰宠物营养科技有限公司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温州金溪谷农业开发有限公司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平阳县兴顺畜禽养殖场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温州九城印象农业发展有限公司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温州汇海渔业有限公司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平阳县雪韵茶业有限公司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温州海跃食品有限公司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浙江泰星儿童玩具有限公司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泰顺县玉塔茶场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浙江泰龙制茶有限公司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温州瑞雪农业开发有限公司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浙江四贤茶业有限公司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浙江宏泰工艺品有限公司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浙江利众竹木有限公司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温州随和酒业有限公司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浙江天关山酒业股份有限公司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泰顺县万顺农业有限公司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浙江卢峰茶业有限公司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泰顺县承原旅游开发有限公司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泰顺县拓兴农业开发有限公司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泰顺县泰森木业有限公司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泰顺县一鸣生态农业有限公司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温州泰丰竹业有限公司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泰顺县云岚农业休闲观光有限公司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泰顺县司前民族工艺厂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泰顺县雪龙茶业有限公司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泰顺县官引茶厂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泰顺县维富玩具有限公司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泰顺县司前竹木日用品厂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泰顺县大自然生态农业实验场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温州台源茶叶有限公司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浙江山友天然食品有限公司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浙江正心农业开发有限公司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浙江味美思农牧业有限公司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浙江御茗茶业有限公司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泰顺县绿益茶业有限公司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浙江雅中芽茶业有限公司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浙江原态农业股份有限公司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浙江康鸿生物科技有限公司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温州古廊桥酒业有限公司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熊猫乳品集团股份有限公司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苍南县绿禾农业开发有限公司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苍南县水产品市场开发有限公司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浙江桥墩门食品有限公司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温州市老李食品有限公司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温州市龙湖酿造食品有限公司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浙江乡妹子食品有限公司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4"/>
                <w:lang w:bidi="ar"/>
              </w:rPr>
              <w:t>苍南县汤记码头水产品有限公司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温州炎亭登科水产有限公司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苍南县蒲云畜牧场（普通合伙）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温州市昌盛蔬果食品股份有限公司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温州丰登米业有限公司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w w:val="95"/>
                <w:kern w:val="0"/>
                <w:sz w:val="24"/>
                <w:lang w:bidi="ar"/>
              </w:rPr>
              <w:t>温州玉龙湖生态农业开发有限公司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浙江华宇药业股份有限公司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温州市齐天乐食品有限公司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苍南县远辉水产有限公司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温州金甫润油脂有限公司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浙江昌蒲农业科技有限公司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温州矾都达记食品有限公司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浙江苍鹤农业开发有限公司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温州百丰牧业有限公司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温州金惠利农业科技有限公司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温州丁源兴食品股份有限公司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温州市天伴农副产品有限公司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浙江乡下香食品有限公司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苍南县净源菇业有限公司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温州香仔食品有限公司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苍南日月潭农庄有限公司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苍南县恩欣家庭农场有限公司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苍南华玉山野油茶有限公司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苍南绿滋建设工程有限公司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苍南县大宏水产有限公司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温州嘉润水产有限公司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苍南福绿农业开发有限公司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温州宏发水产食品有限公司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温州天尚飞植保服务有限公司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温州国美食品有限公司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温州极飞农业科技有限公司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苍南县三农农资连锁有限公司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温州市为唐公餐饮管理有限公司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苍南绿剑茶业有限公司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浙江一品爽食品有限公司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tabs>
                <w:tab w:val="left" w:pos="1539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龙港市江南畜牧场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龙港市信实庄稼医院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3033688"/>
    <w:rsid w:val="530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  <w:style w:type="paragraph" w:customStyle="1" w:styleId="5">
    <w:name w:val="Body Text First Indent"/>
    <w:basedOn w:val="2"/>
    <w:qFormat/>
    <w:uiPriority w:val="0"/>
    <w:pPr>
      <w:spacing w:line="500" w:lineRule="exact"/>
      <w:ind w:firstLine="420"/>
      <w:jc w:val="both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2023-03-09T03:26:00Z</dcterms:created>
  <dc:creator>洪孙雷</dc:creator>
  <cp:lastModifiedBy>洪孙雷</cp:lastModifiedBy>
  <dcterms:modified xsi:type="dcterms:W3CDTF">2023-03-09T03:27:28Z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59F7B842E3054220A4256501004604CB</vt:lpwstr>
  </property>
</Properties>
</file>