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2" w:rsidRDefault="00A91362" w:rsidP="00A91362">
      <w:pPr>
        <w:widowControl/>
        <w:spacing w:line="336" w:lineRule="auto"/>
        <w:ind w:firstLineChars="200" w:firstLine="660"/>
        <w:jc w:val="left"/>
        <w:rPr>
          <w:rFonts w:ascii="黑体" w:eastAsia="黑体" w:hAnsi="微软雅黑" w:cs="宋体"/>
          <w:spacing w:val="5"/>
          <w:kern w:val="0"/>
          <w:sz w:val="32"/>
          <w:szCs w:val="32"/>
        </w:rPr>
      </w:pPr>
      <w:r>
        <w:rPr>
          <w:rFonts w:ascii="黑体" w:eastAsia="黑体" w:hAnsi="微软雅黑" w:cs="宋体" w:hint="eastAsia"/>
          <w:spacing w:val="5"/>
          <w:kern w:val="0"/>
          <w:sz w:val="32"/>
          <w:szCs w:val="32"/>
        </w:rPr>
        <w:t>附件</w:t>
      </w:r>
    </w:p>
    <w:p w:rsidR="00A91362" w:rsidRDefault="00A91362" w:rsidP="00A91362">
      <w:pPr>
        <w:widowControl/>
        <w:spacing w:line="336" w:lineRule="auto"/>
        <w:ind w:firstLineChars="200" w:firstLine="900"/>
        <w:jc w:val="center"/>
        <w:rPr>
          <w:rFonts w:ascii="文星简小标宋" w:eastAsia="文星简小标宋" w:hAnsi="微软雅黑" w:cs="宋体"/>
          <w:spacing w:val="5"/>
          <w:kern w:val="0"/>
          <w:sz w:val="32"/>
          <w:szCs w:val="32"/>
        </w:rPr>
      </w:pPr>
      <w:r>
        <w:rPr>
          <w:rFonts w:ascii="文星简小标宋" w:eastAsia="文星简小标宋" w:hAnsi="微软雅黑" w:cs="宋体" w:hint="eastAsia"/>
          <w:spacing w:val="5"/>
          <w:kern w:val="0"/>
          <w:sz w:val="44"/>
          <w:szCs w:val="44"/>
        </w:rPr>
        <w:t>全面治理拖欠农民工工资问题重点任务分工表</w:t>
      </w:r>
    </w:p>
    <w:tbl>
      <w:tblPr>
        <w:tblW w:w="5260" w:type="pct"/>
        <w:jc w:val="center"/>
        <w:tblLook w:val="04A0"/>
      </w:tblPr>
      <w:tblGrid>
        <w:gridCol w:w="669"/>
        <w:gridCol w:w="1471"/>
        <w:gridCol w:w="6019"/>
        <w:gridCol w:w="4235"/>
        <w:gridCol w:w="2517"/>
      </w:tblGrid>
      <w:tr w:rsidR="00A91362" w:rsidTr="00942ED9">
        <w:trPr>
          <w:trHeight w:val="558"/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center"/>
              <w:rPr>
                <w:rFonts w:ascii="宋体" w:hAnsi="Calibri"/>
                <w:b/>
                <w:bCs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5"/>
                <w:kern w:val="0"/>
              </w:rPr>
              <w:t>序号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center"/>
              <w:rPr>
                <w:rFonts w:ascii="宋体" w:hAnsi="Calibri"/>
                <w:b/>
                <w:bCs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5"/>
                <w:kern w:val="0"/>
              </w:rPr>
              <w:t>重点任务</w:t>
            </w: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center"/>
              <w:rPr>
                <w:rFonts w:ascii="宋体" w:hAnsi="Calibri"/>
                <w:b/>
                <w:bCs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5"/>
                <w:kern w:val="0"/>
              </w:rPr>
              <w:t>具体措施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center"/>
              <w:rPr>
                <w:rFonts w:ascii="宋体" w:hAnsi="Calibri"/>
                <w:b/>
                <w:bCs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5"/>
                <w:kern w:val="0"/>
              </w:rPr>
              <w:t>牵头单位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center"/>
              <w:rPr>
                <w:rFonts w:ascii="宋体" w:hAnsi="Calibri"/>
                <w:b/>
                <w:bCs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5"/>
                <w:kern w:val="0"/>
              </w:rPr>
              <w:t>参与单位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center"/>
              <w:rPr>
                <w:rFonts w:ascii="宋体" w:hAnsi="宋体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1</w:t>
            </w: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健全工资支付预防和保障制度</w:t>
            </w: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1.工程建设领域实行工资保证金差异化缴存办法，探索推行业主担保、银行保函等第三方担保制度，积极引入商业保险机制。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市住建委、市交通运输局、市水利局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市人力社保局等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2.按标准安排政府应急周转金，并列入同级财政预算。进一步完善政府应急周转金使用办法。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市财政局、市人力社保局，各县（市、区）政府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</w:tr>
      <w:tr w:rsidR="00A91362" w:rsidTr="00942ED9">
        <w:trPr>
          <w:jc w:val="center"/>
        </w:trPr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3.工程建设领域推行人工费与其他工程款分账管理制度，推动农民工工资款与工程款等相分离。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市住建委、市交通运输局、市水利局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市发改委、市财政局、市人力社保局、市国资委、人行温州市中心支行等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4. 实行建设领域劳务实名管理制度。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市住建委、市交通运输局、市水利局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市人力社保局等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5.</w:t>
            </w:r>
            <w:r>
              <w:rPr>
                <w:rFonts w:ascii="宋体" w:hAnsi="宋体" w:hint="eastAsia"/>
              </w:rPr>
              <w:t> 推行银行代发工资制度。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市住建委、市交通运输局、市水利局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市人力社保局、人行温州市中心支行等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6.完善施工现场维权信息公开制度。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市住建委、市交通运输局、市水利局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市人力社保局等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center"/>
              <w:rPr>
                <w:rFonts w:ascii="宋体" w:hAnsi="宋体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2</w:t>
            </w: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改进工程建设领域工程款支付管理和用工方式</w:t>
            </w: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7. 加强工程款支付管理。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市住建委、市交通运输局、市水利局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市发改委、市人力社保局、市国资委、人行温州市中心支行等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8. 强化政府投资项目监督管理。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市财政局、市住建委、市交通运输局、市水利局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市发改委、市人力社保局、市审计局、市国资委、人行温州市中心支行等</w:t>
            </w:r>
          </w:p>
        </w:tc>
      </w:tr>
      <w:tr w:rsidR="00A91362" w:rsidTr="00942ED9">
        <w:trPr>
          <w:trHeight w:val="1009"/>
          <w:jc w:val="center"/>
        </w:trPr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9.</w:t>
            </w:r>
            <w:r>
              <w:rPr>
                <w:rFonts w:ascii="宋体" w:hAnsi="宋体" w:hint="eastAsia"/>
              </w:rPr>
              <w:t> 改革工程建设领域用工方式。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市住建委、市交通运输局、市水利局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市人力社保局、市市场监管局、市总工会等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center"/>
              <w:rPr>
                <w:rFonts w:ascii="宋体" w:hAnsi="宋体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3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依法处理拖欠工资违法行为</w:t>
            </w: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10.全力推进劳动保障监察举报投诉案件处理平台建设</w:t>
            </w:r>
            <w:r>
              <w:rPr>
                <w:rFonts w:ascii="宋体" w:hint="eastAsia"/>
              </w:rPr>
              <w:t>,</w:t>
            </w:r>
            <w:r>
              <w:rPr>
                <w:rFonts w:ascii="宋体" w:hAnsi="宋体" w:hint="eastAsia"/>
              </w:rPr>
              <w:t>逐步实现拖欠工资案件“一地投诉、全网处理”。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市人力社保局，各县（市、区）政府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市住建委、市交通运输局、市水利局等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11. 完善多部门联合治理机制，健全跨地区劳动保障监察执法协作机制，加强工资支付执法检查，加大欠薪举报投诉受理和案件查处力度，落实行政执法与刑事司法衔接机制。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市人力社保局、市公安局，各县（市、区）政府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市经信委、市司法局、市住建委、市交通运输局、市商务局、市水利局、市总工会、人行温州市中心支行等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12.发挥基层劳动争议调解等组织的作用，引导农民工就地就近解决工资争议。加强裁审衔接与工作协调，为农民工讨薪提供法律服务和法律援助，及时处理欠薪争议案件。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市人力社保局、市司法局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市总工会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13. 完善欠薪重大事件应急处置预案，妥善处置欠薪重大事件。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市人力社保局、市公安局，各县（市、区）政府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市信访局、市发改委、市司法局、市财政局、市住建委、市交通运输局、市水利局、市国资委、市总工会等</w:t>
            </w:r>
          </w:p>
        </w:tc>
      </w:tr>
      <w:tr w:rsidR="00A91362" w:rsidTr="00942ED9">
        <w:trPr>
          <w:trHeight w:val="689"/>
          <w:jc w:val="center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14.督办因挂靠承包、违法分包、转包、拖欠工程款等造成的欠薪案件。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市住建委、市交通运输局、市水利局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市人力社保局、市总工会等</w:t>
            </w:r>
          </w:p>
        </w:tc>
      </w:tr>
      <w:tr w:rsidR="00A91362" w:rsidTr="00942ED9">
        <w:trPr>
          <w:trHeight w:val="1349"/>
          <w:jc w:val="center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15.依法打击工资拖欠案件中存在的其他违法犯罪行为。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市公安局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市司法局、市人力社保局、市住建委、市交通运输局、市水利局、市总工会等</w:t>
            </w:r>
          </w:p>
        </w:tc>
      </w:tr>
      <w:tr w:rsidR="00A91362" w:rsidTr="00942ED9">
        <w:trPr>
          <w:trHeight w:val="1566"/>
          <w:jc w:val="center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16. 联合惩戒欠薪失信行为。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市发改委、市人力社保局、市市场监管局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spacing w:line="264" w:lineRule="auto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市财政局、市住建委、市交通运输局、市水利局、市总工会、人行温州市中心支行等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center"/>
              <w:rPr>
                <w:rFonts w:ascii="宋体" w:hAnsi="宋体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4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严格落实保障工资支付相关责任</w:t>
            </w: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17.落实企业工资支付和清偿主体责任。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市住建委、市交通运输局、市水利局、市人力社保局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市发改委、市公安局、市司法局、市财政局、市国资委、市总工会等</w:t>
            </w:r>
          </w:p>
        </w:tc>
      </w:tr>
      <w:tr w:rsidR="00A91362" w:rsidTr="00942ED9">
        <w:trPr>
          <w:trHeight w:val="1763"/>
          <w:jc w:val="center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18. 完善目标责任制度，将治理企业拖欠工资工作纳入政府考核评价指标体系。建立定期督查制度，健全问责和通报表彰制度。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市考绩办，各县（市、区）政府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市信访局、市发改委、市司法局、市财政局、市住建委、市交通运输局、市水利局、市国资委、市总工会、人行温州市中心支行等</w:t>
            </w:r>
          </w:p>
        </w:tc>
      </w:tr>
      <w:tr w:rsidR="00A91362" w:rsidTr="00942ED9">
        <w:trPr>
          <w:jc w:val="center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19.做好全面治理拖欠农民工工资问题的其他各项工作。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各级政府防范处置企业拖欠工资工作协调机构成员和有关部门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</w:tr>
      <w:tr w:rsidR="00A91362" w:rsidTr="00942ED9">
        <w:trPr>
          <w:trHeight w:val="429"/>
          <w:jc w:val="center"/>
        </w:trPr>
        <w:tc>
          <w:tcPr>
            <w:tcW w:w="2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center"/>
              <w:rPr>
                <w:rFonts w:ascii="宋体" w:hAnsi="宋体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5</w:t>
            </w: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加强组织保障和完善机构建设</w:t>
            </w: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20.加强组织领导。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各县（市、区）政府，市人力社保局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各相关单位</w:t>
            </w:r>
          </w:p>
        </w:tc>
      </w:tr>
      <w:tr w:rsidR="00A91362" w:rsidTr="00942ED9">
        <w:trPr>
          <w:trHeight w:val="636"/>
          <w:jc w:val="center"/>
        </w:trPr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21. 加强劳动保障监察机构和队伍建设</w:t>
            </w:r>
            <w:r>
              <w:rPr>
                <w:rFonts w:ascii="宋体" w:hint="eastAsia"/>
                <w:spacing w:val="5"/>
                <w:kern w:val="0"/>
              </w:rPr>
              <w:t>,</w:t>
            </w:r>
            <w:r>
              <w:rPr>
                <w:rFonts w:ascii="宋体" w:hAnsi="宋体" w:hint="eastAsia"/>
                <w:spacing w:val="5"/>
                <w:kern w:val="0"/>
              </w:rPr>
              <w:t>为开展执法维权服务提供必要支撑。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市编办、市财政局、市人力社保局，各县（市、区）政府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</w:tr>
      <w:tr w:rsidR="00A91362" w:rsidTr="00942ED9">
        <w:trPr>
          <w:trHeight w:val="1359"/>
          <w:jc w:val="center"/>
        </w:trPr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宋体"/>
                <w:spacing w:val="5"/>
                <w:kern w:val="0"/>
                <w:szCs w:val="21"/>
              </w:rPr>
            </w:pPr>
          </w:p>
        </w:tc>
        <w:tc>
          <w:tcPr>
            <w:tcW w:w="4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jc w:val="left"/>
              <w:rPr>
                <w:rFonts w:ascii="宋体" w:hAnsi="Calibri"/>
                <w:spacing w:val="5"/>
                <w:kern w:val="0"/>
                <w:szCs w:val="21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22.加大普法宣传力度。</w:t>
            </w:r>
          </w:p>
        </w:tc>
        <w:tc>
          <w:tcPr>
            <w:tcW w:w="1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市司法局、市人力社保局，各县（市、区）政府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362" w:rsidRDefault="00A91362" w:rsidP="00942ED9">
            <w:pPr>
              <w:widowControl/>
              <w:snapToGrid w:val="0"/>
              <w:rPr>
                <w:rFonts w:ascii="宋体" w:hAnsi="Calibri"/>
                <w:spacing w:val="5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  <w:kern w:val="0"/>
              </w:rPr>
              <w:t>市信访局、市发改委、市财政局、市住建委、市交通运输局、市水利局、市国资委、市总工会、人行温州市中心支行等</w:t>
            </w:r>
          </w:p>
        </w:tc>
      </w:tr>
    </w:tbl>
    <w:p w:rsidR="00723473" w:rsidRPr="00A91362" w:rsidRDefault="00723473"/>
    <w:sectPr w:rsidR="00723473" w:rsidRPr="00A91362" w:rsidSect="00A913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86" w:rsidRDefault="00F81886" w:rsidP="00A847ED">
      <w:pPr>
        <w:ind w:firstLine="640"/>
      </w:pPr>
      <w:r>
        <w:separator/>
      </w:r>
    </w:p>
  </w:endnote>
  <w:endnote w:type="continuationSeparator" w:id="1">
    <w:p w:rsidR="00F81886" w:rsidRDefault="00F81886" w:rsidP="00A847E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86" w:rsidRDefault="00F81886" w:rsidP="00A847ED">
      <w:pPr>
        <w:ind w:firstLine="640"/>
      </w:pPr>
      <w:r>
        <w:separator/>
      </w:r>
    </w:p>
  </w:footnote>
  <w:footnote w:type="continuationSeparator" w:id="1">
    <w:p w:rsidR="00F81886" w:rsidRDefault="00F81886" w:rsidP="00A847E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362"/>
    <w:rsid w:val="000024BC"/>
    <w:rsid w:val="000108FE"/>
    <w:rsid w:val="000156B5"/>
    <w:rsid w:val="00023574"/>
    <w:rsid w:val="00024D57"/>
    <w:rsid w:val="0002705D"/>
    <w:rsid w:val="00032189"/>
    <w:rsid w:val="000346FA"/>
    <w:rsid w:val="0003798E"/>
    <w:rsid w:val="00043851"/>
    <w:rsid w:val="000444A7"/>
    <w:rsid w:val="0005075B"/>
    <w:rsid w:val="00061F35"/>
    <w:rsid w:val="000738BD"/>
    <w:rsid w:val="00074361"/>
    <w:rsid w:val="00075BB5"/>
    <w:rsid w:val="00085904"/>
    <w:rsid w:val="00085A4F"/>
    <w:rsid w:val="00086ABD"/>
    <w:rsid w:val="00091C36"/>
    <w:rsid w:val="000A459C"/>
    <w:rsid w:val="000A58E2"/>
    <w:rsid w:val="000D42BE"/>
    <w:rsid w:val="000E5842"/>
    <w:rsid w:val="000F4CD7"/>
    <w:rsid w:val="000F61BE"/>
    <w:rsid w:val="001135DE"/>
    <w:rsid w:val="00126056"/>
    <w:rsid w:val="00127BC3"/>
    <w:rsid w:val="00130C02"/>
    <w:rsid w:val="001326C2"/>
    <w:rsid w:val="00143061"/>
    <w:rsid w:val="00143796"/>
    <w:rsid w:val="00150E5F"/>
    <w:rsid w:val="001538BD"/>
    <w:rsid w:val="00154A25"/>
    <w:rsid w:val="0015599E"/>
    <w:rsid w:val="001640A7"/>
    <w:rsid w:val="001648E2"/>
    <w:rsid w:val="0017265A"/>
    <w:rsid w:val="00175A2B"/>
    <w:rsid w:val="0018034A"/>
    <w:rsid w:val="001822A0"/>
    <w:rsid w:val="001841AC"/>
    <w:rsid w:val="00184270"/>
    <w:rsid w:val="00191D09"/>
    <w:rsid w:val="0019707E"/>
    <w:rsid w:val="001A19D7"/>
    <w:rsid w:val="001B2E44"/>
    <w:rsid w:val="001B6246"/>
    <w:rsid w:val="001C070C"/>
    <w:rsid w:val="001F0FEF"/>
    <w:rsid w:val="00212144"/>
    <w:rsid w:val="002124CE"/>
    <w:rsid w:val="00212DFF"/>
    <w:rsid w:val="0021652C"/>
    <w:rsid w:val="0022609D"/>
    <w:rsid w:val="00226BEA"/>
    <w:rsid w:val="002308DE"/>
    <w:rsid w:val="0023279D"/>
    <w:rsid w:val="002442D0"/>
    <w:rsid w:val="00246172"/>
    <w:rsid w:val="00253BD2"/>
    <w:rsid w:val="0025484F"/>
    <w:rsid w:val="002577A1"/>
    <w:rsid w:val="002602F9"/>
    <w:rsid w:val="0026186C"/>
    <w:rsid w:val="00261934"/>
    <w:rsid w:val="00263EAD"/>
    <w:rsid w:val="00273DD4"/>
    <w:rsid w:val="00276A08"/>
    <w:rsid w:val="00276EFC"/>
    <w:rsid w:val="00284235"/>
    <w:rsid w:val="00287454"/>
    <w:rsid w:val="0029354B"/>
    <w:rsid w:val="0029530C"/>
    <w:rsid w:val="002A1062"/>
    <w:rsid w:val="002A178F"/>
    <w:rsid w:val="002A233A"/>
    <w:rsid w:val="002A373B"/>
    <w:rsid w:val="002A7CB3"/>
    <w:rsid w:val="002B64BB"/>
    <w:rsid w:val="002B7123"/>
    <w:rsid w:val="002C296A"/>
    <w:rsid w:val="002D2E7A"/>
    <w:rsid w:val="002D550B"/>
    <w:rsid w:val="002E2E83"/>
    <w:rsid w:val="002F2E07"/>
    <w:rsid w:val="002F54C5"/>
    <w:rsid w:val="003079F8"/>
    <w:rsid w:val="003103CD"/>
    <w:rsid w:val="003146F1"/>
    <w:rsid w:val="00321331"/>
    <w:rsid w:val="00324F4E"/>
    <w:rsid w:val="003262F8"/>
    <w:rsid w:val="003321D3"/>
    <w:rsid w:val="00342619"/>
    <w:rsid w:val="00342CB0"/>
    <w:rsid w:val="0034698F"/>
    <w:rsid w:val="003547CA"/>
    <w:rsid w:val="00364AA6"/>
    <w:rsid w:val="003655DF"/>
    <w:rsid w:val="00375B9E"/>
    <w:rsid w:val="00386DE8"/>
    <w:rsid w:val="0039319D"/>
    <w:rsid w:val="003A2C27"/>
    <w:rsid w:val="003A4215"/>
    <w:rsid w:val="003A69F5"/>
    <w:rsid w:val="003B3310"/>
    <w:rsid w:val="003B5AC2"/>
    <w:rsid w:val="003C0CF2"/>
    <w:rsid w:val="003C166D"/>
    <w:rsid w:val="003C215C"/>
    <w:rsid w:val="003C4872"/>
    <w:rsid w:val="003C4C04"/>
    <w:rsid w:val="003D0BCF"/>
    <w:rsid w:val="003D7BA2"/>
    <w:rsid w:val="003F1D38"/>
    <w:rsid w:val="003F61A3"/>
    <w:rsid w:val="0040510E"/>
    <w:rsid w:val="004073AD"/>
    <w:rsid w:val="004168B5"/>
    <w:rsid w:val="00424849"/>
    <w:rsid w:val="004356F2"/>
    <w:rsid w:val="00464898"/>
    <w:rsid w:val="00470298"/>
    <w:rsid w:val="004826C3"/>
    <w:rsid w:val="0048285A"/>
    <w:rsid w:val="00490D6A"/>
    <w:rsid w:val="004963C4"/>
    <w:rsid w:val="004A7191"/>
    <w:rsid w:val="004B0D03"/>
    <w:rsid w:val="004B18AB"/>
    <w:rsid w:val="004C0E74"/>
    <w:rsid w:val="004C22C7"/>
    <w:rsid w:val="004C29E5"/>
    <w:rsid w:val="004E5B50"/>
    <w:rsid w:val="004F0C43"/>
    <w:rsid w:val="004F2E83"/>
    <w:rsid w:val="004F349A"/>
    <w:rsid w:val="004F551D"/>
    <w:rsid w:val="0051351A"/>
    <w:rsid w:val="005139FF"/>
    <w:rsid w:val="00516F05"/>
    <w:rsid w:val="00523637"/>
    <w:rsid w:val="005427A6"/>
    <w:rsid w:val="0054404B"/>
    <w:rsid w:val="00544AF8"/>
    <w:rsid w:val="00555DA5"/>
    <w:rsid w:val="00561232"/>
    <w:rsid w:val="005626B9"/>
    <w:rsid w:val="005672B9"/>
    <w:rsid w:val="005818F2"/>
    <w:rsid w:val="005A3179"/>
    <w:rsid w:val="005A3EA1"/>
    <w:rsid w:val="005B16FD"/>
    <w:rsid w:val="005B1995"/>
    <w:rsid w:val="005B4573"/>
    <w:rsid w:val="005C082E"/>
    <w:rsid w:val="005C1A2E"/>
    <w:rsid w:val="005E3C0E"/>
    <w:rsid w:val="005E7D66"/>
    <w:rsid w:val="006051AE"/>
    <w:rsid w:val="006077D4"/>
    <w:rsid w:val="0061196D"/>
    <w:rsid w:val="00612219"/>
    <w:rsid w:val="00614891"/>
    <w:rsid w:val="00615642"/>
    <w:rsid w:val="006164EA"/>
    <w:rsid w:val="006226A3"/>
    <w:rsid w:val="006228AF"/>
    <w:rsid w:val="00622985"/>
    <w:rsid w:val="00623F4B"/>
    <w:rsid w:val="00630975"/>
    <w:rsid w:val="00635B07"/>
    <w:rsid w:val="00646B82"/>
    <w:rsid w:val="00655C82"/>
    <w:rsid w:val="00670E3A"/>
    <w:rsid w:val="00670E45"/>
    <w:rsid w:val="006725E5"/>
    <w:rsid w:val="006757A9"/>
    <w:rsid w:val="00676ABC"/>
    <w:rsid w:val="00680FCC"/>
    <w:rsid w:val="006862C5"/>
    <w:rsid w:val="0069480F"/>
    <w:rsid w:val="0069576D"/>
    <w:rsid w:val="006A2013"/>
    <w:rsid w:val="006B1C3B"/>
    <w:rsid w:val="006B31B9"/>
    <w:rsid w:val="006C6534"/>
    <w:rsid w:val="006D22B2"/>
    <w:rsid w:val="006D362D"/>
    <w:rsid w:val="006E0C4C"/>
    <w:rsid w:val="006E3041"/>
    <w:rsid w:val="006E44BD"/>
    <w:rsid w:val="006F1E02"/>
    <w:rsid w:val="006F4699"/>
    <w:rsid w:val="0070274F"/>
    <w:rsid w:val="007113BF"/>
    <w:rsid w:val="00717255"/>
    <w:rsid w:val="007207F0"/>
    <w:rsid w:val="00723473"/>
    <w:rsid w:val="00726D87"/>
    <w:rsid w:val="00736B9A"/>
    <w:rsid w:val="00744016"/>
    <w:rsid w:val="0075234B"/>
    <w:rsid w:val="00755311"/>
    <w:rsid w:val="007557B1"/>
    <w:rsid w:val="00755A39"/>
    <w:rsid w:val="00755E74"/>
    <w:rsid w:val="0076273C"/>
    <w:rsid w:val="00770632"/>
    <w:rsid w:val="00772CD4"/>
    <w:rsid w:val="00776A75"/>
    <w:rsid w:val="00782838"/>
    <w:rsid w:val="00787FFC"/>
    <w:rsid w:val="00796952"/>
    <w:rsid w:val="00796C2C"/>
    <w:rsid w:val="00796FAF"/>
    <w:rsid w:val="0079746E"/>
    <w:rsid w:val="00797EF4"/>
    <w:rsid w:val="007A2434"/>
    <w:rsid w:val="007A2A37"/>
    <w:rsid w:val="007B3E8B"/>
    <w:rsid w:val="007B45D0"/>
    <w:rsid w:val="007B52A3"/>
    <w:rsid w:val="007B56E6"/>
    <w:rsid w:val="007C0241"/>
    <w:rsid w:val="007D081D"/>
    <w:rsid w:val="007D13C9"/>
    <w:rsid w:val="007D1D89"/>
    <w:rsid w:val="007D440A"/>
    <w:rsid w:val="007F23B4"/>
    <w:rsid w:val="00801ECF"/>
    <w:rsid w:val="00803581"/>
    <w:rsid w:val="00813A24"/>
    <w:rsid w:val="00813D35"/>
    <w:rsid w:val="00814CD1"/>
    <w:rsid w:val="00816E17"/>
    <w:rsid w:val="0082024B"/>
    <w:rsid w:val="00820725"/>
    <w:rsid w:val="008254C3"/>
    <w:rsid w:val="008269A1"/>
    <w:rsid w:val="0083234A"/>
    <w:rsid w:val="00840622"/>
    <w:rsid w:val="00851DCB"/>
    <w:rsid w:val="00866317"/>
    <w:rsid w:val="00871C3A"/>
    <w:rsid w:val="00876355"/>
    <w:rsid w:val="00882261"/>
    <w:rsid w:val="008838CF"/>
    <w:rsid w:val="00886500"/>
    <w:rsid w:val="00890FF4"/>
    <w:rsid w:val="008A6195"/>
    <w:rsid w:val="008A7A59"/>
    <w:rsid w:val="008C0072"/>
    <w:rsid w:val="008C648A"/>
    <w:rsid w:val="008D3F2C"/>
    <w:rsid w:val="008D4FF7"/>
    <w:rsid w:val="008D552F"/>
    <w:rsid w:val="008F05A4"/>
    <w:rsid w:val="008F16F7"/>
    <w:rsid w:val="008F1AF1"/>
    <w:rsid w:val="00903D2F"/>
    <w:rsid w:val="009041BD"/>
    <w:rsid w:val="00912267"/>
    <w:rsid w:val="00912510"/>
    <w:rsid w:val="009268D6"/>
    <w:rsid w:val="00930448"/>
    <w:rsid w:val="00940FDC"/>
    <w:rsid w:val="009506CE"/>
    <w:rsid w:val="009531EE"/>
    <w:rsid w:val="0095794E"/>
    <w:rsid w:val="00960B48"/>
    <w:rsid w:val="00961C4B"/>
    <w:rsid w:val="00984423"/>
    <w:rsid w:val="00990D4C"/>
    <w:rsid w:val="00994787"/>
    <w:rsid w:val="009A3AC4"/>
    <w:rsid w:val="009B3074"/>
    <w:rsid w:val="009B4AE1"/>
    <w:rsid w:val="009D48CE"/>
    <w:rsid w:val="009E45BD"/>
    <w:rsid w:val="009F12B4"/>
    <w:rsid w:val="009F4419"/>
    <w:rsid w:val="009F4666"/>
    <w:rsid w:val="00A03A10"/>
    <w:rsid w:val="00A03D27"/>
    <w:rsid w:val="00A0515A"/>
    <w:rsid w:val="00A10489"/>
    <w:rsid w:val="00A22AEB"/>
    <w:rsid w:val="00A22DC8"/>
    <w:rsid w:val="00A247B0"/>
    <w:rsid w:val="00A35810"/>
    <w:rsid w:val="00A411FE"/>
    <w:rsid w:val="00A45BFA"/>
    <w:rsid w:val="00A47357"/>
    <w:rsid w:val="00A55DDB"/>
    <w:rsid w:val="00A570F3"/>
    <w:rsid w:val="00A57594"/>
    <w:rsid w:val="00A63C17"/>
    <w:rsid w:val="00A83142"/>
    <w:rsid w:val="00A83EA1"/>
    <w:rsid w:val="00A847ED"/>
    <w:rsid w:val="00A90778"/>
    <w:rsid w:val="00A91362"/>
    <w:rsid w:val="00A93CC6"/>
    <w:rsid w:val="00A96EED"/>
    <w:rsid w:val="00A978F5"/>
    <w:rsid w:val="00AA034B"/>
    <w:rsid w:val="00AB6CD3"/>
    <w:rsid w:val="00AC039D"/>
    <w:rsid w:val="00AC7016"/>
    <w:rsid w:val="00AD119D"/>
    <w:rsid w:val="00AE0F63"/>
    <w:rsid w:val="00AE2E3B"/>
    <w:rsid w:val="00AF3F79"/>
    <w:rsid w:val="00B17368"/>
    <w:rsid w:val="00B2230C"/>
    <w:rsid w:val="00B245E0"/>
    <w:rsid w:val="00B24E3D"/>
    <w:rsid w:val="00B25D1C"/>
    <w:rsid w:val="00B26AA8"/>
    <w:rsid w:val="00B358F3"/>
    <w:rsid w:val="00B37221"/>
    <w:rsid w:val="00B5484C"/>
    <w:rsid w:val="00B60F8E"/>
    <w:rsid w:val="00B73292"/>
    <w:rsid w:val="00B7501F"/>
    <w:rsid w:val="00B751EC"/>
    <w:rsid w:val="00B83A77"/>
    <w:rsid w:val="00B848C8"/>
    <w:rsid w:val="00B853B8"/>
    <w:rsid w:val="00BB2B6F"/>
    <w:rsid w:val="00BE1AED"/>
    <w:rsid w:val="00BE2FC5"/>
    <w:rsid w:val="00C018BC"/>
    <w:rsid w:val="00C15314"/>
    <w:rsid w:val="00C17CB4"/>
    <w:rsid w:val="00C2059E"/>
    <w:rsid w:val="00C24F43"/>
    <w:rsid w:val="00C2548D"/>
    <w:rsid w:val="00C2551C"/>
    <w:rsid w:val="00C272B1"/>
    <w:rsid w:val="00C33DED"/>
    <w:rsid w:val="00C3605A"/>
    <w:rsid w:val="00C43141"/>
    <w:rsid w:val="00C51EE5"/>
    <w:rsid w:val="00C57360"/>
    <w:rsid w:val="00C67142"/>
    <w:rsid w:val="00C70043"/>
    <w:rsid w:val="00C71517"/>
    <w:rsid w:val="00C722EF"/>
    <w:rsid w:val="00C84857"/>
    <w:rsid w:val="00C90034"/>
    <w:rsid w:val="00C94E17"/>
    <w:rsid w:val="00C97F84"/>
    <w:rsid w:val="00CA26D9"/>
    <w:rsid w:val="00CA2A4A"/>
    <w:rsid w:val="00CB15F9"/>
    <w:rsid w:val="00CB32CC"/>
    <w:rsid w:val="00CC7019"/>
    <w:rsid w:val="00CD0D06"/>
    <w:rsid w:val="00CE1948"/>
    <w:rsid w:val="00CE37B0"/>
    <w:rsid w:val="00CE6E05"/>
    <w:rsid w:val="00CF54A4"/>
    <w:rsid w:val="00CF65E3"/>
    <w:rsid w:val="00CF7935"/>
    <w:rsid w:val="00CF7C52"/>
    <w:rsid w:val="00D019DF"/>
    <w:rsid w:val="00D026F6"/>
    <w:rsid w:val="00D10656"/>
    <w:rsid w:val="00D15956"/>
    <w:rsid w:val="00D237F6"/>
    <w:rsid w:val="00D25B03"/>
    <w:rsid w:val="00D307BC"/>
    <w:rsid w:val="00D349AA"/>
    <w:rsid w:val="00D34E7F"/>
    <w:rsid w:val="00D41AE1"/>
    <w:rsid w:val="00D42527"/>
    <w:rsid w:val="00D426FA"/>
    <w:rsid w:val="00D44320"/>
    <w:rsid w:val="00D4774D"/>
    <w:rsid w:val="00D5062E"/>
    <w:rsid w:val="00D57BF3"/>
    <w:rsid w:val="00D634FD"/>
    <w:rsid w:val="00D71170"/>
    <w:rsid w:val="00D761DE"/>
    <w:rsid w:val="00D85D4A"/>
    <w:rsid w:val="00D90DB2"/>
    <w:rsid w:val="00D942EC"/>
    <w:rsid w:val="00DA3C03"/>
    <w:rsid w:val="00DA6AC2"/>
    <w:rsid w:val="00DC500D"/>
    <w:rsid w:val="00DC69A8"/>
    <w:rsid w:val="00DD0476"/>
    <w:rsid w:val="00DD53B9"/>
    <w:rsid w:val="00DE2CBB"/>
    <w:rsid w:val="00DE5058"/>
    <w:rsid w:val="00DE50E1"/>
    <w:rsid w:val="00DE7E16"/>
    <w:rsid w:val="00E10A31"/>
    <w:rsid w:val="00E15702"/>
    <w:rsid w:val="00E164FC"/>
    <w:rsid w:val="00E222A4"/>
    <w:rsid w:val="00E24486"/>
    <w:rsid w:val="00E2668F"/>
    <w:rsid w:val="00E4319A"/>
    <w:rsid w:val="00E451E9"/>
    <w:rsid w:val="00E619A2"/>
    <w:rsid w:val="00E64231"/>
    <w:rsid w:val="00E66EAF"/>
    <w:rsid w:val="00E73854"/>
    <w:rsid w:val="00E76C78"/>
    <w:rsid w:val="00E77630"/>
    <w:rsid w:val="00E82AB2"/>
    <w:rsid w:val="00E846FC"/>
    <w:rsid w:val="00E87D80"/>
    <w:rsid w:val="00E93A28"/>
    <w:rsid w:val="00EA5199"/>
    <w:rsid w:val="00EA77B4"/>
    <w:rsid w:val="00EB03FA"/>
    <w:rsid w:val="00EB27DE"/>
    <w:rsid w:val="00EB5268"/>
    <w:rsid w:val="00EC7462"/>
    <w:rsid w:val="00EC7AAF"/>
    <w:rsid w:val="00ED1D90"/>
    <w:rsid w:val="00ED7441"/>
    <w:rsid w:val="00EE04FA"/>
    <w:rsid w:val="00EE0D6E"/>
    <w:rsid w:val="00EE6DD2"/>
    <w:rsid w:val="00EF7F5C"/>
    <w:rsid w:val="00F0320F"/>
    <w:rsid w:val="00F04B7C"/>
    <w:rsid w:val="00F15E6D"/>
    <w:rsid w:val="00F16F53"/>
    <w:rsid w:val="00F25BF9"/>
    <w:rsid w:val="00F3581F"/>
    <w:rsid w:val="00F50559"/>
    <w:rsid w:val="00F53C23"/>
    <w:rsid w:val="00F64DF3"/>
    <w:rsid w:val="00F651FD"/>
    <w:rsid w:val="00F714EA"/>
    <w:rsid w:val="00F71709"/>
    <w:rsid w:val="00F73815"/>
    <w:rsid w:val="00F8050D"/>
    <w:rsid w:val="00F81886"/>
    <w:rsid w:val="00F84E7F"/>
    <w:rsid w:val="00F859AE"/>
    <w:rsid w:val="00F878A0"/>
    <w:rsid w:val="00F94A0E"/>
    <w:rsid w:val="00FA7CBF"/>
    <w:rsid w:val="00FD4B81"/>
    <w:rsid w:val="00FE13B0"/>
    <w:rsid w:val="00FE215E"/>
    <w:rsid w:val="00FE4937"/>
    <w:rsid w:val="00FF1B44"/>
    <w:rsid w:val="00FF4426"/>
    <w:rsid w:val="00FF6D9B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7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7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925</Characters>
  <Application>Microsoft Office Word</Application>
  <DocSecurity>0</DocSecurity>
  <Lines>54</Lines>
  <Paragraphs>23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沈家德</dc:creator>
  <cp:lastModifiedBy>沈家德</cp:lastModifiedBy>
  <cp:revision>2</cp:revision>
  <dcterms:created xsi:type="dcterms:W3CDTF">2018-01-02T06:25:00Z</dcterms:created>
  <dcterms:modified xsi:type="dcterms:W3CDTF">2018-01-02T06:25:00Z</dcterms:modified>
</cp:coreProperties>
</file>