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94D" w:rsidRDefault="001F588A">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温州市人民政府办公室</w:t>
      </w:r>
    </w:p>
    <w:p w:rsidR="00207EF6" w:rsidRDefault="001522A7">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2020年</w:t>
      </w:r>
      <w:r w:rsidR="001F588A">
        <w:rPr>
          <w:rFonts w:ascii="方正小标宋简体" w:eastAsia="方正小标宋简体" w:hint="eastAsia"/>
          <w:sz w:val="44"/>
          <w:szCs w:val="44"/>
        </w:rPr>
        <w:t>政府信息公开工作年度报告</w:t>
      </w:r>
    </w:p>
    <w:p w:rsidR="00207EF6" w:rsidRDefault="00207EF6">
      <w:pPr>
        <w:spacing w:line="560" w:lineRule="exact"/>
        <w:jc w:val="center"/>
        <w:rPr>
          <w:rFonts w:ascii="方正小标宋简体" w:eastAsia="方正小标宋简体"/>
          <w:sz w:val="44"/>
          <w:szCs w:val="44"/>
        </w:rPr>
      </w:pPr>
    </w:p>
    <w:p w:rsidR="00207EF6" w:rsidRDefault="001F588A">
      <w:pPr>
        <w:spacing w:line="600" w:lineRule="exact"/>
        <w:ind w:firstLineChars="200" w:firstLine="640"/>
        <w:rPr>
          <w:rFonts w:ascii="仿宋_GB2312" w:eastAsia="仿宋_GB2312"/>
          <w:sz w:val="32"/>
          <w:szCs w:val="32"/>
        </w:rPr>
      </w:pPr>
      <w:r>
        <w:rPr>
          <w:rFonts w:ascii="仿宋_GB2312" w:eastAsia="仿宋_GB2312" w:hint="eastAsia"/>
          <w:sz w:val="32"/>
          <w:szCs w:val="32"/>
        </w:rPr>
        <w:t>根据《中华人民共和国政府信息公开条例》（国务院令第</w:t>
      </w:r>
      <w:r>
        <w:rPr>
          <w:rFonts w:ascii="仿宋_GB2312" w:eastAsia="仿宋_GB2312"/>
          <w:sz w:val="32"/>
          <w:szCs w:val="32"/>
        </w:rPr>
        <w:t>711号）</w:t>
      </w:r>
      <w:r w:rsidR="00D4194D">
        <w:rPr>
          <w:rFonts w:ascii="仿宋_GB2312" w:eastAsia="仿宋_GB2312" w:hint="eastAsia"/>
          <w:sz w:val="32"/>
          <w:szCs w:val="32"/>
        </w:rPr>
        <w:t>、</w:t>
      </w:r>
      <w:r>
        <w:rPr>
          <w:rFonts w:ascii="仿宋_GB2312" w:eastAsia="仿宋_GB2312" w:hint="eastAsia"/>
          <w:sz w:val="32"/>
          <w:szCs w:val="32"/>
        </w:rPr>
        <w:t>《浙江省政府信息公开暂行办法》</w:t>
      </w:r>
      <w:r>
        <w:rPr>
          <w:rFonts w:ascii="仿宋_GB2312" w:eastAsia="仿宋_GB2312"/>
          <w:sz w:val="32"/>
          <w:szCs w:val="32"/>
        </w:rPr>
        <w:t>规定</w:t>
      </w:r>
      <w:r w:rsidR="00D4194D">
        <w:rPr>
          <w:rFonts w:ascii="仿宋_GB2312" w:eastAsia="仿宋_GB2312"/>
          <w:sz w:val="32"/>
          <w:szCs w:val="32"/>
        </w:rPr>
        <w:t>和</w:t>
      </w:r>
      <w:r w:rsidR="00D36FEE" w:rsidRPr="00D36FEE">
        <w:rPr>
          <w:rFonts w:ascii="仿宋_GB2312" w:eastAsia="仿宋_GB2312" w:hint="eastAsia"/>
          <w:sz w:val="32"/>
          <w:szCs w:val="32"/>
        </w:rPr>
        <w:t>《国务院办公厅政府信息与政务公开办公室关于政府信息公开工作年度报告有关事项的通知》（国办公开办函〔</w:t>
      </w:r>
      <w:r w:rsidR="00D36FEE" w:rsidRPr="00D36FEE">
        <w:rPr>
          <w:rFonts w:ascii="仿宋_GB2312" w:eastAsia="仿宋_GB2312"/>
          <w:sz w:val="32"/>
          <w:szCs w:val="32"/>
        </w:rPr>
        <w:t>2019〕60号）要求</w:t>
      </w:r>
      <w:r w:rsidR="00D4194D">
        <w:rPr>
          <w:rFonts w:ascii="仿宋_GB2312" w:eastAsia="仿宋_GB2312" w:hint="eastAsia"/>
          <w:sz w:val="32"/>
          <w:szCs w:val="32"/>
        </w:rPr>
        <w:t>，</w:t>
      </w:r>
      <w:r>
        <w:rPr>
          <w:rFonts w:ascii="仿宋_GB2312" w:eastAsia="仿宋_GB2312" w:hint="eastAsia"/>
          <w:sz w:val="32"/>
          <w:szCs w:val="32"/>
        </w:rPr>
        <w:t>编制本</w:t>
      </w:r>
      <w:r w:rsidR="00D4194D">
        <w:rPr>
          <w:rFonts w:ascii="仿宋_GB2312" w:eastAsia="仿宋_GB2312" w:hint="eastAsia"/>
          <w:sz w:val="32"/>
          <w:szCs w:val="32"/>
        </w:rPr>
        <w:t>机关2020年度政府信息公开年度</w:t>
      </w:r>
      <w:r>
        <w:rPr>
          <w:rFonts w:ascii="仿宋_GB2312" w:eastAsia="仿宋_GB2312" w:hint="eastAsia"/>
          <w:sz w:val="32"/>
          <w:szCs w:val="32"/>
        </w:rPr>
        <w:t>报告</w:t>
      </w:r>
      <w:r w:rsidR="00D4194D">
        <w:rPr>
          <w:rFonts w:ascii="仿宋_GB2312" w:eastAsia="仿宋_GB2312" w:hint="eastAsia"/>
          <w:sz w:val="32"/>
          <w:szCs w:val="32"/>
        </w:rPr>
        <w:t>并向社会</w:t>
      </w:r>
      <w:r w:rsidR="00D41A7F">
        <w:rPr>
          <w:rFonts w:ascii="仿宋_GB2312" w:eastAsia="仿宋_GB2312" w:hint="eastAsia"/>
          <w:sz w:val="32"/>
          <w:szCs w:val="32"/>
        </w:rPr>
        <w:t>公布</w:t>
      </w:r>
      <w:r>
        <w:rPr>
          <w:rFonts w:ascii="仿宋_GB2312" w:eastAsia="仿宋_GB2312"/>
          <w:sz w:val="32"/>
          <w:szCs w:val="32"/>
        </w:rPr>
        <w:t>。</w:t>
      </w:r>
      <w:r>
        <w:rPr>
          <w:rFonts w:ascii="仿宋_GB2312" w:eastAsia="仿宋_GB2312" w:hint="eastAsia"/>
          <w:sz w:val="32"/>
          <w:szCs w:val="32"/>
        </w:rPr>
        <w:t>本报告中所列数据统计期限为</w:t>
      </w:r>
      <w:r>
        <w:rPr>
          <w:rFonts w:ascii="仿宋_GB2312" w:eastAsia="仿宋_GB2312"/>
          <w:sz w:val="32"/>
          <w:szCs w:val="32"/>
        </w:rPr>
        <w:t>20</w:t>
      </w:r>
      <w:r>
        <w:rPr>
          <w:rFonts w:ascii="仿宋_GB2312" w:eastAsia="仿宋_GB2312" w:hint="eastAsia"/>
          <w:sz w:val="32"/>
          <w:szCs w:val="32"/>
        </w:rPr>
        <w:t>20</w:t>
      </w:r>
      <w:r>
        <w:rPr>
          <w:rFonts w:ascii="仿宋_GB2312" w:eastAsia="仿宋_GB2312"/>
          <w:sz w:val="32"/>
          <w:szCs w:val="32"/>
        </w:rPr>
        <w:t>年1月1日至12月31日。</w:t>
      </w:r>
      <w:r>
        <w:rPr>
          <w:rFonts w:ascii="仿宋_GB2312" w:eastAsia="仿宋_GB2312" w:hint="eastAsia"/>
          <w:sz w:val="32"/>
          <w:szCs w:val="32"/>
        </w:rPr>
        <w:t>本报告的电子版可在</w:t>
      </w:r>
      <w:bookmarkStart w:id="0" w:name="_Hlk62483573"/>
      <w:r>
        <w:rPr>
          <w:rFonts w:ascii="仿宋_GB2312" w:eastAsia="仿宋_GB2312" w:hint="eastAsia"/>
          <w:sz w:val="32"/>
          <w:szCs w:val="32"/>
        </w:rPr>
        <w:t>“中国·温州”市政府门户网站</w:t>
      </w:r>
      <w:bookmarkEnd w:id="0"/>
      <w:r>
        <w:rPr>
          <w:rFonts w:ascii="仿宋_GB2312" w:eastAsia="仿宋_GB2312" w:hint="eastAsia"/>
          <w:sz w:val="32"/>
          <w:szCs w:val="32"/>
        </w:rPr>
        <w:t>（</w:t>
      </w:r>
      <w:r>
        <w:rPr>
          <w:rFonts w:ascii="仿宋_GB2312" w:eastAsia="仿宋_GB2312"/>
          <w:sz w:val="32"/>
          <w:szCs w:val="32"/>
        </w:rPr>
        <w:t>www.wenzhou.gov.cn）下载。如对报告内容有疑问，请与温州市人民政府办公室联系（地址：温州市鹿城区绣山路321号行政管理中心；邮编：</w:t>
      </w:r>
      <w:r w:rsidR="00D4194D">
        <w:rPr>
          <w:rFonts w:ascii="仿宋_GB2312" w:eastAsia="仿宋_GB2312"/>
          <w:sz w:val="32"/>
          <w:szCs w:val="32"/>
        </w:rPr>
        <w:t>32500</w:t>
      </w:r>
      <w:r w:rsidR="00D4194D">
        <w:rPr>
          <w:rFonts w:ascii="仿宋_GB2312" w:eastAsia="仿宋_GB2312" w:hint="eastAsia"/>
          <w:sz w:val="32"/>
          <w:szCs w:val="32"/>
        </w:rPr>
        <w:t>9</w:t>
      </w:r>
      <w:r>
        <w:rPr>
          <w:rFonts w:ascii="仿宋_GB2312" w:eastAsia="仿宋_GB2312"/>
          <w:sz w:val="32"/>
          <w:szCs w:val="32"/>
        </w:rPr>
        <w:t>；电话：0577-8896</w:t>
      </w:r>
      <w:r>
        <w:rPr>
          <w:rFonts w:ascii="仿宋_GB2312" w:eastAsia="仿宋_GB2312" w:hint="eastAsia"/>
          <w:sz w:val="32"/>
          <w:szCs w:val="32"/>
        </w:rPr>
        <w:t>9570</w:t>
      </w:r>
      <w:r>
        <w:rPr>
          <w:rFonts w:ascii="仿宋_GB2312" w:eastAsia="仿宋_GB2312"/>
          <w:sz w:val="32"/>
          <w:szCs w:val="32"/>
        </w:rPr>
        <w:t>；电子邮件：wzzwgkb</w:t>
      </w:r>
      <w:r w:rsidR="00D36FEE" w:rsidRPr="00D36FEE">
        <w:rPr>
          <w:rFonts w:ascii="Book Antiqua" w:eastAsia="文星简小标宋" w:hAnsi="Book Antiqua" w:cs="Microsoft Sans Serif"/>
          <w:sz w:val="32"/>
          <w:szCs w:val="32"/>
        </w:rPr>
        <w:t>@</w:t>
      </w:r>
      <w:r>
        <w:rPr>
          <w:rFonts w:ascii="仿宋_GB2312" w:eastAsia="仿宋_GB2312"/>
          <w:sz w:val="32"/>
          <w:szCs w:val="32"/>
        </w:rPr>
        <w:t>wenzhou.gov.cn）。</w:t>
      </w:r>
    </w:p>
    <w:p w:rsidR="00207EF6" w:rsidRDefault="001F588A">
      <w:pPr>
        <w:spacing w:line="600" w:lineRule="exact"/>
        <w:ind w:firstLineChars="200" w:firstLine="640"/>
        <w:rPr>
          <w:rFonts w:ascii="黑体" w:eastAsia="黑体" w:hAnsi="黑体"/>
          <w:sz w:val="32"/>
          <w:szCs w:val="32"/>
        </w:rPr>
      </w:pPr>
      <w:r>
        <w:rPr>
          <w:rFonts w:ascii="黑体" w:eastAsia="黑体" w:hAnsi="黑体" w:hint="eastAsia"/>
          <w:sz w:val="32"/>
          <w:szCs w:val="32"/>
        </w:rPr>
        <w:t>一、总体情况</w:t>
      </w:r>
    </w:p>
    <w:p w:rsidR="00207EF6" w:rsidRDefault="001F588A">
      <w:pPr>
        <w:adjustRightInd w:val="0"/>
        <w:snapToGrid w:val="0"/>
        <w:spacing w:line="600" w:lineRule="exact"/>
        <w:ind w:firstLineChars="200" w:firstLine="640"/>
        <w:rPr>
          <w:rFonts w:ascii="Times New Roman" w:eastAsia="仿宋_GB2312" w:hAnsi="Times New Roman"/>
          <w:bCs/>
          <w:spacing w:val="-4"/>
          <w:sz w:val="32"/>
          <w:szCs w:val="32"/>
        </w:rPr>
      </w:pPr>
      <w:r>
        <w:rPr>
          <w:rFonts w:ascii="仿宋_GB2312" w:eastAsia="仿宋_GB2312" w:hint="eastAsia"/>
          <w:sz w:val="32"/>
          <w:szCs w:val="32"/>
        </w:rPr>
        <w:t>2020年，温州市人民政府办公室坚持</w:t>
      </w:r>
      <w:r>
        <w:rPr>
          <w:rFonts w:ascii="Times New Roman" w:eastAsia="仿宋_GB2312" w:hAnsi="Times New Roman" w:hint="eastAsia"/>
          <w:spacing w:val="-4"/>
          <w:sz w:val="32"/>
          <w:szCs w:val="32"/>
        </w:rPr>
        <w:t>以习近平新时代中国特色社会主义思想为指导，坚持以人民为中心的发展思想，以全面贯彻落实《</w:t>
      </w:r>
      <w:r>
        <w:rPr>
          <w:rFonts w:ascii="仿宋_GB2312" w:eastAsia="仿宋_GB2312" w:hint="eastAsia"/>
          <w:sz w:val="32"/>
          <w:szCs w:val="32"/>
        </w:rPr>
        <w:t>中华人民共和国政府信息公开条例</w:t>
      </w:r>
      <w:r>
        <w:rPr>
          <w:rFonts w:ascii="Times New Roman" w:eastAsia="仿宋_GB2312" w:hAnsi="Times New Roman" w:hint="eastAsia"/>
          <w:spacing w:val="-4"/>
          <w:sz w:val="32"/>
          <w:szCs w:val="32"/>
        </w:rPr>
        <w:t>》为主线</w:t>
      </w:r>
      <w:r>
        <w:rPr>
          <w:rFonts w:ascii="Times New Roman" w:eastAsia="仿宋_GB2312" w:hAnsi="Times New Roman" w:hint="eastAsia"/>
          <w:bCs/>
          <w:spacing w:val="-4"/>
          <w:sz w:val="32"/>
          <w:szCs w:val="32"/>
        </w:rPr>
        <w:t>，加强政府信息资源的规范化、标准化、信息化管理，加强互联网政府信息公开平台建设，大力推进政府信息精准公开，全方位回应社会公众关切，各项工作取得了</w:t>
      </w:r>
      <w:r w:rsidR="00D4194D">
        <w:rPr>
          <w:rFonts w:ascii="Times New Roman" w:eastAsia="仿宋_GB2312" w:hAnsi="Times New Roman" w:hint="eastAsia"/>
          <w:bCs/>
          <w:spacing w:val="-4"/>
          <w:sz w:val="32"/>
          <w:szCs w:val="32"/>
        </w:rPr>
        <w:t>明显</w:t>
      </w:r>
      <w:r>
        <w:rPr>
          <w:rFonts w:ascii="Times New Roman" w:eastAsia="仿宋_GB2312" w:hAnsi="Times New Roman" w:hint="eastAsia"/>
          <w:bCs/>
          <w:spacing w:val="-4"/>
          <w:sz w:val="32"/>
          <w:szCs w:val="32"/>
        </w:rPr>
        <w:t>成效。</w:t>
      </w:r>
    </w:p>
    <w:p w:rsidR="00207EF6" w:rsidRDefault="001F588A">
      <w:pPr>
        <w:spacing w:line="600" w:lineRule="exact"/>
        <w:ind w:firstLineChars="200" w:firstLine="640"/>
        <w:rPr>
          <w:rFonts w:ascii="楷体_GB2312" w:eastAsia="楷体_GB2312"/>
          <w:sz w:val="32"/>
          <w:szCs w:val="32"/>
        </w:rPr>
      </w:pPr>
      <w:r>
        <w:rPr>
          <w:rFonts w:ascii="楷体_GB2312" w:eastAsia="楷体_GB2312" w:hint="eastAsia"/>
          <w:sz w:val="32"/>
          <w:szCs w:val="32"/>
        </w:rPr>
        <w:t>（一）法定主动公开内容不断</w:t>
      </w:r>
      <w:r w:rsidR="00096D0C" w:rsidRPr="00DE04E6">
        <w:rPr>
          <w:rFonts w:ascii="楷体_GB2312" w:eastAsia="楷体_GB2312" w:hint="eastAsia"/>
          <w:sz w:val="32"/>
          <w:szCs w:val="32"/>
        </w:rPr>
        <w:t>深化</w:t>
      </w:r>
      <w:r>
        <w:rPr>
          <w:rFonts w:ascii="楷体_GB2312" w:eastAsia="楷体_GB2312" w:hint="eastAsia"/>
          <w:sz w:val="32"/>
          <w:szCs w:val="32"/>
        </w:rPr>
        <w:t>。</w:t>
      </w:r>
      <w:r>
        <w:rPr>
          <w:rFonts w:ascii="Times New Roman" w:eastAsia="仿宋_GB2312" w:hAnsi="Times New Roman"/>
          <w:bCs/>
          <w:spacing w:val="-4"/>
          <w:sz w:val="32"/>
          <w:szCs w:val="32"/>
        </w:rPr>
        <w:t>20</w:t>
      </w:r>
      <w:r>
        <w:rPr>
          <w:rFonts w:ascii="Times New Roman" w:eastAsia="仿宋_GB2312" w:hAnsi="Times New Roman" w:hint="eastAsia"/>
          <w:bCs/>
          <w:spacing w:val="-4"/>
          <w:sz w:val="32"/>
          <w:szCs w:val="32"/>
        </w:rPr>
        <w:t>20</w:t>
      </w:r>
      <w:r>
        <w:rPr>
          <w:rFonts w:ascii="Times New Roman" w:eastAsia="仿宋_GB2312" w:hAnsi="Times New Roman"/>
          <w:bCs/>
          <w:spacing w:val="-4"/>
          <w:sz w:val="32"/>
          <w:szCs w:val="32"/>
        </w:rPr>
        <w:t>年，</w:t>
      </w:r>
      <w:r>
        <w:rPr>
          <w:rFonts w:ascii="Times New Roman" w:eastAsia="仿宋_GB2312" w:hAnsi="Times New Roman" w:hint="eastAsia"/>
          <w:bCs/>
          <w:spacing w:val="-4"/>
          <w:sz w:val="32"/>
          <w:szCs w:val="32"/>
        </w:rPr>
        <w:t>“中国·温州”</w:t>
      </w:r>
      <w:r>
        <w:rPr>
          <w:rFonts w:ascii="Times New Roman" w:eastAsia="仿宋_GB2312" w:hAnsi="Times New Roman" w:hint="eastAsia"/>
          <w:bCs/>
          <w:spacing w:val="-4"/>
          <w:sz w:val="32"/>
          <w:szCs w:val="32"/>
        </w:rPr>
        <w:lastRenderedPageBreak/>
        <w:t>市政府门户网站</w:t>
      </w:r>
      <w:r>
        <w:rPr>
          <w:rFonts w:ascii="Times New Roman" w:eastAsia="仿宋_GB2312" w:hAnsi="Times New Roman"/>
          <w:bCs/>
          <w:spacing w:val="-4"/>
          <w:sz w:val="32"/>
          <w:szCs w:val="32"/>
        </w:rPr>
        <w:t>等平台主动</w:t>
      </w:r>
      <w:r>
        <w:rPr>
          <w:rFonts w:ascii="Times New Roman" w:eastAsia="仿宋_GB2312" w:hAnsi="Times New Roman" w:hint="eastAsia"/>
          <w:bCs/>
          <w:spacing w:val="-4"/>
          <w:sz w:val="32"/>
          <w:szCs w:val="32"/>
        </w:rPr>
        <w:t>公开</w:t>
      </w:r>
      <w:r w:rsidR="00A4666A">
        <w:rPr>
          <w:rFonts w:ascii="Times New Roman" w:eastAsia="仿宋_GB2312" w:hAnsi="Times New Roman" w:hint="eastAsia"/>
          <w:bCs/>
          <w:spacing w:val="-4"/>
          <w:sz w:val="32"/>
          <w:szCs w:val="32"/>
        </w:rPr>
        <w:t>市政府</w:t>
      </w:r>
      <w:r>
        <w:rPr>
          <w:rFonts w:ascii="Times New Roman" w:eastAsia="仿宋_GB2312" w:hAnsi="Times New Roman"/>
          <w:bCs/>
          <w:spacing w:val="-4"/>
          <w:sz w:val="32"/>
          <w:szCs w:val="32"/>
        </w:rPr>
        <w:t>行政规范性文件</w:t>
      </w:r>
      <w:r>
        <w:rPr>
          <w:rFonts w:ascii="Times New Roman" w:eastAsia="仿宋_GB2312" w:hAnsi="Times New Roman" w:hint="eastAsia"/>
          <w:bCs/>
          <w:spacing w:val="-4"/>
          <w:sz w:val="32"/>
          <w:szCs w:val="32"/>
        </w:rPr>
        <w:t>38</w:t>
      </w:r>
      <w:r>
        <w:rPr>
          <w:rFonts w:ascii="Times New Roman" w:eastAsia="仿宋_GB2312" w:hAnsi="Times New Roman"/>
          <w:bCs/>
          <w:spacing w:val="-4"/>
          <w:sz w:val="32"/>
          <w:szCs w:val="32"/>
        </w:rPr>
        <w:t>件，市政府其他文件</w:t>
      </w:r>
      <w:r>
        <w:rPr>
          <w:rFonts w:ascii="Times New Roman" w:eastAsia="仿宋_GB2312" w:hAnsi="Times New Roman" w:hint="eastAsia"/>
          <w:bCs/>
          <w:spacing w:val="-4"/>
          <w:sz w:val="32"/>
          <w:szCs w:val="32"/>
        </w:rPr>
        <w:t>86</w:t>
      </w:r>
      <w:r>
        <w:rPr>
          <w:rFonts w:ascii="Times New Roman" w:eastAsia="仿宋_GB2312" w:hAnsi="Times New Roman"/>
          <w:bCs/>
          <w:spacing w:val="-4"/>
          <w:sz w:val="32"/>
          <w:szCs w:val="32"/>
        </w:rPr>
        <w:t>件，人事任免文件</w:t>
      </w:r>
      <w:r>
        <w:rPr>
          <w:rFonts w:ascii="Times New Roman" w:eastAsia="仿宋_GB2312" w:hAnsi="Times New Roman" w:hint="eastAsia"/>
          <w:bCs/>
          <w:spacing w:val="-4"/>
          <w:sz w:val="32"/>
          <w:szCs w:val="32"/>
        </w:rPr>
        <w:t>21</w:t>
      </w:r>
      <w:r>
        <w:rPr>
          <w:rFonts w:ascii="Times New Roman" w:eastAsia="仿宋_GB2312" w:hAnsi="Times New Roman"/>
          <w:bCs/>
          <w:spacing w:val="-4"/>
          <w:sz w:val="32"/>
          <w:szCs w:val="32"/>
        </w:rPr>
        <w:t>件。及时更新政府信息公开指南</w:t>
      </w:r>
      <w:r>
        <w:rPr>
          <w:rFonts w:ascii="Times New Roman" w:eastAsia="仿宋_GB2312" w:hAnsi="Times New Roman" w:hint="eastAsia"/>
          <w:bCs/>
          <w:spacing w:val="-4"/>
          <w:sz w:val="32"/>
          <w:szCs w:val="32"/>
        </w:rPr>
        <w:t>、</w:t>
      </w:r>
      <w:r>
        <w:rPr>
          <w:rFonts w:ascii="Times New Roman" w:eastAsia="仿宋_GB2312" w:hAnsi="Times New Roman"/>
          <w:bCs/>
          <w:spacing w:val="-4"/>
          <w:sz w:val="32"/>
          <w:szCs w:val="32"/>
        </w:rPr>
        <w:t>机关职能、机构设置、办公地址、联系方式等信息，明确公众获取主动公开和依申请公开信息的主要渠道和具体方式。</w:t>
      </w:r>
      <w:r>
        <w:rPr>
          <w:rFonts w:ascii="Times New Roman" w:eastAsia="仿宋_GB2312" w:hAnsi="Times New Roman" w:hint="eastAsia"/>
          <w:spacing w:val="-4"/>
          <w:sz w:val="32"/>
          <w:szCs w:val="32"/>
        </w:rPr>
        <w:t>推动信息供给向精准转型，围绕“六稳”“六保”工作、优化营商环境、公共卫生等重点领域，建立信息发布专题专栏，运用新闻发布会、吹风会、简明问答、图表图解、案例说明等多种方式，</w:t>
      </w:r>
      <w:r>
        <w:rPr>
          <w:rFonts w:ascii="Times New Roman" w:eastAsia="仿宋_GB2312" w:hAnsi="Times New Roman" w:cs="仿宋_GB2312" w:hint="eastAsia"/>
          <w:sz w:val="32"/>
          <w:szCs w:val="32"/>
        </w:rPr>
        <w:t>主动设置发布议题，及时发布权威信息，</w:t>
      </w:r>
      <w:r>
        <w:rPr>
          <w:rFonts w:ascii="Times New Roman" w:eastAsia="仿宋_GB2312" w:hAnsi="Times New Roman" w:hint="eastAsia"/>
          <w:spacing w:val="-4"/>
          <w:sz w:val="32"/>
          <w:szCs w:val="32"/>
        </w:rPr>
        <w:t>对涉及群众切身利益、影响市场预期等的重要政策进行解读，增进沟通，凝聚共识。</w:t>
      </w:r>
      <w:r>
        <w:rPr>
          <w:rFonts w:ascii="Times New Roman" w:eastAsia="仿宋_GB2312" w:hAnsi="Times New Roman" w:cs="仿宋_GB2312" w:hint="eastAsia"/>
          <w:sz w:val="32"/>
          <w:szCs w:val="32"/>
        </w:rPr>
        <w:t>全年发布政策解</w:t>
      </w:r>
      <w:r>
        <w:rPr>
          <w:rFonts w:ascii="Times New Roman" w:eastAsia="仿宋_GB2312" w:hAnsi="Times New Roman" w:hint="eastAsia"/>
          <w:spacing w:val="-4"/>
          <w:sz w:val="32"/>
          <w:szCs w:val="32"/>
        </w:rPr>
        <w:t>读信息</w:t>
      </w:r>
      <w:r>
        <w:rPr>
          <w:rFonts w:ascii="Times New Roman" w:eastAsia="仿宋_GB2312" w:hAnsi="Times New Roman" w:hint="eastAsia"/>
          <w:spacing w:val="-4"/>
          <w:sz w:val="32"/>
          <w:szCs w:val="32"/>
        </w:rPr>
        <w:t>124</w:t>
      </w:r>
      <w:r>
        <w:rPr>
          <w:rFonts w:ascii="Times New Roman" w:eastAsia="仿宋_GB2312" w:hAnsi="Times New Roman" w:hint="eastAsia"/>
          <w:spacing w:val="-4"/>
          <w:sz w:val="32"/>
          <w:szCs w:val="32"/>
        </w:rPr>
        <w:t>条，政</w:t>
      </w:r>
      <w:r>
        <w:rPr>
          <w:rFonts w:ascii="Times New Roman" w:eastAsia="仿宋_GB2312" w:hAnsi="Times New Roman" w:cs="仿宋_GB2312" w:hint="eastAsia"/>
          <w:sz w:val="32"/>
          <w:szCs w:val="32"/>
        </w:rPr>
        <w:t>策文件</w:t>
      </w:r>
      <w:proofErr w:type="gramStart"/>
      <w:r>
        <w:rPr>
          <w:rFonts w:ascii="Times New Roman" w:eastAsia="仿宋_GB2312" w:hAnsi="Times New Roman" w:cs="仿宋_GB2312" w:hint="eastAsia"/>
          <w:sz w:val="32"/>
          <w:szCs w:val="32"/>
        </w:rPr>
        <w:t>解读率</w:t>
      </w:r>
      <w:proofErr w:type="gramEnd"/>
      <w:r>
        <w:rPr>
          <w:rFonts w:ascii="Times New Roman" w:eastAsia="仿宋_GB2312" w:hAnsi="Times New Roman" w:cs="仿宋_GB2312" w:hint="eastAsia"/>
          <w:sz w:val="32"/>
          <w:szCs w:val="32"/>
        </w:rPr>
        <w:t>达</w:t>
      </w:r>
      <w:r>
        <w:rPr>
          <w:rFonts w:ascii="Times New Roman" w:eastAsia="仿宋_GB2312" w:hAnsi="Times New Roman" w:cs="仿宋_GB2312" w:hint="eastAsia"/>
          <w:sz w:val="32"/>
          <w:szCs w:val="32"/>
        </w:rPr>
        <w:t>100%</w:t>
      </w:r>
      <w:r>
        <w:rPr>
          <w:rFonts w:ascii="Times New Roman" w:eastAsia="仿宋_GB2312" w:hAnsi="Times New Roman" w:cs="仿宋_GB2312" w:hint="eastAsia"/>
          <w:sz w:val="32"/>
          <w:szCs w:val="32"/>
        </w:rPr>
        <w:t>；全年</w:t>
      </w:r>
      <w:r w:rsidR="00656D7D">
        <w:rPr>
          <w:rFonts w:ascii="Times New Roman" w:eastAsia="仿宋_GB2312" w:hAnsi="Times New Roman" w:cs="仿宋_GB2312" w:hint="eastAsia"/>
          <w:sz w:val="32"/>
          <w:szCs w:val="32"/>
        </w:rPr>
        <w:t>协同举办</w:t>
      </w:r>
      <w:r>
        <w:rPr>
          <w:rFonts w:ascii="Times New Roman" w:eastAsia="仿宋_GB2312" w:hAnsi="Times New Roman" w:cs="仿宋_GB2312" w:hint="eastAsia"/>
          <w:sz w:val="32"/>
          <w:szCs w:val="32"/>
        </w:rPr>
        <w:t>新闻发布</w:t>
      </w:r>
      <w:r w:rsidR="00656D7D">
        <w:rPr>
          <w:rFonts w:ascii="Times New Roman" w:eastAsia="仿宋_GB2312" w:hAnsi="Times New Roman" w:cs="仿宋_GB2312" w:hint="eastAsia"/>
          <w:sz w:val="32"/>
          <w:szCs w:val="32"/>
        </w:rPr>
        <w:t>会</w:t>
      </w:r>
      <w:r>
        <w:rPr>
          <w:rFonts w:ascii="Times New Roman" w:eastAsia="仿宋_GB2312" w:hAnsi="Times New Roman" w:cs="仿宋_GB2312" w:hint="eastAsia"/>
          <w:sz w:val="32"/>
          <w:szCs w:val="32"/>
        </w:rPr>
        <w:t>88</w:t>
      </w:r>
      <w:r>
        <w:rPr>
          <w:rFonts w:ascii="Times New Roman" w:eastAsia="仿宋_GB2312" w:hAnsi="Times New Roman" w:cs="仿宋_GB2312" w:hint="eastAsia"/>
          <w:sz w:val="32"/>
          <w:szCs w:val="32"/>
        </w:rPr>
        <w:t>场</w:t>
      </w:r>
      <w:r>
        <w:rPr>
          <w:rFonts w:ascii="Times New Roman" w:eastAsia="仿宋_GB2312" w:hAnsi="Times New Roman" w:cs="仿宋_GB2312" w:hint="eastAsia"/>
          <w:color w:val="222222"/>
          <w:sz w:val="32"/>
          <w:szCs w:val="32"/>
        </w:rPr>
        <w:t>。</w:t>
      </w:r>
      <w:r>
        <w:rPr>
          <w:rFonts w:ascii="Times New Roman" w:eastAsia="仿宋_GB2312" w:hAnsi="Times New Roman" w:hint="eastAsia"/>
          <w:spacing w:val="-4"/>
          <w:sz w:val="32"/>
          <w:szCs w:val="32"/>
        </w:rPr>
        <w:t>特别是在</w:t>
      </w:r>
      <w:proofErr w:type="gramStart"/>
      <w:r>
        <w:rPr>
          <w:rFonts w:ascii="Times New Roman" w:eastAsia="仿宋_GB2312" w:hAnsi="Times New Roman" w:hint="eastAsia"/>
          <w:spacing w:val="-4"/>
          <w:sz w:val="32"/>
          <w:szCs w:val="32"/>
        </w:rPr>
        <w:t>纾</w:t>
      </w:r>
      <w:proofErr w:type="gramEnd"/>
      <w:r>
        <w:rPr>
          <w:rFonts w:ascii="Times New Roman" w:eastAsia="仿宋_GB2312" w:hAnsi="Times New Roman" w:hint="eastAsia"/>
          <w:spacing w:val="-4"/>
          <w:sz w:val="32"/>
          <w:szCs w:val="32"/>
        </w:rPr>
        <w:t>困和激发市场活力规模性政策公开方面，市政府办公室在惠</w:t>
      </w:r>
      <w:proofErr w:type="gramStart"/>
      <w:r>
        <w:rPr>
          <w:rFonts w:ascii="Times New Roman" w:eastAsia="仿宋_GB2312" w:hAnsi="Times New Roman" w:hint="eastAsia"/>
          <w:spacing w:val="-4"/>
          <w:sz w:val="32"/>
          <w:szCs w:val="32"/>
        </w:rPr>
        <w:t>企政策</w:t>
      </w:r>
      <w:proofErr w:type="gramEnd"/>
      <w:r>
        <w:rPr>
          <w:rFonts w:ascii="Times New Roman" w:eastAsia="仿宋_GB2312" w:hAnsi="Times New Roman" w:hint="eastAsia"/>
          <w:spacing w:val="-4"/>
          <w:sz w:val="32"/>
          <w:szCs w:val="32"/>
        </w:rPr>
        <w:t>“直通车”中专题谋划了“抗</w:t>
      </w:r>
      <w:proofErr w:type="gramStart"/>
      <w:r>
        <w:rPr>
          <w:rFonts w:ascii="Times New Roman" w:eastAsia="仿宋_GB2312" w:hAnsi="Times New Roman" w:hint="eastAsia"/>
          <w:spacing w:val="-4"/>
          <w:sz w:val="32"/>
          <w:szCs w:val="32"/>
        </w:rPr>
        <w:t>疫</w:t>
      </w:r>
      <w:proofErr w:type="gramEnd"/>
      <w:r>
        <w:rPr>
          <w:rFonts w:ascii="Times New Roman" w:eastAsia="仿宋_GB2312" w:hAnsi="Times New Roman" w:hint="eastAsia"/>
          <w:spacing w:val="-4"/>
          <w:sz w:val="32"/>
          <w:szCs w:val="32"/>
        </w:rPr>
        <w:t>惠企”“‘两直’资金”等政策类别专题，</w:t>
      </w:r>
      <w:r>
        <w:rPr>
          <w:rFonts w:ascii="Times New Roman" w:eastAsia="仿宋_GB2312" w:hAnsi="Times New Roman" w:cs="仿宋_GB2312" w:hint="eastAsia"/>
          <w:sz w:val="32"/>
          <w:szCs w:val="32"/>
        </w:rPr>
        <w:t>实现政策“一站式、无障碍”直达基层、直接惠企利民，不断提升了政府公信力和企业获得感。</w:t>
      </w:r>
      <w:r>
        <w:rPr>
          <w:rFonts w:ascii="Times New Roman" w:eastAsia="仿宋_GB2312" w:hAnsi="Times New Roman" w:hint="eastAsia"/>
          <w:bCs/>
          <w:spacing w:val="-4"/>
          <w:sz w:val="32"/>
          <w:szCs w:val="32"/>
        </w:rPr>
        <w:t>大力实施“智慧公开”工程，</w:t>
      </w:r>
      <w:r>
        <w:rPr>
          <w:rFonts w:ascii="Times New Roman" w:eastAsia="仿宋_GB2312" w:hAnsi="Times New Roman" w:hint="eastAsia"/>
          <w:spacing w:val="-4"/>
          <w:sz w:val="32"/>
          <w:szCs w:val="32"/>
        </w:rPr>
        <w:t>将全省</w:t>
      </w:r>
      <w:proofErr w:type="gramStart"/>
      <w:r>
        <w:rPr>
          <w:rFonts w:ascii="Times New Roman" w:eastAsia="仿宋_GB2312" w:hAnsi="Times New Roman" w:hint="eastAsia"/>
          <w:spacing w:val="-4"/>
          <w:sz w:val="32"/>
          <w:szCs w:val="32"/>
        </w:rPr>
        <w:t>首个政媒融合</w:t>
      </w:r>
      <w:proofErr w:type="gramEnd"/>
      <w:r>
        <w:rPr>
          <w:rFonts w:ascii="Times New Roman" w:eastAsia="仿宋_GB2312" w:hAnsi="Times New Roman" w:hint="eastAsia"/>
          <w:spacing w:val="-4"/>
          <w:sz w:val="32"/>
          <w:szCs w:val="32"/>
        </w:rPr>
        <w:t>的全媒体政策解读专栏“政三角”作为创新载体，积极拓宽政策解读发布渠道，全国首个人工智能解读栏目于</w:t>
      </w:r>
      <w:r>
        <w:rPr>
          <w:rFonts w:ascii="Times New Roman" w:eastAsia="仿宋_GB2312" w:hAnsi="Times New Roman" w:hint="eastAsia"/>
          <w:spacing w:val="-4"/>
          <w:sz w:val="32"/>
          <w:szCs w:val="32"/>
        </w:rPr>
        <w:t>11</w:t>
      </w:r>
      <w:r>
        <w:rPr>
          <w:rFonts w:ascii="Times New Roman" w:eastAsia="仿宋_GB2312" w:hAnsi="Times New Roman" w:hint="eastAsia"/>
          <w:spacing w:val="-4"/>
          <w:sz w:val="32"/>
          <w:szCs w:val="32"/>
        </w:rPr>
        <w:t>月正式上线，采用全仿真智能</w:t>
      </w:r>
      <w:r>
        <w:rPr>
          <w:rFonts w:ascii="Times New Roman" w:eastAsia="仿宋_GB2312" w:hAnsi="Times New Roman" w:hint="eastAsia"/>
          <w:spacing w:val="-4"/>
          <w:sz w:val="32"/>
          <w:szCs w:val="32"/>
        </w:rPr>
        <w:t>AI</w:t>
      </w:r>
      <w:r>
        <w:rPr>
          <w:rFonts w:ascii="Times New Roman" w:eastAsia="仿宋_GB2312" w:hAnsi="Times New Roman" w:hint="eastAsia"/>
          <w:spacing w:val="-4"/>
          <w:sz w:val="32"/>
          <w:szCs w:val="32"/>
        </w:rPr>
        <w:t>主持人播报技术，以更通俗化、形象化、可视化的形式全天候解读政策文件，充分发挥政策效用，光明网、浙江日报等主流媒体报道了这一创新做法。</w:t>
      </w:r>
      <w:r>
        <w:rPr>
          <w:rFonts w:ascii="Times New Roman" w:eastAsia="仿宋_GB2312" w:hAnsi="Times New Roman" w:hint="eastAsia"/>
          <w:bCs/>
          <w:spacing w:val="-4"/>
          <w:sz w:val="32"/>
          <w:szCs w:val="32"/>
        </w:rPr>
        <w:t>牵头开展公开内容目录编制，</w:t>
      </w:r>
      <w:r>
        <w:rPr>
          <w:rFonts w:ascii="Times New Roman" w:eastAsia="仿宋_GB2312" w:hAnsi="Times New Roman" w:hint="eastAsia"/>
          <w:color w:val="000000"/>
          <w:sz w:val="32"/>
          <w:szCs w:val="32"/>
        </w:rPr>
        <w:t>围绕权力运行全流程、政务服务全过程，推进政务公开事</w:t>
      </w:r>
      <w:r>
        <w:rPr>
          <w:rFonts w:ascii="Times New Roman" w:eastAsia="仿宋_GB2312" w:hAnsi="Times New Roman" w:hint="eastAsia"/>
          <w:color w:val="000000"/>
          <w:sz w:val="32"/>
          <w:szCs w:val="32"/>
        </w:rPr>
        <w:lastRenderedPageBreak/>
        <w:t>项清单化、一体化管理，建立完善了市级政府部门政府信息主动公开基本目录，</w:t>
      </w:r>
      <w:r>
        <w:rPr>
          <w:rFonts w:ascii="Times New Roman" w:eastAsia="仿宋_GB2312" w:hAnsi="Times New Roman" w:hint="eastAsia"/>
          <w:color w:val="000000"/>
          <w:sz w:val="32"/>
          <w:szCs w:val="32"/>
        </w:rPr>
        <w:t>40</w:t>
      </w:r>
      <w:r>
        <w:rPr>
          <w:rFonts w:ascii="Times New Roman" w:eastAsia="仿宋_GB2312" w:hAnsi="Times New Roman" w:hint="eastAsia"/>
          <w:color w:val="000000"/>
          <w:sz w:val="32"/>
          <w:szCs w:val="32"/>
        </w:rPr>
        <w:t>个市级部门共梳理出了</w:t>
      </w:r>
      <w:r>
        <w:rPr>
          <w:rFonts w:ascii="Times New Roman" w:eastAsia="仿宋_GB2312" w:hAnsi="Times New Roman" w:hint="eastAsia"/>
          <w:color w:val="000000"/>
          <w:sz w:val="32"/>
          <w:szCs w:val="32"/>
        </w:rPr>
        <w:t>1354</w:t>
      </w:r>
      <w:r>
        <w:rPr>
          <w:rFonts w:ascii="Times New Roman" w:eastAsia="仿宋_GB2312" w:hAnsi="Times New Roman" w:hint="eastAsia"/>
          <w:color w:val="000000"/>
          <w:sz w:val="32"/>
          <w:szCs w:val="32"/>
        </w:rPr>
        <w:t>项基本内容，已在门户网站向社会公开，并逐步推动目录编制工作向基层政府延伸，规范基层政务公开工作的职责内容。</w:t>
      </w:r>
    </w:p>
    <w:p w:rsidR="00207EF6" w:rsidRDefault="001F588A">
      <w:pPr>
        <w:spacing w:line="600" w:lineRule="exact"/>
        <w:ind w:firstLineChars="200" w:firstLine="640"/>
        <w:rPr>
          <w:rFonts w:ascii="Times New Roman" w:eastAsia="仿宋_GB2312" w:hAnsi="Times New Roman" w:cs="仿宋_GB2312"/>
          <w:sz w:val="32"/>
          <w:szCs w:val="40"/>
        </w:rPr>
      </w:pPr>
      <w:r>
        <w:rPr>
          <w:rFonts w:ascii="楷体_GB2312" w:eastAsia="楷体_GB2312" w:hint="eastAsia"/>
          <w:sz w:val="32"/>
          <w:szCs w:val="32"/>
        </w:rPr>
        <w:t>（二）依申请公开</w:t>
      </w:r>
      <w:r>
        <w:rPr>
          <w:rFonts w:ascii="楷体_GB2312" w:eastAsia="楷体_GB2312" w:hAnsi="Times New Roman" w:hint="eastAsia"/>
          <w:spacing w:val="-4"/>
          <w:sz w:val="32"/>
          <w:szCs w:val="32"/>
        </w:rPr>
        <w:t>办理质效大幅提高。</w:t>
      </w:r>
      <w:r>
        <w:rPr>
          <w:rFonts w:ascii="Times New Roman" w:eastAsia="仿宋_GB2312" w:hAnsi="Times New Roman" w:hint="eastAsia"/>
          <w:color w:val="000000"/>
          <w:sz w:val="32"/>
          <w:szCs w:val="32"/>
        </w:rPr>
        <w:t>落实首办问责制度，强化办理服务意识，</w:t>
      </w:r>
      <w:r>
        <w:rPr>
          <w:rFonts w:ascii="Times New Roman" w:eastAsia="仿宋_GB2312" w:hAnsi="Times New Roman" w:cs="仿宋_GB2312" w:hint="eastAsia"/>
          <w:sz w:val="32"/>
          <w:szCs w:val="40"/>
        </w:rPr>
        <w:t>探索建立了依申请公开办理事前介入模式，疑难件逐级上报会商答复，变事后监督为同步监督，从依法履行职责的角度，保障公众合理信息需求。规范答复文书格式，将相关的政策法规、工作流程、文书格式、经典案例等编制成册，明确信息公开答复处理方法，提供</w:t>
      </w:r>
      <w:r>
        <w:rPr>
          <w:rFonts w:ascii="Times New Roman" w:eastAsia="仿宋_GB2312" w:hAnsi="Times New Roman" w:cs="仿宋_GB2312"/>
          <w:sz w:val="32"/>
          <w:szCs w:val="40"/>
        </w:rPr>
        <w:t>信息公开申请答复格式</w:t>
      </w:r>
      <w:r>
        <w:rPr>
          <w:rFonts w:ascii="Times New Roman" w:eastAsia="仿宋_GB2312" w:hAnsi="Times New Roman" w:cs="仿宋_GB2312" w:hint="eastAsia"/>
          <w:sz w:val="32"/>
          <w:szCs w:val="40"/>
        </w:rPr>
        <w:t>参考</w:t>
      </w:r>
      <w:r>
        <w:rPr>
          <w:rFonts w:ascii="Times New Roman" w:eastAsia="仿宋_GB2312" w:hAnsi="Times New Roman" w:cs="仿宋_GB2312"/>
          <w:sz w:val="32"/>
          <w:szCs w:val="40"/>
        </w:rPr>
        <w:t>文本，</w:t>
      </w:r>
      <w:r>
        <w:rPr>
          <w:rFonts w:ascii="Times New Roman" w:eastAsia="仿宋_GB2312" w:hAnsi="Times New Roman" w:cs="仿宋_GB2312" w:hint="eastAsia"/>
          <w:sz w:val="32"/>
          <w:szCs w:val="40"/>
        </w:rPr>
        <w:t>让工作人员“一看就懂、一学就会”，已下发</w:t>
      </w:r>
      <w:r>
        <w:rPr>
          <w:rFonts w:ascii="Times New Roman" w:eastAsia="仿宋_GB2312" w:hAnsi="Times New Roman" w:cs="仿宋_GB2312" w:hint="eastAsia"/>
          <w:sz w:val="32"/>
          <w:szCs w:val="40"/>
        </w:rPr>
        <w:t>1400</w:t>
      </w:r>
      <w:r>
        <w:rPr>
          <w:rFonts w:ascii="Times New Roman" w:eastAsia="仿宋_GB2312" w:hAnsi="Times New Roman" w:cs="仿宋_GB2312" w:hint="eastAsia"/>
          <w:sz w:val="32"/>
          <w:szCs w:val="40"/>
        </w:rPr>
        <w:t>多套。推广“法律顾问团”经验模式，与各地各部门共享政务公开法律顾问资源，</w:t>
      </w:r>
      <w:r>
        <w:rPr>
          <w:rFonts w:ascii="Times New Roman" w:eastAsia="仿宋_GB2312" w:hAnsi="Times New Roman" w:hint="eastAsia"/>
          <w:color w:val="000000"/>
          <w:sz w:val="32"/>
          <w:szCs w:val="32"/>
        </w:rPr>
        <w:t>邀请多位专家作政府信息公开诉讼案例解析，</w:t>
      </w:r>
      <w:r>
        <w:rPr>
          <w:rFonts w:ascii="Times New Roman" w:eastAsia="仿宋_GB2312" w:hAnsi="Times New Roman" w:cs="仿宋_GB2312" w:hint="eastAsia"/>
          <w:sz w:val="32"/>
          <w:szCs w:val="40"/>
        </w:rPr>
        <w:t>充分发挥“外脑”和“智库”的作用，为政府信息公开工作提供客观、专业的法律意见。</w:t>
      </w:r>
    </w:p>
    <w:p w:rsidR="00096D0C" w:rsidRDefault="00240AB4" w:rsidP="00096D0C">
      <w:pPr>
        <w:spacing w:line="600" w:lineRule="exact"/>
        <w:ind w:firstLineChars="200" w:firstLine="640"/>
        <w:rPr>
          <w:rFonts w:ascii="仿宋_GB2312" w:eastAsia="仿宋_GB2312"/>
          <w:sz w:val="32"/>
          <w:szCs w:val="32"/>
        </w:rPr>
      </w:pPr>
      <w:r>
        <w:rPr>
          <w:rFonts w:ascii="仿宋_GB2312" w:eastAsia="仿宋_GB2312" w:hint="eastAsia"/>
          <w:sz w:val="32"/>
          <w:szCs w:val="32"/>
        </w:rPr>
        <w:t>市政府办公室代表市政府全年</w:t>
      </w:r>
      <w:r>
        <w:rPr>
          <w:rFonts w:ascii="Times New Roman" w:eastAsia="仿宋_GB2312" w:hAnsi="Times New Roman" w:cs="仿宋_GB2312" w:hint="eastAsia"/>
          <w:sz w:val="32"/>
          <w:szCs w:val="40"/>
        </w:rPr>
        <w:t>共受理政府信息公开申请</w:t>
      </w:r>
      <w:r>
        <w:rPr>
          <w:rFonts w:ascii="Times New Roman" w:eastAsia="仿宋_GB2312" w:hAnsi="Times New Roman" w:cs="仿宋_GB2312" w:hint="eastAsia"/>
          <w:sz w:val="32"/>
          <w:szCs w:val="40"/>
        </w:rPr>
        <w:t>198</w:t>
      </w:r>
      <w:r>
        <w:rPr>
          <w:rFonts w:ascii="Times New Roman" w:eastAsia="仿宋_GB2312" w:hAnsi="Times New Roman" w:cs="仿宋_GB2312" w:hint="eastAsia"/>
          <w:sz w:val="32"/>
          <w:szCs w:val="40"/>
        </w:rPr>
        <w:t>件，信息公开投诉</w:t>
      </w:r>
      <w:r>
        <w:rPr>
          <w:rFonts w:ascii="Times New Roman" w:eastAsia="仿宋_GB2312" w:hAnsi="Times New Roman" w:cs="仿宋_GB2312" w:hint="eastAsia"/>
          <w:sz w:val="32"/>
          <w:szCs w:val="40"/>
        </w:rPr>
        <w:t>16</w:t>
      </w:r>
      <w:r>
        <w:rPr>
          <w:rFonts w:ascii="Times New Roman" w:eastAsia="仿宋_GB2312" w:hAnsi="Times New Roman" w:cs="仿宋_GB2312" w:hint="eastAsia"/>
          <w:sz w:val="32"/>
          <w:szCs w:val="40"/>
        </w:rPr>
        <w:t>件、咨询</w:t>
      </w:r>
      <w:r>
        <w:rPr>
          <w:rFonts w:ascii="Times New Roman" w:eastAsia="仿宋_GB2312" w:hAnsi="Times New Roman" w:cs="仿宋_GB2312" w:hint="eastAsia"/>
          <w:sz w:val="32"/>
          <w:szCs w:val="40"/>
        </w:rPr>
        <w:t>100</w:t>
      </w:r>
      <w:r>
        <w:rPr>
          <w:rFonts w:ascii="Times New Roman" w:eastAsia="仿宋_GB2312" w:hAnsi="Times New Roman" w:cs="仿宋_GB2312" w:hint="eastAsia"/>
          <w:sz w:val="32"/>
          <w:szCs w:val="40"/>
        </w:rPr>
        <w:t>余件，</w:t>
      </w:r>
      <w:r>
        <w:rPr>
          <w:rFonts w:ascii="仿宋_GB2312" w:eastAsia="仿宋_GB2312"/>
          <w:sz w:val="32"/>
          <w:szCs w:val="32"/>
        </w:rPr>
        <w:t>申</w:t>
      </w:r>
      <w:r>
        <w:rPr>
          <w:rFonts w:ascii="Times New Roman" w:eastAsia="仿宋_GB2312" w:hAnsi="Times New Roman" w:cs="仿宋_GB2312"/>
          <w:sz w:val="32"/>
          <w:szCs w:val="40"/>
        </w:rPr>
        <w:t>请数量较去年回落</w:t>
      </w:r>
      <w:r>
        <w:rPr>
          <w:rFonts w:ascii="Times New Roman" w:eastAsia="仿宋_GB2312" w:hAnsi="Times New Roman" w:cs="仿宋_GB2312" w:hint="eastAsia"/>
          <w:sz w:val="32"/>
          <w:szCs w:val="40"/>
        </w:rPr>
        <w:t>19.8</w:t>
      </w:r>
      <w:r>
        <w:rPr>
          <w:rFonts w:ascii="Times New Roman" w:eastAsia="仿宋_GB2312" w:hAnsi="Times New Roman" w:cs="仿宋_GB2312"/>
          <w:sz w:val="32"/>
          <w:szCs w:val="40"/>
        </w:rPr>
        <w:t>%</w:t>
      </w:r>
      <w:r w:rsidR="00E2516E">
        <w:rPr>
          <w:rFonts w:ascii="仿宋_GB2312" w:eastAsia="仿宋_GB2312"/>
          <w:sz w:val="32"/>
          <w:szCs w:val="32"/>
        </w:rPr>
        <w:t>，</w:t>
      </w:r>
      <w:r>
        <w:rPr>
          <w:rFonts w:ascii="仿宋_GB2312" w:eastAsia="仿宋_GB2312"/>
          <w:sz w:val="32"/>
          <w:szCs w:val="32"/>
        </w:rPr>
        <w:t>答复政府信息公开申请</w:t>
      </w:r>
      <w:r>
        <w:rPr>
          <w:rFonts w:ascii="仿宋_GB2312" w:eastAsia="仿宋_GB2312" w:hint="eastAsia"/>
          <w:sz w:val="32"/>
          <w:szCs w:val="32"/>
        </w:rPr>
        <w:t>198</w:t>
      </w:r>
      <w:r>
        <w:rPr>
          <w:rFonts w:ascii="仿宋_GB2312" w:eastAsia="仿宋_GB2312"/>
          <w:sz w:val="32"/>
          <w:szCs w:val="32"/>
        </w:rPr>
        <w:t>件（含上年度结转申请</w:t>
      </w:r>
      <w:r>
        <w:rPr>
          <w:rFonts w:ascii="仿宋_GB2312" w:eastAsia="仿宋_GB2312" w:hint="eastAsia"/>
          <w:sz w:val="32"/>
          <w:szCs w:val="32"/>
        </w:rPr>
        <w:t>2</w:t>
      </w:r>
      <w:r>
        <w:rPr>
          <w:rFonts w:ascii="仿宋_GB2312" w:eastAsia="仿宋_GB2312"/>
          <w:sz w:val="32"/>
          <w:szCs w:val="32"/>
        </w:rPr>
        <w:t>件，另有</w:t>
      </w:r>
      <w:r>
        <w:rPr>
          <w:rFonts w:ascii="仿宋_GB2312" w:eastAsia="仿宋_GB2312" w:hint="eastAsia"/>
          <w:sz w:val="32"/>
          <w:szCs w:val="32"/>
        </w:rPr>
        <w:t>2</w:t>
      </w:r>
      <w:r>
        <w:rPr>
          <w:rFonts w:ascii="仿宋_GB2312" w:eastAsia="仿宋_GB2312"/>
          <w:sz w:val="32"/>
          <w:szCs w:val="32"/>
        </w:rPr>
        <w:t>件申请按照《条例》顺延到下年度答复），均在法定期限内予以答复。</w:t>
      </w:r>
      <w:r>
        <w:rPr>
          <w:rFonts w:ascii="Times New Roman" w:eastAsia="仿宋_GB2312" w:hAnsi="Times New Roman" w:cs="仿宋_GB2312" w:hint="eastAsia"/>
          <w:sz w:val="32"/>
          <w:szCs w:val="40"/>
        </w:rPr>
        <w:t>其中，</w:t>
      </w:r>
      <w:r>
        <w:rPr>
          <w:rFonts w:ascii="仿宋_GB2312" w:eastAsia="仿宋_GB2312"/>
          <w:sz w:val="32"/>
          <w:szCs w:val="32"/>
        </w:rPr>
        <w:t>予以公开及部分公开</w:t>
      </w:r>
      <w:r>
        <w:rPr>
          <w:rFonts w:ascii="仿宋_GB2312" w:eastAsia="仿宋_GB2312" w:hint="eastAsia"/>
          <w:sz w:val="32"/>
          <w:szCs w:val="32"/>
        </w:rPr>
        <w:t>149</w:t>
      </w:r>
      <w:r>
        <w:rPr>
          <w:rFonts w:ascii="仿宋_GB2312" w:eastAsia="仿宋_GB2312"/>
          <w:sz w:val="32"/>
          <w:szCs w:val="32"/>
        </w:rPr>
        <w:t>件，占</w:t>
      </w:r>
      <w:r>
        <w:rPr>
          <w:rFonts w:ascii="仿宋_GB2312" w:eastAsia="仿宋_GB2312" w:hint="eastAsia"/>
          <w:sz w:val="32"/>
          <w:szCs w:val="32"/>
        </w:rPr>
        <w:t>75.2</w:t>
      </w:r>
      <w:r>
        <w:rPr>
          <w:rFonts w:ascii="仿宋_GB2312" w:eastAsia="仿宋_GB2312"/>
          <w:sz w:val="32"/>
          <w:szCs w:val="32"/>
        </w:rPr>
        <w:t>%；不予公开</w:t>
      </w:r>
      <w:r>
        <w:rPr>
          <w:rFonts w:ascii="仿宋_GB2312" w:eastAsia="仿宋_GB2312" w:hint="eastAsia"/>
          <w:sz w:val="32"/>
          <w:szCs w:val="32"/>
        </w:rPr>
        <w:t>9</w:t>
      </w:r>
      <w:r>
        <w:rPr>
          <w:rFonts w:ascii="仿宋_GB2312" w:eastAsia="仿宋_GB2312"/>
          <w:sz w:val="32"/>
          <w:szCs w:val="32"/>
        </w:rPr>
        <w:t>件，占</w:t>
      </w:r>
      <w:r>
        <w:rPr>
          <w:rFonts w:ascii="仿宋_GB2312" w:eastAsia="仿宋_GB2312" w:hint="eastAsia"/>
          <w:sz w:val="32"/>
          <w:szCs w:val="32"/>
        </w:rPr>
        <w:t>4.5</w:t>
      </w:r>
      <w:r>
        <w:rPr>
          <w:rFonts w:ascii="仿宋_GB2312" w:eastAsia="仿宋_GB2312"/>
          <w:sz w:val="32"/>
          <w:szCs w:val="32"/>
        </w:rPr>
        <w:t>%；因本机关不掌握等原因无法提供</w:t>
      </w:r>
      <w:r>
        <w:rPr>
          <w:rFonts w:ascii="仿宋_GB2312" w:eastAsia="仿宋_GB2312" w:hint="eastAsia"/>
          <w:sz w:val="32"/>
          <w:szCs w:val="32"/>
        </w:rPr>
        <w:t>35</w:t>
      </w:r>
      <w:r>
        <w:rPr>
          <w:rFonts w:ascii="仿宋_GB2312" w:eastAsia="仿宋_GB2312"/>
          <w:sz w:val="32"/>
          <w:szCs w:val="32"/>
        </w:rPr>
        <w:t>件，</w:t>
      </w:r>
      <w:r>
        <w:rPr>
          <w:rFonts w:ascii="仿宋_GB2312" w:eastAsia="仿宋_GB2312"/>
          <w:sz w:val="32"/>
          <w:szCs w:val="32"/>
        </w:rPr>
        <w:lastRenderedPageBreak/>
        <w:t>占</w:t>
      </w:r>
      <w:r>
        <w:rPr>
          <w:rFonts w:ascii="仿宋_GB2312" w:eastAsia="仿宋_GB2312" w:hint="eastAsia"/>
          <w:sz w:val="32"/>
          <w:szCs w:val="32"/>
        </w:rPr>
        <w:t>17.6</w:t>
      </w:r>
      <w:r>
        <w:rPr>
          <w:rFonts w:ascii="仿宋_GB2312" w:eastAsia="仿宋_GB2312"/>
          <w:sz w:val="32"/>
          <w:szCs w:val="32"/>
        </w:rPr>
        <w:t>%；</w:t>
      </w:r>
      <w:proofErr w:type="gramStart"/>
      <w:r>
        <w:rPr>
          <w:rFonts w:ascii="仿宋_GB2312" w:eastAsia="仿宋_GB2312"/>
          <w:sz w:val="32"/>
          <w:szCs w:val="32"/>
        </w:rPr>
        <w:t>不予处理</w:t>
      </w:r>
      <w:proofErr w:type="gramEnd"/>
      <w:r>
        <w:rPr>
          <w:rFonts w:ascii="仿宋_GB2312" w:eastAsia="仿宋_GB2312" w:hint="eastAsia"/>
          <w:sz w:val="32"/>
          <w:szCs w:val="32"/>
        </w:rPr>
        <w:t>5</w:t>
      </w:r>
      <w:r>
        <w:rPr>
          <w:rFonts w:ascii="仿宋_GB2312" w:eastAsia="仿宋_GB2312"/>
          <w:sz w:val="32"/>
          <w:szCs w:val="32"/>
        </w:rPr>
        <w:t>件，占</w:t>
      </w:r>
      <w:r>
        <w:rPr>
          <w:rFonts w:ascii="仿宋_GB2312" w:eastAsia="仿宋_GB2312" w:hint="eastAsia"/>
          <w:sz w:val="32"/>
          <w:szCs w:val="32"/>
        </w:rPr>
        <w:t>2.5</w:t>
      </w:r>
      <w:r>
        <w:rPr>
          <w:rFonts w:ascii="仿宋_GB2312" w:eastAsia="仿宋_GB2312"/>
          <w:sz w:val="32"/>
          <w:szCs w:val="32"/>
        </w:rPr>
        <w:t>%；其他处理</w:t>
      </w:r>
      <w:r>
        <w:rPr>
          <w:rFonts w:ascii="仿宋_GB2312" w:eastAsia="仿宋_GB2312" w:hint="eastAsia"/>
          <w:sz w:val="32"/>
          <w:szCs w:val="32"/>
        </w:rPr>
        <w:t>0</w:t>
      </w:r>
      <w:r>
        <w:rPr>
          <w:rFonts w:ascii="仿宋_GB2312" w:eastAsia="仿宋_GB2312"/>
          <w:sz w:val="32"/>
          <w:szCs w:val="32"/>
        </w:rPr>
        <w:t>件</w:t>
      </w:r>
      <w:r>
        <w:rPr>
          <w:rFonts w:ascii="Times New Roman" w:eastAsia="仿宋_GB2312" w:hAnsi="Times New Roman" w:cs="仿宋_GB2312" w:hint="eastAsia"/>
          <w:sz w:val="32"/>
          <w:szCs w:val="40"/>
        </w:rPr>
        <w:t>。市政府办公室全年办理市政府信息公开行政复议和诉讼案件</w:t>
      </w:r>
      <w:r>
        <w:rPr>
          <w:rFonts w:ascii="Times New Roman" w:eastAsia="仿宋_GB2312" w:hAnsi="Times New Roman" w:cs="仿宋_GB2312" w:hint="eastAsia"/>
          <w:sz w:val="32"/>
          <w:szCs w:val="40"/>
        </w:rPr>
        <w:t>25</w:t>
      </w:r>
      <w:r>
        <w:rPr>
          <w:rFonts w:ascii="Times New Roman" w:eastAsia="仿宋_GB2312" w:hAnsi="Times New Roman" w:cs="仿宋_GB2312" w:hint="eastAsia"/>
          <w:sz w:val="32"/>
          <w:szCs w:val="40"/>
        </w:rPr>
        <w:t>件（</w:t>
      </w:r>
      <w:r>
        <w:rPr>
          <w:rFonts w:ascii="楷体" w:eastAsia="楷体" w:hAnsi="楷体" w:cs="仿宋_GB2312" w:hint="eastAsia"/>
          <w:sz w:val="32"/>
          <w:szCs w:val="40"/>
        </w:rPr>
        <w:t>连续五年零败诉</w:t>
      </w:r>
      <w:r>
        <w:rPr>
          <w:rFonts w:ascii="Times New Roman" w:eastAsia="仿宋_GB2312" w:hAnsi="Times New Roman" w:cs="仿宋_GB2312" w:hint="eastAsia"/>
          <w:sz w:val="32"/>
          <w:szCs w:val="40"/>
        </w:rPr>
        <w:t>）</w:t>
      </w:r>
      <w:r>
        <w:rPr>
          <w:rFonts w:ascii="楷体" w:eastAsia="楷体" w:hAnsi="楷体" w:cs="仿宋_GB2312" w:hint="eastAsia"/>
          <w:sz w:val="32"/>
          <w:szCs w:val="40"/>
        </w:rPr>
        <w:t>，</w:t>
      </w:r>
      <w:r>
        <w:rPr>
          <w:rFonts w:ascii="Times New Roman" w:eastAsia="仿宋_GB2312" w:hAnsi="Times New Roman" w:cs="仿宋_GB2312" w:hint="eastAsia"/>
          <w:sz w:val="32"/>
          <w:szCs w:val="40"/>
        </w:rPr>
        <w:t>确保了市政府的公信力，</w:t>
      </w:r>
      <w:r>
        <w:rPr>
          <w:rFonts w:ascii="仿宋_GB2312" w:eastAsia="仿宋_GB2312"/>
          <w:sz w:val="32"/>
          <w:szCs w:val="32"/>
        </w:rPr>
        <w:t>维护了市政府依法行政、公开透明的良好形象。</w:t>
      </w:r>
    </w:p>
    <w:p w:rsidR="00207EF6" w:rsidRDefault="001F588A">
      <w:pPr>
        <w:spacing w:line="600" w:lineRule="exact"/>
        <w:ind w:firstLineChars="200" w:firstLine="640"/>
        <w:rPr>
          <w:rFonts w:ascii="楷体_GB2312" w:eastAsia="楷体_GB2312"/>
          <w:sz w:val="32"/>
          <w:szCs w:val="32"/>
        </w:rPr>
      </w:pPr>
      <w:bookmarkStart w:id="1" w:name="_GoBack"/>
      <w:bookmarkEnd w:id="1"/>
      <w:r>
        <w:rPr>
          <w:rFonts w:ascii="楷体_GB2312" w:eastAsia="楷体_GB2312" w:hint="eastAsia"/>
          <w:sz w:val="32"/>
          <w:szCs w:val="32"/>
        </w:rPr>
        <w:t>（三）政府信息管理机制逐步完善。</w:t>
      </w:r>
      <w:r>
        <w:rPr>
          <w:rFonts w:ascii="Times New Roman" w:eastAsia="仿宋_GB2312" w:hAnsi="Times New Roman" w:hint="eastAsia"/>
          <w:color w:val="000000"/>
          <w:sz w:val="32"/>
          <w:szCs w:val="32"/>
        </w:rPr>
        <w:t>牵头开展了行政规范性文件清理及公开工作，按照“合理合法、精简效能”“谁制定、谁清理，谁起草实施、谁清理”的原则，在对市政府及市级各单位制定的行政规范性文件进行集中清理，并根据行政规范性文件</w:t>
      </w:r>
      <w:proofErr w:type="gramStart"/>
      <w:r>
        <w:rPr>
          <w:rFonts w:ascii="Times New Roman" w:eastAsia="仿宋_GB2312" w:hAnsi="Times New Roman" w:hint="eastAsia"/>
          <w:color w:val="000000"/>
          <w:sz w:val="32"/>
          <w:szCs w:val="32"/>
        </w:rPr>
        <w:t>立改废</w:t>
      </w:r>
      <w:proofErr w:type="gramEnd"/>
      <w:r>
        <w:rPr>
          <w:rFonts w:ascii="Times New Roman" w:eastAsia="仿宋_GB2312" w:hAnsi="Times New Roman" w:hint="eastAsia"/>
          <w:color w:val="000000"/>
          <w:sz w:val="32"/>
          <w:szCs w:val="32"/>
        </w:rPr>
        <w:t>的情况，在“中国</w:t>
      </w:r>
      <w:r w:rsidR="00E2516E">
        <w:rPr>
          <w:rFonts w:ascii="仿宋_GB2312" w:eastAsia="仿宋_GB2312" w:hAnsi="Times New Roman" w:hint="eastAsia"/>
          <w:color w:val="000000"/>
          <w:sz w:val="32"/>
          <w:szCs w:val="32"/>
        </w:rPr>
        <w:t>·</w:t>
      </w:r>
      <w:r>
        <w:rPr>
          <w:rFonts w:ascii="Times New Roman" w:eastAsia="仿宋_GB2312" w:hAnsi="Times New Roman" w:hint="eastAsia"/>
          <w:color w:val="000000"/>
          <w:sz w:val="32"/>
          <w:szCs w:val="32"/>
        </w:rPr>
        <w:t>温州”政府门户网站上集中统</w:t>
      </w:r>
      <w:proofErr w:type="gramStart"/>
      <w:r>
        <w:rPr>
          <w:rFonts w:ascii="Times New Roman" w:eastAsia="仿宋_GB2312" w:hAnsi="Times New Roman" w:hint="eastAsia"/>
          <w:color w:val="000000"/>
          <w:sz w:val="32"/>
          <w:szCs w:val="32"/>
        </w:rPr>
        <w:t>一</w:t>
      </w:r>
      <w:proofErr w:type="gramEnd"/>
      <w:r>
        <w:rPr>
          <w:rFonts w:ascii="Times New Roman" w:eastAsia="仿宋_GB2312" w:hAnsi="Times New Roman" w:hint="eastAsia"/>
          <w:color w:val="000000"/>
          <w:sz w:val="32"/>
          <w:szCs w:val="32"/>
        </w:rPr>
        <w:t>对外公开，并提供在线查阅、检索、下载等服务，基本解决了底数不清、更新不及时等问题。目前共集中对外公开了行政规范性文件共</w:t>
      </w:r>
      <w:r>
        <w:rPr>
          <w:rFonts w:ascii="Times New Roman" w:eastAsia="仿宋_GB2312" w:hAnsi="Times New Roman" w:hint="eastAsia"/>
          <w:color w:val="000000"/>
          <w:sz w:val="32"/>
          <w:szCs w:val="32"/>
        </w:rPr>
        <w:t>829</w:t>
      </w:r>
      <w:r>
        <w:rPr>
          <w:rFonts w:ascii="Times New Roman" w:eastAsia="仿宋_GB2312" w:hAnsi="Times New Roman" w:hint="eastAsia"/>
          <w:color w:val="000000"/>
          <w:sz w:val="32"/>
          <w:szCs w:val="32"/>
        </w:rPr>
        <w:t>个。</w:t>
      </w:r>
      <w:r>
        <w:rPr>
          <w:rFonts w:ascii="Times New Roman" w:eastAsia="仿宋_GB2312" w:hAnsi="Times New Roman" w:hint="eastAsia"/>
          <w:spacing w:val="-4"/>
          <w:sz w:val="32"/>
          <w:szCs w:val="32"/>
        </w:rPr>
        <w:t>建立起发布、审核、协调、调整的政府信息动态管理机制，认真落实政策解读方案、解读材料与政策文件同步组织、同步审签、同步部署工作机制，出台了《市政府办公室政府信息网上发布审核规定》</w:t>
      </w:r>
      <w:r w:rsidR="001E5397">
        <w:rPr>
          <w:rFonts w:ascii="Times New Roman" w:eastAsia="仿宋_GB2312" w:hAnsi="Times New Roman" w:hint="eastAsia"/>
          <w:spacing w:val="-4"/>
          <w:sz w:val="32"/>
          <w:szCs w:val="32"/>
        </w:rPr>
        <w:t>等制度文件</w:t>
      </w:r>
      <w:r>
        <w:rPr>
          <w:rFonts w:ascii="Times New Roman" w:eastAsia="仿宋_GB2312" w:hAnsi="Times New Roman" w:hint="eastAsia"/>
          <w:spacing w:val="-4"/>
          <w:sz w:val="32"/>
          <w:szCs w:val="32"/>
        </w:rPr>
        <w:t>，对政府信息管理的实施主体、范围、方式和程序进行统一规范，确保发布信息权威性、及时性、准确性和安全性。</w:t>
      </w:r>
    </w:p>
    <w:p w:rsidR="00207EF6" w:rsidRDefault="001F588A">
      <w:pPr>
        <w:spacing w:line="600" w:lineRule="exact"/>
        <w:ind w:firstLineChars="200" w:firstLine="640"/>
        <w:rPr>
          <w:rFonts w:ascii="Times New Roman" w:eastAsia="仿宋_GB2312" w:hAnsi="Times New Roman" w:cs="仿宋_GB2312"/>
          <w:sz w:val="32"/>
          <w:szCs w:val="40"/>
        </w:rPr>
      </w:pPr>
      <w:r>
        <w:rPr>
          <w:rFonts w:ascii="楷体_GB2312" w:eastAsia="楷体_GB2312" w:hint="eastAsia"/>
          <w:sz w:val="32"/>
          <w:szCs w:val="32"/>
        </w:rPr>
        <w:t>（四）信息平台</w:t>
      </w:r>
      <w:r>
        <w:rPr>
          <w:rFonts w:ascii="楷体_GB2312" w:eastAsia="楷体_GB2312" w:hAnsi="Times New Roman" w:hint="eastAsia"/>
          <w:spacing w:val="-4"/>
          <w:sz w:val="32"/>
          <w:szCs w:val="32"/>
        </w:rPr>
        <w:t>规范</w:t>
      </w:r>
      <w:r>
        <w:rPr>
          <w:rFonts w:ascii="楷体_GB2312" w:eastAsia="楷体_GB2312" w:hint="eastAsia"/>
          <w:sz w:val="32"/>
          <w:szCs w:val="32"/>
        </w:rPr>
        <w:t>建设</w:t>
      </w:r>
      <w:r>
        <w:rPr>
          <w:rFonts w:ascii="楷体_GB2312" w:eastAsia="楷体_GB2312" w:hAnsi="Times New Roman" w:hint="eastAsia"/>
          <w:spacing w:val="-4"/>
          <w:sz w:val="32"/>
          <w:szCs w:val="32"/>
        </w:rPr>
        <w:t>加快推进。</w:t>
      </w:r>
      <w:r>
        <w:rPr>
          <w:rFonts w:ascii="Times New Roman" w:eastAsia="仿宋_GB2312" w:hAnsi="Times New Roman" w:cs="仿宋_GB2312" w:hint="eastAsia"/>
          <w:sz w:val="32"/>
          <w:szCs w:val="40"/>
        </w:rPr>
        <w:t>按照政府网站规范化建设的最新要求，改版了市政府办公室的政府信息公开专栏，将原政府信息公开平台的政府信息迁移至“中国·温州”门户网站，优化了政府信息专栏法定主动公开内容专栏的设置。围绕加强对</w:t>
      </w:r>
      <w:r>
        <w:rPr>
          <w:rFonts w:ascii="Times New Roman" w:eastAsia="仿宋_GB2312" w:hAnsi="Times New Roman" w:cs="仿宋_GB2312" w:hint="eastAsia"/>
          <w:sz w:val="32"/>
          <w:szCs w:val="40"/>
        </w:rPr>
        <w:lastRenderedPageBreak/>
        <w:t>政务新媒体的监督管理，第一时间将“市府办机关党建”</w:t>
      </w:r>
      <w:proofErr w:type="gramStart"/>
      <w:r>
        <w:rPr>
          <w:rFonts w:ascii="Times New Roman" w:eastAsia="仿宋_GB2312" w:hAnsi="Times New Roman" w:cs="仿宋_GB2312" w:hint="eastAsia"/>
          <w:sz w:val="32"/>
          <w:szCs w:val="40"/>
        </w:rPr>
        <w:t>“温州打私”微信服务</w:t>
      </w:r>
      <w:proofErr w:type="gramEnd"/>
      <w:r>
        <w:rPr>
          <w:rFonts w:ascii="Times New Roman" w:eastAsia="仿宋_GB2312" w:hAnsi="Times New Roman" w:cs="仿宋_GB2312" w:hint="eastAsia"/>
          <w:sz w:val="32"/>
          <w:szCs w:val="40"/>
        </w:rPr>
        <w:t>号信息上报全国政务新媒体普查系统，并充分发挥全省政务新媒体管理平台的内容保障作用，完善单位和政务新媒体账号信息，做好全</w:t>
      </w:r>
      <w:proofErr w:type="gramStart"/>
      <w:r>
        <w:rPr>
          <w:rFonts w:ascii="Times New Roman" w:eastAsia="仿宋_GB2312" w:hAnsi="Times New Roman" w:cs="仿宋_GB2312" w:hint="eastAsia"/>
          <w:sz w:val="32"/>
          <w:szCs w:val="40"/>
        </w:rPr>
        <w:t>量信息</w:t>
      </w:r>
      <w:proofErr w:type="gramEnd"/>
      <w:r>
        <w:rPr>
          <w:rFonts w:ascii="Times New Roman" w:eastAsia="仿宋_GB2312" w:hAnsi="Times New Roman" w:cs="仿宋_GB2312" w:hint="eastAsia"/>
          <w:sz w:val="32"/>
          <w:szCs w:val="40"/>
        </w:rPr>
        <w:t>风险前置识别备案，进一步加强信息发布内容审核。</w:t>
      </w:r>
    </w:p>
    <w:p w:rsidR="00207EF6" w:rsidRDefault="001F588A">
      <w:pPr>
        <w:spacing w:line="600" w:lineRule="exact"/>
        <w:ind w:firstLineChars="200" w:firstLine="640"/>
        <w:rPr>
          <w:rFonts w:ascii="Times New Roman" w:eastAsia="仿宋_GB2312" w:hAnsi="Times New Roman" w:cs="仿宋_GB2312"/>
          <w:sz w:val="32"/>
          <w:szCs w:val="40"/>
        </w:rPr>
      </w:pPr>
      <w:r>
        <w:rPr>
          <w:rFonts w:ascii="楷体_GB2312" w:eastAsia="楷体_GB2312" w:hint="eastAsia"/>
          <w:sz w:val="32"/>
          <w:szCs w:val="32"/>
        </w:rPr>
        <w:t>（五）信息公开监督保障切实加强。</w:t>
      </w:r>
      <w:r>
        <w:rPr>
          <w:rFonts w:ascii="Times New Roman" w:eastAsia="仿宋_GB2312" w:hAnsi="Times New Roman" w:cs="仿宋_GB2312" w:hint="eastAsia"/>
          <w:sz w:val="32"/>
          <w:szCs w:val="40"/>
        </w:rPr>
        <w:t>将市直单位和县（市、区）的政府信息公开工作作为“六比”项目的内容，纳入</w:t>
      </w:r>
      <w:r>
        <w:rPr>
          <w:rFonts w:ascii="Times New Roman" w:eastAsia="仿宋_GB2312" w:hAnsi="Times New Roman" w:cs="仿宋_GB2312" w:hint="eastAsia"/>
          <w:sz w:val="32"/>
          <w:szCs w:val="40"/>
        </w:rPr>
        <w:t>2020</w:t>
      </w:r>
      <w:r>
        <w:rPr>
          <w:rFonts w:ascii="Times New Roman" w:eastAsia="仿宋_GB2312" w:hAnsi="Times New Roman" w:cs="仿宋_GB2312" w:hint="eastAsia"/>
          <w:sz w:val="32"/>
          <w:szCs w:val="40"/>
        </w:rPr>
        <w:t>年度考核评估指标体系。通过以会代训、以考促学、</w:t>
      </w:r>
      <w:r>
        <w:rPr>
          <w:rFonts w:ascii="Times New Roman" w:eastAsia="仿宋_GB2312" w:hAnsi="Times New Roman" w:cs="仿宋_GB2312"/>
          <w:sz w:val="32"/>
          <w:szCs w:val="40"/>
        </w:rPr>
        <w:t>以</w:t>
      </w:r>
      <w:proofErr w:type="gramStart"/>
      <w:r>
        <w:rPr>
          <w:rFonts w:ascii="Times New Roman" w:eastAsia="仿宋_GB2312" w:hAnsi="Times New Roman" w:cs="仿宋_GB2312"/>
          <w:sz w:val="32"/>
          <w:szCs w:val="40"/>
        </w:rPr>
        <w:t>学促行</w:t>
      </w:r>
      <w:r>
        <w:rPr>
          <w:rFonts w:ascii="Times New Roman" w:eastAsia="仿宋_GB2312" w:hAnsi="Times New Roman" w:cs="仿宋_GB2312" w:hint="eastAsia"/>
          <w:sz w:val="32"/>
          <w:szCs w:val="40"/>
        </w:rPr>
        <w:t>等</w:t>
      </w:r>
      <w:proofErr w:type="gramEnd"/>
      <w:r>
        <w:rPr>
          <w:rFonts w:ascii="Times New Roman" w:eastAsia="仿宋_GB2312" w:hAnsi="Times New Roman" w:cs="仿宋_GB2312" w:hint="eastAsia"/>
          <w:sz w:val="32"/>
          <w:szCs w:val="40"/>
        </w:rPr>
        <w:t>多种方式组织开展培训工作，</w:t>
      </w:r>
      <w:r>
        <w:rPr>
          <w:rFonts w:ascii="Times New Roman" w:eastAsia="仿宋_GB2312" w:hAnsi="Times New Roman" w:cs="仿宋_GB2312"/>
          <w:sz w:val="32"/>
          <w:szCs w:val="40"/>
        </w:rPr>
        <w:t>邀请全国政务公开领域知名专家肖卫兵</w:t>
      </w:r>
      <w:proofErr w:type="gramStart"/>
      <w:r>
        <w:rPr>
          <w:rFonts w:ascii="Times New Roman" w:eastAsia="仿宋_GB2312" w:hAnsi="Times New Roman" w:cs="仿宋_GB2312"/>
          <w:sz w:val="32"/>
          <w:szCs w:val="40"/>
        </w:rPr>
        <w:t>教授</w:t>
      </w:r>
      <w:r>
        <w:rPr>
          <w:rFonts w:ascii="Times New Roman" w:eastAsia="仿宋_GB2312" w:hAnsi="Times New Roman" w:cs="仿宋_GB2312" w:hint="eastAsia"/>
          <w:sz w:val="32"/>
          <w:szCs w:val="40"/>
        </w:rPr>
        <w:t>来</w:t>
      </w:r>
      <w:r>
        <w:rPr>
          <w:rFonts w:ascii="Times New Roman" w:eastAsia="仿宋_GB2312" w:hAnsi="Times New Roman" w:cs="仿宋_GB2312"/>
          <w:sz w:val="32"/>
          <w:szCs w:val="40"/>
        </w:rPr>
        <w:t>温</w:t>
      </w:r>
      <w:r>
        <w:rPr>
          <w:rFonts w:ascii="Times New Roman" w:eastAsia="仿宋_GB2312" w:hAnsi="Times New Roman" w:cs="仿宋_GB2312" w:hint="eastAsia"/>
          <w:sz w:val="32"/>
          <w:szCs w:val="40"/>
        </w:rPr>
        <w:t>为</w:t>
      </w:r>
      <w:proofErr w:type="gramEnd"/>
      <w:r>
        <w:rPr>
          <w:rFonts w:ascii="Times New Roman" w:eastAsia="仿宋_GB2312" w:hAnsi="Times New Roman" w:cs="仿宋_GB2312"/>
          <w:sz w:val="32"/>
          <w:szCs w:val="40"/>
        </w:rPr>
        <w:t>市政府常务会议集体学法</w:t>
      </w:r>
      <w:r>
        <w:rPr>
          <w:rFonts w:ascii="Times New Roman" w:eastAsia="仿宋_GB2312" w:hAnsi="Times New Roman" w:cs="仿宋_GB2312" w:hint="eastAsia"/>
          <w:sz w:val="32"/>
          <w:szCs w:val="40"/>
        </w:rPr>
        <w:t>授课，并为</w:t>
      </w:r>
      <w:r>
        <w:rPr>
          <w:rFonts w:ascii="Times New Roman" w:eastAsia="仿宋_GB2312" w:hAnsi="Times New Roman" w:cs="仿宋_GB2312"/>
          <w:sz w:val="32"/>
          <w:szCs w:val="40"/>
        </w:rPr>
        <w:t>市、县两级</w:t>
      </w:r>
      <w:r>
        <w:rPr>
          <w:rFonts w:ascii="Times New Roman" w:eastAsia="仿宋_GB2312" w:hAnsi="Times New Roman" w:cs="仿宋_GB2312" w:hint="eastAsia"/>
          <w:sz w:val="32"/>
          <w:szCs w:val="40"/>
        </w:rPr>
        <w:t>进行视频</w:t>
      </w:r>
      <w:r>
        <w:rPr>
          <w:rFonts w:ascii="Times New Roman" w:eastAsia="仿宋_GB2312" w:hAnsi="Times New Roman" w:cs="仿宋_GB2312"/>
          <w:sz w:val="32"/>
          <w:szCs w:val="40"/>
        </w:rPr>
        <w:t>讲座</w:t>
      </w:r>
      <w:r>
        <w:rPr>
          <w:rFonts w:ascii="Times New Roman" w:eastAsia="仿宋_GB2312" w:hAnsi="Times New Roman" w:cs="仿宋_GB2312" w:hint="eastAsia"/>
          <w:sz w:val="32"/>
          <w:szCs w:val="40"/>
        </w:rPr>
        <w:t>。举办了为期两天的政务公开集中培训学习，授课内容涵盖了政务公开与法治政府建设、政府信息公开诉讼案例解析、政务舆情处置案例评析、政务礼仪与信息公开沟通技巧、政府网站建设与管理等。加强对政府信息公开工作的日常指导和监督检查，对组织机构信息完整情况、法定主动公开信息发布情况、政府信息公开平台专栏建设情况、重点领域专栏建设情况等开展专题检查评估</w:t>
      </w:r>
      <w:r>
        <w:rPr>
          <w:rFonts w:ascii="Times New Roman" w:eastAsia="仿宋_GB2312" w:hAnsi="Times New Roman" w:cs="仿宋_GB2312" w:hint="eastAsia"/>
          <w:sz w:val="32"/>
          <w:szCs w:val="40"/>
        </w:rPr>
        <w:t>8</w:t>
      </w:r>
      <w:r>
        <w:rPr>
          <w:rFonts w:ascii="Times New Roman" w:eastAsia="仿宋_GB2312" w:hAnsi="Times New Roman" w:cs="仿宋_GB2312" w:hint="eastAsia"/>
          <w:sz w:val="32"/>
          <w:szCs w:val="40"/>
        </w:rPr>
        <w:t>次，赴有关县（市、区）调研指导工作</w:t>
      </w:r>
      <w:r>
        <w:rPr>
          <w:rFonts w:ascii="Times New Roman" w:eastAsia="仿宋_GB2312" w:hAnsi="Times New Roman" w:cs="仿宋_GB2312" w:hint="eastAsia"/>
          <w:sz w:val="32"/>
          <w:szCs w:val="40"/>
        </w:rPr>
        <w:t>5</w:t>
      </w:r>
      <w:r>
        <w:rPr>
          <w:rFonts w:ascii="Times New Roman" w:eastAsia="仿宋_GB2312" w:hAnsi="Times New Roman" w:cs="仿宋_GB2312" w:hint="eastAsia"/>
          <w:sz w:val="32"/>
          <w:szCs w:val="40"/>
        </w:rPr>
        <w:t>次。此外，在新《条例》发布实施一周年之日，市政府办公室举办了《政府信息公开条例》</w:t>
      </w:r>
      <w:r w:rsidR="006B4A3A">
        <w:rPr>
          <w:rFonts w:ascii="Times New Roman" w:eastAsia="仿宋_GB2312" w:hAnsi="Times New Roman" w:cs="仿宋_GB2312" w:hint="eastAsia"/>
          <w:sz w:val="32"/>
          <w:szCs w:val="40"/>
        </w:rPr>
        <w:t>网上</w:t>
      </w:r>
      <w:r>
        <w:rPr>
          <w:rFonts w:ascii="Times New Roman" w:eastAsia="仿宋_GB2312" w:hAnsi="Times New Roman" w:cs="仿宋_GB2312" w:hint="eastAsia"/>
          <w:sz w:val="32"/>
          <w:szCs w:val="40"/>
        </w:rPr>
        <w:t>有奖答题活动，充分</w:t>
      </w:r>
      <w:r>
        <w:rPr>
          <w:rFonts w:ascii="Times New Roman" w:eastAsia="仿宋_GB2312" w:hAnsi="Times New Roman" w:cs="仿宋_GB2312"/>
          <w:sz w:val="32"/>
          <w:szCs w:val="40"/>
        </w:rPr>
        <w:t>调动</w:t>
      </w:r>
      <w:r>
        <w:rPr>
          <w:rFonts w:ascii="Times New Roman" w:eastAsia="仿宋_GB2312" w:hAnsi="Times New Roman" w:cs="仿宋_GB2312" w:hint="eastAsia"/>
          <w:sz w:val="32"/>
          <w:szCs w:val="40"/>
        </w:rPr>
        <w:t>了群众和机关工作人员</w:t>
      </w:r>
      <w:r>
        <w:rPr>
          <w:rFonts w:ascii="Times New Roman" w:eastAsia="仿宋_GB2312" w:hAnsi="Times New Roman" w:cs="仿宋_GB2312"/>
          <w:sz w:val="32"/>
          <w:szCs w:val="40"/>
        </w:rPr>
        <w:t>参与</w:t>
      </w:r>
      <w:r>
        <w:rPr>
          <w:rFonts w:ascii="Times New Roman" w:eastAsia="仿宋_GB2312" w:hAnsi="Times New Roman" w:cs="仿宋_GB2312" w:hint="eastAsia"/>
          <w:sz w:val="32"/>
          <w:szCs w:val="40"/>
        </w:rPr>
        <w:t>学习</w:t>
      </w:r>
      <w:r>
        <w:rPr>
          <w:rFonts w:ascii="Times New Roman" w:eastAsia="仿宋_GB2312" w:hAnsi="Times New Roman" w:cs="仿宋_GB2312"/>
          <w:sz w:val="32"/>
          <w:szCs w:val="40"/>
        </w:rPr>
        <w:t>的积极性。</w:t>
      </w:r>
    </w:p>
    <w:p w:rsidR="00A775EF" w:rsidRDefault="00AE6B5D">
      <w:pPr>
        <w:spacing w:line="560" w:lineRule="exact"/>
        <w:ind w:firstLineChars="200" w:firstLine="640"/>
        <w:jc w:val="left"/>
        <w:rPr>
          <w:rFonts w:ascii="Times New Roman" w:eastAsia="仿宋_GB2312" w:hAnsi="Times New Roman" w:cs="仿宋_GB2312"/>
          <w:sz w:val="32"/>
          <w:szCs w:val="40"/>
        </w:rPr>
      </w:pPr>
      <w:r w:rsidRPr="00DE04E6">
        <w:rPr>
          <w:rFonts w:ascii="楷体_GB2312" w:eastAsia="楷体_GB2312" w:hint="eastAsia"/>
          <w:sz w:val="32"/>
          <w:szCs w:val="32"/>
        </w:rPr>
        <w:t>（六)政府公报服务政府信息公开效果大幅提升。</w:t>
      </w:r>
      <w:r>
        <w:rPr>
          <w:rFonts w:ascii="仿宋_GB2312" w:eastAsia="仿宋_GB2312" w:hAnsi="仿宋_GB2312" w:cs="仿宋_GB2312" w:hint="eastAsia"/>
          <w:sz w:val="32"/>
          <w:szCs w:val="32"/>
        </w:rPr>
        <w:t>全年共编</w:t>
      </w:r>
      <w:r>
        <w:rPr>
          <w:rFonts w:ascii="仿宋_GB2312" w:eastAsia="仿宋_GB2312" w:hAnsi="仿宋_GB2312" w:cs="仿宋_GB2312" w:hint="eastAsia"/>
          <w:sz w:val="32"/>
          <w:szCs w:val="32"/>
        </w:rPr>
        <w:lastRenderedPageBreak/>
        <w:t>辑出版《公报》12期，发行《公报》9万多册，发布文件105件，刊登人事任免、政府记事、政务简讯、统计数据等各类政务信息1516条。开展《温州市人民政府公报》二</w:t>
      </w:r>
      <w:proofErr w:type="gramStart"/>
      <w:r>
        <w:rPr>
          <w:rFonts w:ascii="仿宋_GB2312" w:eastAsia="仿宋_GB2312" w:hAnsi="仿宋_GB2312" w:cs="仿宋_GB2312" w:hint="eastAsia"/>
          <w:sz w:val="32"/>
          <w:szCs w:val="32"/>
        </w:rPr>
        <w:t>维码宣传</w:t>
      </w:r>
      <w:proofErr w:type="gramEnd"/>
      <w:r>
        <w:rPr>
          <w:rFonts w:ascii="仿宋_GB2312" w:eastAsia="仿宋_GB2312" w:hAnsi="仿宋_GB2312" w:cs="仿宋_GB2312" w:hint="eastAsia"/>
          <w:sz w:val="32"/>
          <w:szCs w:val="32"/>
        </w:rPr>
        <w:t>活动，在全市3100多个文化礼堂投放《温州市人民政府公报》二</w:t>
      </w:r>
      <w:proofErr w:type="gramStart"/>
      <w:r>
        <w:rPr>
          <w:rFonts w:ascii="仿宋_GB2312" w:eastAsia="仿宋_GB2312" w:hAnsi="仿宋_GB2312" w:cs="仿宋_GB2312" w:hint="eastAsia"/>
          <w:sz w:val="32"/>
          <w:szCs w:val="32"/>
        </w:rPr>
        <w:t>维码宣传</w:t>
      </w:r>
      <w:proofErr w:type="gramEnd"/>
      <w:r>
        <w:rPr>
          <w:rFonts w:ascii="仿宋_GB2312" w:eastAsia="仿宋_GB2312" w:hAnsi="仿宋_GB2312" w:cs="仿宋_GB2312" w:hint="eastAsia"/>
          <w:sz w:val="32"/>
          <w:szCs w:val="32"/>
        </w:rPr>
        <w:t>板，在全市电子阅报屏（分布公交站头、酒店、影院、医院、学校等公共场所）增设电子版《温州市人民政府公报》，实现政府公报</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“码”掌握，政务政策“掌上可知”。将各县</w:t>
      </w:r>
      <w:r w:rsidR="00E2516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w:t>
      </w:r>
      <w:r w:rsidR="00E2516E">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）城市书房纳入政府公报集中赠阅点，政府公报集中赠阅点由原来的72个增加到112个，增幅达55％</w:t>
      </w:r>
      <w:r w:rsidR="008F5E57">
        <w:rPr>
          <w:rFonts w:ascii="仿宋_GB2312" w:eastAsia="仿宋_GB2312" w:hAnsi="仿宋_GB2312" w:cs="仿宋_GB2312" w:hint="eastAsia"/>
          <w:sz w:val="32"/>
          <w:szCs w:val="32"/>
        </w:rPr>
        <w:t>，</w:t>
      </w:r>
      <w:r w:rsidR="00E2516E">
        <w:rPr>
          <w:rFonts w:ascii="仿宋_GB2312" w:eastAsia="仿宋_GB2312" w:hAnsi="仿宋_GB2312" w:cs="仿宋_GB2312" w:hint="eastAsia"/>
          <w:sz w:val="32"/>
          <w:szCs w:val="32"/>
        </w:rPr>
        <w:t>重新梳理优化各县（市、区）纸质公报赠阅点2300处，</w:t>
      </w:r>
      <w:r w:rsidR="008F5E57">
        <w:rPr>
          <w:rFonts w:ascii="仿宋_GB2312" w:eastAsia="仿宋_GB2312" w:hAnsi="仿宋_GB2312" w:cs="仿宋_GB2312" w:hint="eastAsia"/>
          <w:sz w:val="32"/>
          <w:szCs w:val="32"/>
        </w:rPr>
        <w:t>进一步方便群众获取政府信息。</w:t>
      </w:r>
      <w:r w:rsidR="008F5E57" w:rsidRPr="00AE6B5D">
        <w:rPr>
          <w:rFonts w:ascii="Times New Roman" w:eastAsia="仿宋_GB2312" w:hAnsi="Times New Roman" w:cs="仿宋_GB2312"/>
          <w:sz w:val="32"/>
          <w:szCs w:val="40"/>
        </w:rPr>
        <w:t xml:space="preserve"> </w:t>
      </w:r>
    </w:p>
    <w:p w:rsidR="00207EF6" w:rsidRDefault="001F588A" w:rsidP="002F1643">
      <w:pPr>
        <w:spacing w:afterLines="100" w:line="560" w:lineRule="exact"/>
        <w:ind w:firstLineChars="200" w:firstLine="640"/>
        <w:rPr>
          <w:rFonts w:ascii="黑体" w:eastAsia="黑体" w:hAnsi="黑体"/>
          <w:sz w:val="32"/>
          <w:szCs w:val="32"/>
        </w:rPr>
      </w:pPr>
      <w:r>
        <w:rPr>
          <w:rFonts w:ascii="黑体" w:eastAsia="黑体" w:hAnsi="黑体" w:hint="eastAsia"/>
          <w:sz w:val="32"/>
          <w:szCs w:val="32"/>
        </w:rPr>
        <w:t>二、主动公开政府信息情况</w:t>
      </w:r>
    </w:p>
    <w:tbl>
      <w:tblPr>
        <w:tblW w:w="8140" w:type="dxa"/>
        <w:jc w:val="center"/>
        <w:tblCellMar>
          <w:left w:w="0" w:type="dxa"/>
          <w:right w:w="0" w:type="dxa"/>
        </w:tblCellMar>
        <w:tblLook w:val="04A0"/>
      </w:tblPr>
      <w:tblGrid>
        <w:gridCol w:w="3113"/>
        <w:gridCol w:w="1875"/>
        <w:gridCol w:w="6"/>
        <w:gridCol w:w="1265"/>
        <w:gridCol w:w="1881"/>
      </w:tblGrid>
      <w:tr w:rsidR="00207EF6">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第二十条第（一）项</w:t>
            </w:r>
          </w:p>
        </w:tc>
      </w:tr>
      <w:tr w:rsidR="00207EF6">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对外公开总数量</w:t>
            </w:r>
          </w:p>
        </w:tc>
      </w:tr>
      <w:tr w:rsidR="00207EF6" w:rsidTr="00E2516E">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07EF6" w:rsidRDefault="00430278" w:rsidP="00E2516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1</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07EF6" w:rsidRDefault="00430278" w:rsidP="00E2516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1</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07EF6" w:rsidRDefault="00430278" w:rsidP="00E2516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1</w:t>
            </w:r>
          </w:p>
        </w:tc>
      </w:tr>
      <w:tr w:rsidR="00207EF6" w:rsidTr="00E2516E">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07EF6" w:rsidRDefault="00430278" w:rsidP="00E2516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40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07EF6" w:rsidRDefault="00430278" w:rsidP="00E2516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40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07EF6" w:rsidRDefault="00430278" w:rsidP="00E2516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40</w:t>
            </w:r>
          </w:p>
        </w:tc>
      </w:tr>
      <w:tr w:rsidR="00207EF6">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第二十条第（五）项</w:t>
            </w:r>
          </w:p>
        </w:tc>
      </w:tr>
      <w:tr w:rsidR="00207EF6">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处理决定数量</w:t>
            </w:r>
          </w:p>
        </w:tc>
      </w:tr>
      <w:tr w:rsidR="00207EF6" w:rsidTr="00E2516E">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207EF6" w:rsidRDefault="00155196" w:rsidP="00E2516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07EF6" w:rsidRDefault="00155196" w:rsidP="00E2516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07EF6" w:rsidRDefault="00155196" w:rsidP="00E2516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207EF6" w:rsidTr="00E2516E">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207EF6" w:rsidRDefault="00155196" w:rsidP="00E2516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07EF6" w:rsidRDefault="00155196" w:rsidP="00E2516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07EF6" w:rsidRDefault="00155196" w:rsidP="00E2516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207EF6">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第二十条第（六）项</w:t>
            </w:r>
          </w:p>
        </w:tc>
      </w:tr>
      <w:tr w:rsidR="00207EF6">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处理决定数量</w:t>
            </w:r>
          </w:p>
        </w:tc>
      </w:tr>
      <w:tr w:rsidR="00207EF6" w:rsidTr="00E2516E">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207EF6" w:rsidRDefault="00155196" w:rsidP="00E2516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07EF6" w:rsidRDefault="00155196" w:rsidP="00E2516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07EF6" w:rsidRDefault="00155196" w:rsidP="00E2516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207EF6" w:rsidTr="002F1643">
        <w:trPr>
          <w:trHeight w:val="409"/>
          <w:jc w:val="center"/>
        </w:trPr>
        <w:tc>
          <w:tcPr>
            <w:tcW w:w="3113"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lastRenderedPageBreak/>
              <w:t>行政强制</w:t>
            </w:r>
          </w:p>
        </w:tc>
        <w:tc>
          <w:tcPr>
            <w:tcW w:w="1881" w:type="dxa"/>
            <w:gridSpan w:val="2"/>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 xml:space="preserve">　</w:t>
            </w:r>
            <w:r w:rsidR="00155196">
              <w:rPr>
                <w:rFonts w:ascii="宋体" w:eastAsia="宋体" w:hAnsi="宋体" w:cs="宋体" w:hint="eastAsia"/>
                <w:color w:val="000000"/>
                <w:kern w:val="0"/>
                <w:sz w:val="20"/>
                <w:szCs w:val="20"/>
              </w:rPr>
              <w:t>0</w:t>
            </w:r>
          </w:p>
        </w:tc>
        <w:tc>
          <w:tcPr>
            <w:tcW w:w="126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 xml:space="preserve">　</w:t>
            </w:r>
            <w:r w:rsidR="00155196">
              <w:rPr>
                <w:rFonts w:ascii="宋体" w:eastAsia="宋体" w:hAnsi="宋体" w:cs="宋体" w:hint="eastAsia"/>
                <w:color w:val="000000"/>
                <w:kern w:val="0"/>
                <w:sz w:val="20"/>
                <w:szCs w:val="20"/>
              </w:rPr>
              <w:t>0</w:t>
            </w:r>
          </w:p>
        </w:tc>
        <w:tc>
          <w:tcPr>
            <w:tcW w:w="188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 xml:space="preserve">　</w:t>
            </w:r>
            <w:r w:rsidR="00155196">
              <w:rPr>
                <w:rFonts w:ascii="宋体" w:eastAsia="宋体" w:hAnsi="宋体" w:cs="宋体" w:hint="eastAsia"/>
                <w:color w:val="000000"/>
                <w:kern w:val="0"/>
                <w:sz w:val="20"/>
                <w:szCs w:val="20"/>
              </w:rPr>
              <w:t>0</w:t>
            </w:r>
          </w:p>
        </w:tc>
      </w:tr>
      <w:tr w:rsidR="00207EF6">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第二十条第（八）项</w:t>
            </w:r>
          </w:p>
        </w:tc>
      </w:tr>
      <w:tr w:rsidR="00207EF6">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本年增/减</w:t>
            </w:r>
          </w:p>
        </w:tc>
      </w:tr>
      <w:tr w:rsidR="00207EF6" w:rsidTr="00E2516E">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207EF6" w:rsidRDefault="00155196" w:rsidP="00E2516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207EF6" w:rsidRDefault="00155196" w:rsidP="00E2516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207EF6">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第二十条第（九）项</w:t>
            </w:r>
          </w:p>
        </w:tc>
      </w:tr>
      <w:tr w:rsidR="00207EF6">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proofErr w:type="gramStart"/>
            <w:r>
              <w:rPr>
                <w:rFonts w:ascii="宋体" w:eastAsia="宋体" w:hAnsi="宋体" w:cs="宋体" w:hint="eastAsia"/>
                <w:color w:val="000000"/>
                <w:kern w:val="0"/>
                <w:sz w:val="20"/>
                <w:szCs w:val="20"/>
              </w:rPr>
              <w:t>采购总</w:t>
            </w:r>
            <w:proofErr w:type="gramEnd"/>
            <w:r>
              <w:rPr>
                <w:rFonts w:ascii="宋体" w:eastAsia="宋体" w:hAnsi="宋体" w:cs="宋体" w:hint="eastAsia"/>
                <w:color w:val="000000"/>
                <w:kern w:val="0"/>
                <w:sz w:val="20"/>
                <w:szCs w:val="20"/>
              </w:rPr>
              <w:t>金额</w:t>
            </w:r>
          </w:p>
        </w:tc>
      </w:tr>
      <w:tr w:rsidR="00207EF6" w:rsidTr="00E2516E">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207EF6" w:rsidRDefault="007F6A22" w:rsidP="00E2516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5</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207EF6" w:rsidRDefault="007F6A22" w:rsidP="00E2516E">
            <w:pPr>
              <w:widowControl/>
              <w:jc w:val="center"/>
              <w:rPr>
                <w:rFonts w:ascii="宋体" w:eastAsia="宋体" w:hAnsi="宋体" w:cs="宋体"/>
                <w:kern w:val="0"/>
                <w:sz w:val="24"/>
                <w:szCs w:val="24"/>
              </w:rPr>
            </w:pPr>
            <w:r>
              <w:rPr>
                <w:rFonts w:ascii="宋体" w:eastAsia="宋体" w:hAnsi="宋体" w:cs="宋体" w:hint="eastAsia"/>
                <w:kern w:val="0"/>
                <w:sz w:val="24"/>
                <w:szCs w:val="24"/>
              </w:rPr>
              <w:t>657062元</w:t>
            </w:r>
          </w:p>
        </w:tc>
      </w:tr>
    </w:tbl>
    <w:p w:rsidR="00207EF6" w:rsidRDefault="00207EF6">
      <w:pPr>
        <w:widowControl/>
        <w:shd w:val="clear" w:color="auto" w:fill="FFFFFF"/>
        <w:rPr>
          <w:rFonts w:ascii="宋体" w:eastAsia="宋体" w:hAnsi="宋体" w:cs="宋体"/>
          <w:color w:val="333333"/>
          <w:kern w:val="0"/>
          <w:sz w:val="24"/>
          <w:szCs w:val="24"/>
        </w:rPr>
      </w:pPr>
    </w:p>
    <w:p w:rsidR="00207EF6" w:rsidRDefault="001F588A" w:rsidP="002F1643">
      <w:pPr>
        <w:spacing w:afterLines="100" w:line="560" w:lineRule="exact"/>
        <w:ind w:firstLineChars="200" w:firstLine="640"/>
        <w:rPr>
          <w:rFonts w:ascii="黑体" w:eastAsia="黑体" w:hAnsi="黑体"/>
          <w:sz w:val="32"/>
          <w:szCs w:val="32"/>
        </w:rPr>
      </w:pPr>
      <w:r>
        <w:rPr>
          <w:rFonts w:ascii="黑体" w:eastAsia="黑体" w:hAnsi="黑体" w:hint="eastAsia"/>
          <w:sz w:val="32"/>
          <w:szCs w:val="32"/>
        </w:rPr>
        <w:t>三、收到和处理政府信息公开申请情况</w:t>
      </w:r>
    </w:p>
    <w:tbl>
      <w:tblPr>
        <w:tblW w:w="9071" w:type="dxa"/>
        <w:jc w:val="center"/>
        <w:tblCellMar>
          <w:left w:w="0" w:type="dxa"/>
          <w:right w:w="0" w:type="dxa"/>
        </w:tblCellMar>
        <w:tblLook w:val="04A0"/>
      </w:tblPr>
      <w:tblGrid>
        <w:gridCol w:w="616"/>
        <w:gridCol w:w="854"/>
        <w:gridCol w:w="2082"/>
        <w:gridCol w:w="817"/>
        <w:gridCol w:w="755"/>
        <w:gridCol w:w="754"/>
        <w:gridCol w:w="812"/>
        <w:gridCol w:w="973"/>
        <w:gridCol w:w="710"/>
        <w:gridCol w:w="698"/>
      </w:tblGrid>
      <w:tr w:rsidR="00240AB4" w:rsidTr="00C401AE">
        <w:trPr>
          <w:jc w:val="center"/>
        </w:trPr>
        <w:tc>
          <w:tcPr>
            <w:tcW w:w="3552"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宋体" w:eastAsia="宋体" w:hAnsi="宋体" w:cs="宋体" w:hint="eastAsia"/>
                <w:kern w:val="0"/>
                <w:sz w:val="20"/>
                <w:szCs w:val="20"/>
              </w:rPr>
              <w:t>（本列数据的勾</w:t>
            </w:r>
            <w:proofErr w:type="gramStart"/>
            <w:r>
              <w:rPr>
                <w:rFonts w:ascii="宋体" w:eastAsia="宋体" w:hAnsi="宋体" w:cs="宋体" w:hint="eastAsia"/>
                <w:kern w:val="0"/>
                <w:sz w:val="20"/>
                <w:szCs w:val="20"/>
              </w:rPr>
              <w:t>稽</w:t>
            </w:r>
            <w:proofErr w:type="gramEnd"/>
            <w:r>
              <w:rPr>
                <w:rFonts w:ascii="宋体" w:eastAsia="宋体" w:hAnsi="宋体" w:cs="宋体" w:hint="eastAsia"/>
                <w:kern w:val="0"/>
                <w:sz w:val="20"/>
                <w:szCs w:val="20"/>
              </w:rPr>
              <w:t>关系为：第一项加第二项之和，等于第三项加第四项之和）</w:t>
            </w:r>
          </w:p>
        </w:tc>
        <w:tc>
          <w:tcPr>
            <w:tcW w:w="5519"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宋体" w:eastAsia="宋体" w:hAnsi="宋体" w:cs="宋体" w:hint="eastAsia"/>
                <w:kern w:val="0"/>
                <w:sz w:val="20"/>
                <w:szCs w:val="20"/>
              </w:rPr>
              <w:t>申请人情况</w:t>
            </w:r>
          </w:p>
        </w:tc>
      </w:tr>
      <w:tr w:rsidR="00240AB4" w:rsidTr="00C401AE">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81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宋体" w:eastAsia="宋体" w:hAnsi="宋体" w:cs="宋体" w:hint="eastAsia"/>
                <w:kern w:val="0"/>
                <w:sz w:val="20"/>
                <w:szCs w:val="20"/>
              </w:rPr>
              <w:t>自然人</w:t>
            </w:r>
          </w:p>
        </w:tc>
        <w:tc>
          <w:tcPr>
            <w:tcW w:w="4004"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宋体" w:eastAsia="宋体" w:hAnsi="宋体" w:cs="宋体" w:hint="eastAsia"/>
                <w:kern w:val="0"/>
                <w:sz w:val="20"/>
                <w:szCs w:val="20"/>
              </w:rPr>
              <w:t>法人或其他组织</w:t>
            </w:r>
          </w:p>
        </w:tc>
        <w:tc>
          <w:tcPr>
            <w:tcW w:w="69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宋体" w:eastAsia="宋体" w:hAnsi="宋体" w:cs="宋体" w:hint="eastAsia"/>
                <w:kern w:val="0"/>
                <w:sz w:val="20"/>
                <w:szCs w:val="20"/>
              </w:rPr>
              <w:t>总计</w:t>
            </w:r>
          </w:p>
        </w:tc>
      </w:tr>
      <w:tr w:rsidR="00240AB4" w:rsidTr="00C401AE">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宋体" w:eastAsia="宋体" w:hAnsi="宋体" w:cs="宋体" w:hint="eastAsia"/>
                <w:kern w:val="0"/>
                <w:sz w:val="20"/>
                <w:szCs w:val="20"/>
              </w:rPr>
              <w:t>商业企业</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宋体" w:eastAsia="宋体" w:hAnsi="宋体" w:cs="宋体" w:hint="eastAsia"/>
                <w:kern w:val="0"/>
                <w:sz w:val="20"/>
                <w:szCs w:val="20"/>
              </w:rPr>
              <w:t>科研机构</w:t>
            </w:r>
          </w:p>
        </w:tc>
        <w:tc>
          <w:tcPr>
            <w:tcW w:w="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宋体" w:eastAsia="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宋体" w:eastAsia="宋体" w:hAnsi="宋体" w:cs="宋体" w:hint="eastAsia"/>
                <w:kern w:val="0"/>
                <w:sz w:val="20"/>
                <w:szCs w:val="20"/>
              </w:rPr>
              <w:t>法律服务机构</w:t>
            </w:r>
          </w:p>
        </w:tc>
        <w:tc>
          <w:tcPr>
            <w:tcW w:w="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宋体" w:eastAsia="宋体" w:hAnsi="宋体" w:cs="宋体" w:hint="eastAsia"/>
                <w:kern w:val="0"/>
                <w:sz w:val="20"/>
                <w:szCs w:val="20"/>
              </w:rPr>
              <w:t>其他</w:t>
            </w:r>
          </w:p>
        </w:tc>
        <w:tc>
          <w:tcPr>
            <w:tcW w:w="698" w:type="dxa"/>
            <w:vMerge/>
            <w:tcBorders>
              <w:top w:val="single" w:sz="8" w:space="0" w:color="auto"/>
              <w:left w:val="nil"/>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r>
      <w:tr w:rsidR="00240AB4" w:rsidTr="00E2516E">
        <w:trPr>
          <w:jc w:val="center"/>
        </w:trPr>
        <w:tc>
          <w:tcPr>
            <w:tcW w:w="355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宋体" w:eastAsia="宋体" w:hAnsi="宋体" w:cs="宋体" w:hint="eastAsia"/>
                <w:kern w:val="0"/>
                <w:sz w:val="20"/>
                <w:szCs w:val="20"/>
              </w:rPr>
              <w:t>一、本年新收政府信息公开申请数量</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109</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19</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81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70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198</w:t>
            </w:r>
          </w:p>
        </w:tc>
      </w:tr>
      <w:tr w:rsidR="00240AB4" w:rsidTr="00E2516E">
        <w:trPr>
          <w:jc w:val="center"/>
        </w:trPr>
        <w:tc>
          <w:tcPr>
            <w:tcW w:w="355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宋体" w:eastAsia="宋体" w:hAnsi="宋体" w:cs="宋体" w:hint="eastAsia"/>
                <w:kern w:val="0"/>
                <w:sz w:val="20"/>
                <w:szCs w:val="20"/>
              </w:rPr>
              <w:t>二、上年结转政府信息公开申请数量</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81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ind w:firstLineChars="100" w:firstLine="21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240AB4" w:rsidTr="00E2516E">
        <w:trPr>
          <w:jc w:val="center"/>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宋体" w:eastAsia="宋体" w:hAnsi="宋体" w:cs="宋体" w:hint="eastAsia"/>
                <w:kern w:val="0"/>
                <w:sz w:val="20"/>
                <w:szCs w:val="20"/>
              </w:rPr>
              <w:t>三、本年度办理结果</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楷体" w:eastAsia="楷体" w:hAnsi="楷体" w:cs="宋体" w:hint="eastAsia"/>
                <w:kern w:val="0"/>
                <w:sz w:val="20"/>
                <w:szCs w:val="20"/>
              </w:rPr>
              <w:t>（一）予以公开</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74</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81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45</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6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130</w:t>
            </w:r>
          </w:p>
        </w:tc>
      </w:tr>
      <w:tr w:rsidR="00240AB4" w:rsidTr="00E2516E">
        <w:trPr>
          <w:jc w:val="center"/>
        </w:trPr>
        <w:tc>
          <w:tcPr>
            <w:tcW w:w="0" w:type="auto"/>
            <w:vMerge/>
            <w:tcBorders>
              <w:top w:val="nil"/>
              <w:left w:val="single" w:sz="8" w:space="0" w:color="auto"/>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楷体" w:eastAsia="楷体" w:hAnsi="楷体" w:cs="宋体" w:hint="eastAsia"/>
                <w:kern w:val="0"/>
                <w:sz w:val="20"/>
                <w:szCs w:val="20"/>
              </w:rPr>
              <w:t>（二）部分公开（区分处理的，只计这一情形，不计其他情形）</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81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9</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19</w:t>
            </w:r>
          </w:p>
        </w:tc>
      </w:tr>
      <w:tr w:rsidR="00240AB4" w:rsidTr="00E2516E">
        <w:trPr>
          <w:jc w:val="center"/>
        </w:trPr>
        <w:tc>
          <w:tcPr>
            <w:tcW w:w="0" w:type="auto"/>
            <w:vMerge/>
            <w:tcBorders>
              <w:top w:val="nil"/>
              <w:left w:val="single" w:sz="8" w:space="0" w:color="auto"/>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楷体" w:eastAsia="楷体" w:hAnsi="楷体" w:cs="宋体" w:hint="eastAsia"/>
                <w:kern w:val="0"/>
                <w:sz w:val="20"/>
                <w:szCs w:val="20"/>
              </w:rPr>
              <w:t>（三）不予公开</w:t>
            </w: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楷体" w:eastAsia="楷体" w:hAnsi="楷体" w:cs="宋体" w:hint="eastAsia"/>
                <w:kern w:val="0"/>
                <w:sz w:val="20"/>
                <w:szCs w:val="20"/>
              </w:rPr>
              <w:t>1.属于国家秘密</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81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6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r>
      <w:tr w:rsidR="00240AB4" w:rsidTr="00E2516E">
        <w:trPr>
          <w:jc w:val="center"/>
        </w:trPr>
        <w:tc>
          <w:tcPr>
            <w:tcW w:w="0" w:type="auto"/>
            <w:vMerge/>
            <w:tcBorders>
              <w:top w:val="nil"/>
              <w:left w:val="single" w:sz="8" w:space="0" w:color="auto"/>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楷体" w:eastAsia="楷体" w:hAnsi="楷体" w:cs="宋体" w:hint="eastAsia"/>
                <w:kern w:val="0"/>
                <w:sz w:val="20"/>
                <w:szCs w:val="20"/>
              </w:rPr>
              <w:t>2.其他法律行政法规禁止公开</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81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r>
      <w:tr w:rsidR="00240AB4" w:rsidTr="00E2516E">
        <w:trPr>
          <w:jc w:val="center"/>
        </w:trPr>
        <w:tc>
          <w:tcPr>
            <w:tcW w:w="0" w:type="auto"/>
            <w:vMerge/>
            <w:tcBorders>
              <w:top w:val="nil"/>
              <w:left w:val="single" w:sz="8" w:space="0" w:color="auto"/>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楷体" w:eastAsia="楷体" w:hAnsi="楷体" w:cs="宋体" w:hint="eastAsia"/>
                <w:kern w:val="0"/>
                <w:sz w:val="20"/>
                <w:szCs w:val="20"/>
              </w:rPr>
              <w:t>3.危及“三安全</w:t>
            </w:r>
            <w:proofErr w:type="gramStart"/>
            <w:r>
              <w:rPr>
                <w:rFonts w:ascii="楷体" w:eastAsia="楷体" w:hAnsi="楷体" w:cs="宋体" w:hint="eastAsia"/>
                <w:kern w:val="0"/>
                <w:sz w:val="20"/>
                <w:szCs w:val="20"/>
              </w:rPr>
              <w:t>一</w:t>
            </w:r>
            <w:proofErr w:type="gramEnd"/>
            <w:r>
              <w:rPr>
                <w:rFonts w:ascii="楷体" w:eastAsia="楷体" w:hAnsi="楷体" w:cs="宋体" w:hint="eastAsia"/>
                <w:kern w:val="0"/>
                <w:sz w:val="20"/>
                <w:szCs w:val="20"/>
              </w:rPr>
              <w:t>稳定”</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81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r>
      <w:tr w:rsidR="00240AB4" w:rsidTr="00E2516E">
        <w:trPr>
          <w:jc w:val="center"/>
        </w:trPr>
        <w:tc>
          <w:tcPr>
            <w:tcW w:w="0" w:type="auto"/>
            <w:vMerge/>
            <w:tcBorders>
              <w:top w:val="nil"/>
              <w:left w:val="single" w:sz="8" w:space="0" w:color="auto"/>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楷体" w:eastAsia="楷体" w:hAnsi="楷体" w:cs="宋体" w:hint="eastAsia"/>
                <w:kern w:val="0"/>
                <w:sz w:val="20"/>
                <w:szCs w:val="20"/>
              </w:rPr>
              <w:t>4.保护第三方合法权益</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81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r>
      <w:tr w:rsidR="00240AB4" w:rsidTr="00E2516E">
        <w:trPr>
          <w:jc w:val="center"/>
        </w:trPr>
        <w:tc>
          <w:tcPr>
            <w:tcW w:w="0" w:type="auto"/>
            <w:vMerge/>
            <w:tcBorders>
              <w:top w:val="nil"/>
              <w:left w:val="single" w:sz="8" w:space="0" w:color="auto"/>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楷体" w:eastAsia="楷体" w:hAnsi="楷体" w:cs="宋体" w:hint="eastAsia"/>
                <w:kern w:val="0"/>
                <w:sz w:val="20"/>
                <w:szCs w:val="20"/>
              </w:rPr>
              <w:t>5.属于三类内部事务信息</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81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w:t>
            </w:r>
          </w:p>
        </w:tc>
      </w:tr>
      <w:tr w:rsidR="00240AB4" w:rsidTr="00E2516E">
        <w:trPr>
          <w:jc w:val="center"/>
        </w:trPr>
        <w:tc>
          <w:tcPr>
            <w:tcW w:w="0" w:type="auto"/>
            <w:vMerge/>
            <w:tcBorders>
              <w:top w:val="nil"/>
              <w:left w:val="single" w:sz="8" w:space="0" w:color="auto"/>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楷体" w:eastAsia="楷体" w:hAnsi="楷体" w:cs="宋体" w:hint="eastAsia"/>
                <w:kern w:val="0"/>
                <w:sz w:val="20"/>
                <w:szCs w:val="20"/>
              </w:rPr>
              <w:t>6.属于四类过程性信息</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81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r w:rsidR="00240AB4" w:rsidTr="00942705">
        <w:trPr>
          <w:trHeight w:val="553"/>
          <w:jc w:val="center"/>
        </w:trPr>
        <w:tc>
          <w:tcPr>
            <w:tcW w:w="0" w:type="auto"/>
            <w:vMerge/>
            <w:tcBorders>
              <w:top w:val="nil"/>
              <w:left w:val="single" w:sz="8" w:space="0" w:color="auto"/>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楷体" w:eastAsia="楷体" w:hAnsi="楷体" w:cs="宋体" w:hint="eastAsia"/>
                <w:kern w:val="0"/>
                <w:sz w:val="20"/>
                <w:szCs w:val="20"/>
              </w:rPr>
              <w:t>7.属于行政执法案卷</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81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r>
      <w:tr w:rsidR="00240AB4" w:rsidTr="00942705">
        <w:trPr>
          <w:trHeight w:val="502"/>
          <w:jc w:val="center"/>
        </w:trPr>
        <w:tc>
          <w:tcPr>
            <w:tcW w:w="0" w:type="auto"/>
            <w:vMerge/>
            <w:tcBorders>
              <w:top w:val="nil"/>
              <w:left w:val="single" w:sz="8" w:space="0" w:color="auto"/>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楷体" w:eastAsia="楷体" w:hAnsi="楷体" w:cs="宋体" w:hint="eastAsia"/>
                <w:kern w:val="0"/>
                <w:sz w:val="20"/>
                <w:szCs w:val="20"/>
              </w:rPr>
              <w:t>8.属于行政查询事项</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81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r>
      <w:tr w:rsidR="00240AB4" w:rsidTr="00942705">
        <w:trPr>
          <w:jc w:val="center"/>
        </w:trPr>
        <w:tc>
          <w:tcPr>
            <w:tcW w:w="0" w:type="auto"/>
            <w:vMerge/>
            <w:tcBorders>
              <w:top w:val="nil"/>
              <w:left w:val="single" w:sz="8" w:space="0" w:color="auto"/>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854"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楷体" w:eastAsia="楷体" w:hAnsi="楷体" w:cs="宋体" w:hint="eastAsia"/>
                <w:kern w:val="0"/>
                <w:sz w:val="20"/>
                <w:szCs w:val="20"/>
              </w:rPr>
              <w:t>（四）无法提供</w:t>
            </w:r>
          </w:p>
        </w:tc>
        <w:tc>
          <w:tcPr>
            <w:tcW w:w="208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楷体" w:eastAsia="楷体" w:hAnsi="楷体" w:cs="宋体" w:hint="eastAsia"/>
                <w:kern w:val="0"/>
                <w:sz w:val="20"/>
                <w:szCs w:val="20"/>
              </w:rPr>
              <w:t>1.本机关不掌握相关政府信息</w:t>
            </w:r>
          </w:p>
        </w:tc>
        <w:tc>
          <w:tcPr>
            <w:tcW w:w="81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10</w:t>
            </w:r>
          </w:p>
        </w:tc>
        <w:tc>
          <w:tcPr>
            <w:tcW w:w="75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75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81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97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w:t>
            </w:r>
          </w:p>
        </w:tc>
        <w:tc>
          <w:tcPr>
            <w:tcW w:w="71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69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17</w:t>
            </w:r>
          </w:p>
        </w:tc>
      </w:tr>
      <w:tr w:rsidR="00240AB4" w:rsidTr="00E2516E">
        <w:trPr>
          <w:jc w:val="center"/>
        </w:trPr>
        <w:tc>
          <w:tcPr>
            <w:tcW w:w="0" w:type="auto"/>
            <w:vMerge/>
            <w:tcBorders>
              <w:top w:val="nil"/>
              <w:left w:val="single" w:sz="8" w:space="0" w:color="auto"/>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楷体" w:eastAsia="楷体" w:hAnsi="楷体" w:cs="宋体" w:hint="eastAsia"/>
                <w:kern w:val="0"/>
                <w:sz w:val="20"/>
                <w:szCs w:val="20"/>
              </w:rPr>
              <w:t>2.没有现成信息需要另行制作</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9</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81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7</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18</w:t>
            </w:r>
          </w:p>
        </w:tc>
      </w:tr>
      <w:tr w:rsidR="00240AB4" w:rsidTr="00E2516E">
        <w:trPr>
          <w:jc w:val="center"/>
        </w:trPr>
        <w:tc>
          <w:tcPr>
            <w:tcW w:w="0" w:type="auto"/>
            <w:vMerge/>
            <w:tcBorders>
              <w:top w:val="nil"/>
              <w:left w:val="single" w:sz="8" w:space="0" w:color="auto"/>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楷体" w:eastAsia="楷体" w:hAnsi="楷体" w:cs="宋体" w:hint="eastAsia"/>
                <w:kern w:val="0"/>
                <w:sz w:val="20"/>
                <w:szCs w:val="20"/>
              </w:rPr>
              <w:t>3.补正后申请内容仍不明确</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81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r>
      <w:tr w:rsidR="00240AB4" w:rsidTr="00E2516E">
        <w:trPr>
          <w:jc w:val="center"/>
        </w:trPr>
        <w:tc>
          <w:tcPr>
            <w:tcW w:w="0" w:type="auto"/>
            <w:vMerge/>
            <w:tcBorders>
              <w:top w:val="nil"/>
              <w:left w:val="single" w:sz="8" w:space="0" w:color="auto"/>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楷体" w:eastAsia="楷体" w:hAnsi="楷体" w:cs="宋体" w:hint="eastAsia"/>
                <w:kern w:val="0"/>
                <w:sz w:val="20"/>
                <w:szCs w:val="20"/>
              </w:rPr>
              <w:t>（五）</w:t>
            </w:r>
            <w:proofErr w:type="gramStart"/>
            <w:r>
              <w:rPr>
                <w:rFonts w:ascii="楷体" w:eastAsia="楷体" w:hAnsi="楷体" w:cs="宋体" w:hint="eastAsia"/>
                <w:kern w:val="0"/>
                <w:sz w:val="20"/>
                <w:szCs w:val="20"/>
              </w:rPr>
              <w:t>不予处理</w:t>
            </w:r>
            <w:proofErr w:type="gramEnd"/>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楷体" w:eastAsia="楷体" w:hAnsi="楷体" w:cs="宋体" w:hint="eastAsia"/>
                <w:kern w:val="0"/>
                <w:sz w:val="20"/>
                <w:szCs w:val="20"/>
              </w:rPr>
              <w:t>1.信访举报投诉类申请</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81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r w:rsidR="00240AB4" w:rsidTr="00E2516E">
        <w:trPr>
          <w:jc w:val="center"/>
        </w:trPr>
        <w:tc>
          <w:tcPr>
            <w:tcW w:w="0" w:type="auto"/>
            <w:vMerge/>
            <w:tcBorders>
              <w:top w:val="nil"/>
              <w:left w:val="single" w:sz="8" w:space="0" w:color="auto"/>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楷体" w:eastAsia="楷体" w:hAnsi="楷体" w:cs="宋体" w:hint="eastAsia"/>
                <w:kern w:val="0"/>
                <w:sz w:val="20"/>
                <w:szCs w:val="20"/>
              </w:rPr>
              <w:t>2.重复申请</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81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240AB4" w:rsidTr="00E2516E">
        <w:trPr>
          <w:jc w:val="center"/>
        </w:trPr>
        <w:tc>
          <w:tcPr>
            <w:tcW w:w="0" w:type="auto"/>
            <w:vMerge/>
            <w:tcBorders>
              <w:top w:val="nil"/>
              <w:left w:val="single" w:sz="8" w:space="0" w:color="auto"/>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楷体" w:eastAsia="楷体" w:hAnsi="楷体" w:cs="宋体" w:hint="eastAsia"/>
                <w:kern w:val="0"/>
                <w:sz w:val="20"/>
                <w:szCs w:val="20"/>
              </w:rPr>
              <w:t>3.要求提供公开出版物</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81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r>
      <w:tr w:rsidR="00240AB4" w:rsidTr="00E2516E">
        <w:trPr>
          <w:jc w:val="center"/>
        </w:trPr>
        <w:tc>
          <w:tcPr>
            <w:tcW w:w="0" w:type="auto"/>
            <w:vMerge/>
            <w:tcBorders>
              <w:top w:val="nil"/>
              <w:left w:val="single" w:sz="8" w:space="0" w:color="auto"/>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楷体" w:eastAsia="楷体" w:hAnsi="楷体" w:cs="宋体" w:hint="eastAsia"/>
                <w:kern w:val="0"/>
                <w:sz w:val="20"/>
                <w:szCs w:val="20"/>
              </w:rPr>
              <w:t>4.无正当理由大量反复申请</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81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r>
      <w:tr w:rsidR="00240AB4" w:rsidTr="00E2516E">
        <w:trPr>
          <w:jc w:val="center"/>
        </w:trPr>
        <w:tc>
          <w:tcPr>
            <w:tcW w:w="0" w:type="auto"/>
            <w:vMerge/>
            <w:tcBorders>
              <w:top w:val="nil"/>
              <w:left w:val="single" w:sz="8" w:space="0" w:color="auto"/>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楷体" w:eastAsia="楷体" w:hAnsi="楷体" w:cs="宋体" w:hint="eastAsia"/>
                <w:kern w:val="0"/>
                <w:sz w:val="20"/>
                <w:szCs w:val="20"/>
              </w:rPr>
              <w:t>5.要求行政机关确认或重新出具已获取信息</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81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r>
      <w:tr w:rsidR="00240AB4" w:rsidTr="00E2516E">
        <w:trPr>
          <w:jc w:val="center"/>
        </w:trPr>
        <w:tc>
          <w:tcPr>
            <w:tcW w:w="0" w:type="auto"/>
            <w:vMerge/>
            <w:tcBorders>
              <w:top w:val="nil"/>
              <w:left w:val="single" w:sz="8" w:space="0" w:color="auto"/>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楷体" w:eastAsia="楷体" w:hAnsi="楷体" w:cs="宋体" w:hint="eastAsia"/>
                <w:kern w:val="0"/>
                <w:sz w:val="20"/>
                <w:szCs w:val="20"/>
              </w:rPr>
              <w:t>（六）其他处理</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81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r>
      <w:tr w:rsidR="00240AB4" w:rsidTr="00E2516E">
        <w:trPr>
          <w:jc w:val="center"/>
        </w:trPr>
        <w:tc>
          <w:tcPr>
            <w:tcW w:w="0" w:type="auto"/>
            <w:vMerge/>
            <w:tcBorders>
              <w:top w:val="nil"/>
              <w:left w:val="single" w:sz="8" w:space="0" w:color="auto"/>
              <w:bottom w:val="single" w:sz="8" w:space="0" w:color="auto"/>
              <w:right w:val="single" w:sz="8" w:space="0" w:color="auto"/>
            </w:tcBorders>
            <w:vAlign w:val="center"/>
          </w:tcPr>
          <w:p w:rsidR="00240AB4" w:rsidRDefault="00240AB4" w:rsidP="00C401AE">
            <w:pPr>
              <w:widowControl/>
              <w:rPr>
                <w:rFonts w:ascii="宋体" w:eastAsia="宋体" w:hAnsi="宋体" w:cs="宋体"/>
                <w:kern w:val="0"/>
                <w:sz w:val="24"/>
                <w:szCs w:val="24"/>
              </w:rPr>
            </w:pP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楷体" w:eastAsia="楷体" w:hAnsi="楷体" w:cs="宋体" w:hint="eastAsia"/>
                <w:kern w:val="0"/>
                <w:sz w:val="20"/>
                <w:szCs w:val="20"/>
              </w:rPr>
              <w:t>（七）总计</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109</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19</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81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70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198</w:t>
            </w:r>
          </w:p>
        </w:tc>
      </w:tr>
      <w:tr w:rsidR="00240AB4" w:rsidTr="00E2516E">
        <w:trPr>
          <w:jc w:val="center"/>
        </w:trPr>
        <w:tc>
          <w:tcPr>
            <w:tcW w:w="355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0AB4" w:rsidRDefault="00240AB4" w:rsidP="00C401AE">
            <w:pPr>
              <w:widowControl/>
              <w:rPr>
                <w:rFonts w:ascii="宋体" w:eastAsia="宋体" w:hAnsi="宋体" w:cs="宋体"/>
                <w:kern w:val="0"/>
                <w:sz w:val="24"/>
                <w:szCs w:val="24"/>
              </w:rPr>
            </w:pPr>
            <w:r>
              <w:rPr>
                <w:rFonts w:ascii="宋体" w:eastAsia="宋体" w:hAnsi="宋体" w:cs="宋体" w:hint="eastAsia"/>
                <w:kern w:val="0"/>
                <w:sz w:val="20"/>
                <w:szCs w:val="20"/>
              </w:rPr>
              <w:t>四、结转下年度继续办理</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ind w:firstLineChars="100" w:firstLine="21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812"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ind w:firstLineChars="100" w:firstLine="21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240AB4" w:rsidRDefault="00240AB4" w:rsidP="00E2516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bl>
    <w:p w:rsidR="00207EF6" w:rsidRDefault="00207EF6">
      <w:pPr>
        <w:widowControl/>
        <w:shd w:val="clear" w:color="auto" w:fill="FFFFFF"/>
        <w:ind w:firstLine="480"/>
        <w:rPr>
          <w:rFonts w:ascii="宋体" w:eastAsia="宋体" w:hAnsi="宋体" w:cs="宋体"/>
          <w:color w:val="333333"/>
          <w:kern w:val="0"/>
          <w:sz w:val="24"/>
          <w:szCs w:val="24"/>
        </w:rPr>
      </w:pPr>
    </w:p>
    <w:p w:rsidR="00207EF6" w:rsidRDefault="001F588A" w:rsidP="002F1643">
      <w:pPr>
        <w:spacing w:afterLines="100" w:line="560" w:lineRule="exact"/>
        <w:ind w:firstLineChars="200" w:firstLine="640"/>
        <w:rPr>
          <w:rFonts w:ascii="黑体" w:eastAsia="黑体" w:hAnsi="黑体"/>
          <w:sz w:val="32"/>
          <w:szCs w:val="32"/>
        </w:rPr>
      </w:pPr>
      <w:r>
        <w:rPr>
          <w:rFonts w:ascii="黑体" w:eastAsia="黑体" w:hAnsi="黑体" w:hint="eastAsia"/>
          <w:sz w:val="32"/>
          <w:szCs w:val="32"/>
        </w:rPr>
        <w:t>四、政府信息公开行政复议、行政诉讼情况</w:t>
      </w:r>
    </w:p>
    <w:tbl>
      <w:tblPr>
        <w:tblW w:w="9071" w:type="dxa"/>
        <w:jc w:val="center"/>
        <w:tblCellMar>
          <w:left w:w="0" w:type="dxa"/>
          <w:right w:w="0" w:type="dxa"/>
        </w:tblCellMar>
        <w:tblLook w:val="04A0"/>
      </w:tblPr>
      <w:tblGrid>
        <w:gridCol w:w="597"/>
        <w:gridCol w:w="597"/>
        <w:gridCol w:w="598"/>
        <w:gridCol w:w="598"/>
        <w:gridCol w:w="651"/>
        <w:gridCol w:w="616"/>
        <w:gridCol w:w="602"/>
        <w:gridCol w:w="602"/>
        <w:gridCol w:w="602"/>
        <w:gridCol w:w="599"/>
        <w:gridCol w:w="602"/>
        <w:gridCol w:w="602"/>
        <w:gridCol w:w="602"/>
        <w:gridCol w:w="603"/>
        <w:gridCol w:w="600"/>
      </w:tblGrid>
      <w:tr w:rsidR="00207EF6">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kern w:val="0"/>
                <w:sz w:val="20"/>
                <w:szCs w:val="20"/>
              </w:rPr>
              <w:t>行政诉讼</w:t>
            </w:r>
          </w:p>
        </w:tc>
      </w:tr>
      <w:tr w:rsidR="00207EF6">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kern w:val="0"/>
                <w:sz w:val="20"/>
                <w:szCs w:val="20"/>
              </w:rPr>
              <w:t>复议后起诉</w:t>
            </w:r>
          </w:p>
        </w:tc>
      </w:tr>
      <w:tr w:rsidR="00207EF6">
        <w:trPr>
          <w:jc w:val="center"/>
        </w:trPr>
        <w:tc>
          <w:tcPr>
            <w:tcW w:w="0" w:type="auto"/>
            <w:vMerge/>
            <w:tcBorders>
              <w:top w:val="nil"/>
              <w:left w:val="single" w:sz="8" w:space="0" w:color="auto"/>
              <w:bottom w:val="single" w:sz="8" w:space="0" w:color="auto"/>
              <w:right w:val="single" w:sz="8" w:space="0" w:color="auto"/>
            </w:tcBorders>
            <w:vAlign w:val="center"/>
          </w:tcPr>
          <w:p w:rsidR="00207EF6" w:rsidRDefault="00207EF6">
            <w:pPr>
              <w:widowControl/>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07EF6" w:rsidRDefault="00207EF6">
            <w:pPr>
              <w:widowControl/>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207EF6" w:rsidRDefault="00207EF6">
            <w:pPr>
              <w:widowControl/>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207EF6" w:rsidRDefault="00207EF6">
            <w:pPr>
              <w:widowControl/>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207EF6" w:rsidRDefault="00207EF6">
            <w:pPr>
              <w:widowControl/>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总计</w:t>
            </w:r>
          </w:p>
        </w:tc>
      </w:tr>
      <w:tr w:rsidR="00207EF6">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4</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3</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3</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1</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11</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kern w:val="0"/>
                <w:sz w:val="20"/>
                <w:szCs w:val="20"/>
              </w:rPr>
              <w:t> 13</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13</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kern w:val="0"/>
                <w:sz w:val="20"/>
                <w:szCs w:val="20"/>
              </w:rPr>
              <w:t> 1</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color w:val="000000"/>
                <w:kern w:val="0"/>
                <w:sz w:val="20"/>
                <w:szCs w:val="20"/>
              </w:rPr>
              <w:t> 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kern w:val="0"/>
                <w:sz w:val="20"/>
                <w:szCs w:val="20"/>
              </w:rPr>
              <w:t>0 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207EF6" w:rsidRDefault="001F588A">
            <w:pPr>
              <w:widowControl/>
              <w:rPr>
                <w:rFonts w:ascii="宋体" w:eastAsia="宋体" w:hAnsi="宋体" w:cs="宋体"/>
                <w:kern w:val="0"/>
                <w:sz w:val="24"/>
                <w:szCs w:val="24"/>
              </w:rPr>
            </w:pPr>
            <w:r>
              <w:rPr>
                <w:rFonts w:ascii="宋体" w:eastAsia="宋体" w:hAnsi="宋体" w:cs="宋体" w:hint="eastAsia"/>
                <w:kern w:val="0"/>
                <w:sz w:val="24"/>
                <w:szCs w:val="24"/>
              </w:rPr>
              <w:t>1</w:t>
            </w:r>
          </w:p>
        </w:tc>
      </w:tr>
    </w:tbl>
    <w:p w:rsidR="00207EF6" w:rsidRDefault="00207EF6">
      <w:pPr>
        <w:spacing w:line="560" w:lineRule="exact"/>
        <w:rPr>
          <w:rFonts w:ascii="仿宋_GB2312" w:eastAsia="仿宋_GB2312"/>
          <w:sz w:val="32"/>
          <w:szCs w:val="32"/>
        </w:rPr>
      </w:pPr>
    </w:p>
    <w:p w:rsidR="00207EF6" w:rsidRDefault="001F588A">
      <w:pPr>
        <w:spacing w:line="560" w:lineRule="exact"/>
        <w:ind w:firstLineChars="200" w:firstLine="640"/>
        <w:rPr>
          <w:rFonts w:ascii="黑体" w:eastAsia="黑体" w:hAnsi="黑体"/>
          <w:sz w:val="32"/>
          <w:szCs w:val="32"/>
        </w:rPr>
      </w:pPr>
      <w:r>
        <w:rPr>
          <w:rFonts w:ascii="黑体" w:eastAsia="黑体" w:hAnsi="黑体" w:hint="eastAsia"/>
          <w:sz w:val="32"/>
          <w:szCs w:val="32"/>
        </w:rPr>
        <w:t>五、存在的主要问题及改进情况</w:t>
      </w:r>
    </w:p>
    <w:p w:rsidR="00207EF6" w:rsidRDefault="001F588A">
      <w:pPr>
        <w:spacing w:line="56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w:t>
      </w:r>
      <w:r>
        <w:rPr>
          <w:rFonts w:ascii="仿宋_GB2312" w:eastAsia="仿宋_GB2312"/>
          <w:sz w:val="32"/>
          <w:szCs w:val="32"/>
        </w:rPr>
        <w:t>年，</w:t>
      </w:r>
      <w:r>
        <w:rPr>
          <w:rFonts w:ascii="仿宋_GB2312" w:eastAsia="仿宋_GB2312" w:hint="eastAsia"/>
          <w:sz w:val="32"/>
          <w:szCs w:val="32"/>
        </w:rPr>
        <w:t>市</w:t>
      </w:r>
      <w:r>
        <w:rPr>
          <w:rFonts w:ascii="仿宋_GB2312" w:eastAsia="仿宋_GB2312"/>
          <w:sz w:val="32"/>
          <w:szCs w:val="32"/>
        </w:rPr>
        <w:t>政府办公</w:t>
      </w:r>
      <w:r w:rsidR="00942705">
        <w:rPr>
          <w:rFonts w:ascii="仿宋_GB2312" w:eastAsia="仿宋_GB2312" w:hint="eastAsia"/>
          <w:sz w:val="32"/>
          <w:szCs w:val="32"/>
        </w:rPr>
        <w:t>室</w:t>
      </w:r>
      <w:r>
        <w:rPr>
          <w:rFonts w:ascii="仿宋_GB2312" w:eastAsia="仿宋_GB2312"/>
          <w:sz w:val="32"/>
          <w:szCs w:val="32"/>
        </w:rPr>
        <w:t>政府信息公开工作取得</w:t>
      </w:r>
      <w:r>
        <w:rPr>
          <w:rFonts w:ascii="仿宋_GB2312" w:eastAsia="仿宋_GB2312" w:hint="eastAsia"/>
          <w:sz w:val="32"/>
          <w:szCs w:val="32"/>
        </w:rPr>
        <w:t>了明显</w:t>
      </w:r>
      <w:r>
        <w:rPr>
          <w:rFonts w:ascii="仿宋_GB2312" w:eastAsia="仿宋_GB2312"/>
          <w:sz w:val="32"/>
          <w:szCs w:val="32"/>
        </w:rPr>
        <w:t>成效，但仍存在一些</w:t>
      </w:r>
      <w:r>
        <w:rPr>
          <w:rFonts w:ascii="仿宋_GB2312" w:eastAsia="仿宋_GB2312" w:hint="eastAsia"/>
          <w:sz w:val="32"/>
          <w:szCs w:val="32"/>
        </w:rPr>
        <w:t>问题和</w:t>
      </w:r>
      <w:r>
        <w:rPr>
          <w:rFonts w:ascii="仿宋_GB2312" w:eastAsia="仿宋_GB2312"/>
          <w:sz w:val="32"/>
          <w:szCs w:val="32"/>
        </w:rPr>
        <w:t>不足，主要</w:t>
      </w:r>
      <w:r>
        <w:rPr>
          <w:rFonts w:ascii="仿宋_GB2312" w:eastAsia="仿宋_GB2312" w:hint="eastAsia"/>
          <w:sz w:val="32"/>
          <w:szCs w:val="32"/>
        </w:rPr>
        <w:t>是</w:t>
      </w:r>
      <w:r>
        <w:rPr>
          <w:rFonts w:ascii="仿宋_GB2312" w:eastAsia="仿宋_GB2312"/>
          <w:sz w:val="32"/>
          <w:szCs w:val="32"/>
        </w:rPr>
        <w:t>：</w:t>
      </w:r>
      <w:r>
        <w:rPr>
          <w:rFonts w:ascii="仿宋_GB2312" w:eastAsia="仿宋_GB2312" w:hint="eastAsia"/>
          <w:sz w:val="32"/>
          <w:szCs w:val="32"/>
        </w:rPr>
        <w:t>法定主动公开内容还不够全面，</w:t>
      </w:r>
      <w:r w:rsidR="002A5008">
        <w:rPr>
          <w:rFonts w:ascii="仿宋_GB2312" w:eastAsia="仿宋_GB2312" w:hint="eastAsia"/>
          <w:sz w:val="32"/>
          <w:szCs w:val="32"/>
        </w:rPr>
        <w:t>指导基层政务公开标准化规范化工作力度还不强，</w:t>
      </w:r>
      <w:r>
        <w:rPr>
          <w:rFonts w:ascii="仿宋_GB2312" w:eastAsia="仿宋_GB2312" w:hint="eastAsia"/>
          <w:sz w:val="32"/>
          <w:szCs w:val="32"/>
        </w:rPr>
        <w:t>政府信息</w:t>
      </w:r>
      <w:r>
        <w:rPr>
          <w:rFonts w:ascii="仿宋_GB2312" w:eastAsia="仿宋_GB2312" w:hint="eastAsia"/>
          <w:sz w:val="32"/>
          <w:szCs w:val="32"/>
        </w:rPr>
        <w:lastRenderedPageBreak/>
        <w:t>申请公开办理联动</w:t>
      </w:r>
      <w:r w:rsidR="002A5008">
        <w:rPr>
          <w:rFonts w:ascii="仿宋_GB2312" w:eastAsia="仿宋_GB2312" w:hint="eastAsia"/>
          <w:sz w:val="32"/>
          <w:szCs w:val="32"/>
        </w:rPr>
        <w:t>机制还不健全</w:t>
      </w:r>
      <w:r>
        <w:rPr>
          <w:rFonts w:ascii="仿宋_GB2312" w:eastAsia="仿宋_GB2312" w:hint="eastAsia"/>
          <w:sz w:val="32"/>
          <w:szCs w:val="32"/>
        </w:rPr>
        <w:t>，政府信息公开平台规范建设有待持续加强等等。</w:t>
      </w:r>
    </w:p>
    <w:p w:rsidR="00207EF6" w:rsidRDefault="001F588A">
      <w:pPr>
        <w:spacing w:line="560" w:lineRule="exact"/>
        <w:ind w:firstLineChars="200" w:firstLine="640"/>
        <w:rPr>
          <w:rFonts w:ascii="仿宋_GB2312" w:eastAsia="仿宋_GB2312"/>
          <w:sz w:val="32"/>
          <w:szCs w:val="32"/>
        </w:rPr>
      </w:pPr>
      <w:r>
        <w:rPr>
          <w:rFonts w:ascii="仿宋_GB2312" w:eastAsia="仿宋_GB2312"/>
          <w:sz w:val="32"/>
          <w:szCs w:val="32"/>
        </w:rPr>
        <w:t>202</w:t>
      </w:r>
      <w:r>
        <w:rPr>
          <w:rFonts w:ascii="仿宋_GB2312" w:eastAsia="仿宋_GB2312" w:hint="eastAsia"/>
          <w:sz w:val="32"/>
          <w:szCs w:val="32"/>
        </w:rPr>
        <w:t>1</w:t>
      </w:r>
      <w:r>
        <w:rPr>
          <w:rFonts w:ascii="仿宋_GB2312" w:eastAsia="仿宋_GB2312"/>
          <w:sz w:val="32"/>
          <w:szCs w:val="32"/>
        </w:rPr>
        <w:t>年，</w:t>
      </w:r>
      <w:r>
        <w:rPr>
          <w:rFonts w:ascii="仿宋_GB2312" w:eastAsia="仿宋_GB2312" w:hint="eastAsia"/>
          <w:sz w:val="32"/>
          <w:szCs w:val="32"/>
        </w:rPr>
        <w:t>市政府办公室</w:t>
      </w:r>
      <w:r>
        <w:rPr>
          <w:rFonts w:ascii="仿宋_GB2312" w:eastAsia="仿宋_GB2312"/>
          <w:sz w:val="32"/>
          <w:szCs w:val="32"/>
        </w:rPr>
        <w:t>将继续认真贯彻执行《</w:t>
      </w:r>
      <w:r>
        <w:rPr>
          <w:rFonts w:ascii="Times New Roman" w:eastAsia="仿宋_GB2312" w:hAnsi="Times New Roman" w:cs="仿宋_GB2312" w:hint="eastAsia"/>
          <w:sz w:val="32"/>
          <w:szCs w:val="40"/>
        </w:rPr>
        <w:t>中华人民共和国</w:t>
      </w:r>
      <w:r>
        <w:rPr>
          <w:rFonts w:ascii="仿宋_GB2312" w:eastAsia="仿宋_GB2312"/>
          <w:sz w:val="32"/>
          <w:szCs w:val="32"/>
        </w:rPr>
        <w:t>政府信息公开条例》，</w:t>
      </w:r>
      <w:r>
        <w:rPr>
          <w:rFonts w:ascii="Times New Roman" w:eastAsia="仿宋_GB2312" w:hAnsi="Times New Roman" w:cs="仿宋_GB2312" w:hint="eastAsia"/>
          <w:sz w:val="32"/>
          <w:szCs w:val="40"/>
        </w:rPr>
        <w:t>充分发挥积极性、主动性、创造性，切实转变工作方式，加大工作力度，</w:t>
      </w:r>
      <w:r w:rsidR="002A5008">
        <w:rPr>
          <w:rFonts w:ascii="Times New Roman" w:eastAsia="仿宋_GB2312" w:hAnsi="Times New Roman" w:cs="仿宋_GB2312" w:hint="eastAsia"/>
          <w:sz w:val="32"/>
          <w:szCs w:val="40"/>
        </w:rPr>
        <w:t>努力</w:t>
      </w:r>
      <w:r>
        <w:rPr>
          <w:rFonts w:ascii="仿宋_GB2312" w:eastAsia="仿宋_GB2312" w:hint="eastAsia"/>
          <w:sz w:val="32"/>
          <w:szCs w:val="32"/>
        </w:rPr>
        <w:t>推动政府信息公开工作取得新进展。</w:t>
      </w:r>
    </w:p>
    <w:p w:rsidR="00207EF6" w:rsidRDefault="002A5008">
      <w:pPr>
        <w:adjustRightInd w:val="0"/>
        <w:snapToGrid w:val="0"/>
        <w:spacing w:line="338" w:lineRule="auto"/>
        <w:ind w:firstLineChars="200" w:firstLine="624"/>
        <w:rPr>
          <w:rFonts w:ascii="Times New Roman" w:eastAsia="仿宋_GB2312" w:hAnsi="Times New Roman"/>
          <w:spacing w:val="-4"/>
          <w:sz w:val="32"/>
          <w:szCs w:val="32"/>
        </w:rPr>
      </w:pPr>
      <w:r>
        <w:rPr>
          <w:rFonts w:ascii="Times New Roman" w:eastAsia="仿宋_GB2312" w:hAnsi="Times New Roman" w:hint="eastAsia"/>
          <w:spacing w:val="-4"/>
          <w:sz w:val="32"/>
          <w:szCs w:val="32"/>
        </w:rPr>
        <w:t>一是</w:t>
      </w:r>
      <w:r w:rsidR="001F588A">
        <w:rPr>
          <w:rFonts w:ascii="Times New Roman" w:eastAsia="仿宋_GB2312" w:hAnsi="Times New Roman" w:hint="eastAsia"/>
          <w:spacing w:val="-4"/>
          <w:sz w:val="32"/>
          <w:szCs w:val="32"/>
        </w:rPr>
        <w:t>推动公开</w:t>
      </w:r>
      <w:proofErr w:type="gramStart"/>
      <w:r w:rsidR="001F588A">
        <w:rPr>
          <w:rFonts w:ascii="Times New Roman" w:eastAsia="仿宋_GB2312" w:hAnsi="Times New Roman" w:hint="eastAsia"/>
          <w:spacing w:val="-4"/>
          <w:sz w:val="32"/>
          <w:szCs w:val="32"/>
        </w:rPr>
        <w:t>内容从依申请</w:t>
      </w:r>
      <w:proofErr w:type="gramEnd"/>
      <w:r w:rsidR="001F588A">
        <w:rPr>
          <w:rFonts w:ascii="Times New Roman" w:eastAsia="仿宋_GB2312" w:hAnsi="Times New Roman" w:hint="eastAsia"/>
          <w:spacing w:val="-4"/>
          <w:sz w:val="32"/>
          <w:szCs w:val="32"/>
        </w:rPr>
        <w:t>公开向主动公开转变。进一步推动信息载体以文字为主向多元化发展转变，进一步推动发布机制从高效履职向精准供给转变，增强政务公开的针对性、实效性。同时，充分发挥政府会议开放、基层政府公报等试点经验，结合各地职责权限和本地实际，完善基层行政决策公众参与机制，充分听取公众意见，扩大公众参与度，提高决策透明度。</w:t>
      </w:r>
    </w:p>
    <w:p w:rsidR="00207EF6" w:rsidRDefault="002A5008">
      <w:pPr>
        <w:adjustRightInd w:val="0"/>
        <w:snapToGrid w:val="0"/>
        <w:spacing w:line="338" w:lineRule="auto"/>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二是</w:t>
      </w:r>
      <w:r w:rsidR="001F588A">
        <w:rPr>
          <w:rFonts w:ascii="仿宋_GB2312" w:eastAsia="仿宋_GB2312" w:hAnsi="仿宋_GB2312" w:cs="仿宋_GB2312" w:hint="eastAsia"/>
          <w:spacing w:val="-4"/>
          <w:sz w:val="32"/>
          <w:szCs w:val="32"/>
        </w:rPr>
        <w:t>建立并完善全市依申请公开联合办理机制。合理整合分配现有行政资源，引导群众“最多向一个行政机关申请”，实现“最多一个行政机关办理”。推动依申请公开网上办理系统升级，落实网上交办制度和相关考核机制，最大限度降低全市因依申请公开引发的败诉风险。建立网上依申请办件共享机制，实现“一件多投”情况的实时跟踪反馈，正确引导申请人</w:t>
      </w:r>
      <w:proofErr w:type="gramStart"/>
      <w:r w:rsidR="001F588A">
        <w:rPr>
          <w:rFonts w:ascii="仿宋_GB2312" w:eastAsia="仿宋_GB2312" w:hAnsi="仿宋_GB2312" w:cs="仿宋_GB2312" w:hint="eastAsia"/>
          <w:spacing w:val="-4"/>
          <w:sz w:val="32"/>
          <w:szCs w:val="32"/>
        </w:rPr>
        <w:t>作出</w:t>
      </w:r>
      <w:proofErr w:type="gramEnd"/>
      <w:r w:rsidR="001F588A">
        <w:rPr>
          <w:rFonts w:ascii="仿宋_GB2312" w:eastAsia="仿宋_GB2312" w:hAnsi="仿宋_GB2312" w:cs="仿宋_GB2312" w:hint="eastAsia"/>
          <w:spacing w:val="-4"/>
          <w:sz w:val="32"/>
          <w:szCs w:val="32"/>
        </w:rPr>
        <w:t>直接、高效的申请。</w:t>
      </w:r>
    </w:p>
    <w:p w:rsidR="00207EF6" w:rsidRDefault="002A5008">
      <w:pPr>
        <w:adjustRightInd w:val="0"/>
        <w:snapToGrid w:val="0"/>
        <w:spacing w:line="338" w:lineRule="auto"/>
        <w:ind w:firstLineChars="200" w:firstLine="624"/>
        <w:rPr>
          <w:rFonts w:ascii="Times New Roman" w:eastAsia="仿宋_GB2312" w:hAnsi="Times New Roman"/>
          <w:spacing w:val="-4"/>
          <w:sz w:val="32"/>
          <w:szCs w:val="32"/>
        </w:rPr>
      </w:pPr>
      <w:r>
        <w:rPr>
          <w:rFonts w:ascii="Times New Roman" w:eastAsia="仿宋_GB2312" w:hAnsi="Times New Roman" w:hint="eastAsia"/>
          <w:spacing w:val="-4"/>
          <w:sz w:val="32"/>
          <w:szCs w:val="32"/>
        </w:rPr>
        <w:t>三是</w:t>
      </w:r>
      <w:r w:rsidR="001F588A">
        <w:rPr>
          <w:rFonts w:ascii="Times New Roman" w:eastAsia="仿宋_GB2312" w:hAnsi="Times New Roman" w:hint="eastAsia"/>
          <w:spacing w:val="-4"/>
          <w:sz w:val="32"/>
          <w:szCs w:val="32"/>
        </w:rPr>
        <w:t>探索建立多渠道全媒体政务公开平台体系。</w:t>
      </w:r>
      <w:r w:rsidR="001F588A">
        <w:rPr>
          <w:rFonts w:ascii="Times New Roman" w:eastAsia="仿宋_GB2312" w:hAnsi="Times New Roman"/>
          <w:spacing w:val="-4"/>
          <w:sz w:val="32"/>
          <w:szCs w:val="32"/>
        </w:rPr>
        <w:t>在集成发布、精准推送、智能查询、管理利用等方面探索创新</w:t>
      </w:r>
      <w:r w:rsidR="001F588A">
        <w:rPr>
          <w:rFonts w:ascii="Times New Roman" w:eastAsia="仿宋_GB2312" w:hAnsi="Times New Roman" w:hint="eastAsia"/>
          <w:spacing w:val="-4"/>
          <w:sz w:val="32"/>
          <w:szCs w:val="32"/>
        </w:rPr>
        <w:t>。围绕政府网站和政府信息公开专栏规范化、集约化建设，优化页面设置和检索</w:t>
      </w:r>
      <w:r w:rsidR="001F588A">
        <w:rPr>
          <w:rFonts w:ascii="Times New Roman" w:eastAsia="仿宋_GB2312" w:hAnsi="Times New Roman" w:hint="eastAsia"/>
          <w:spacing w:val="-4"/>
          <w:sz w:val="32"/>
          <w:szCs w:val="32"/>
        </w:rPr>
        <w:lastRenderedPageBreak/>
        <w:t>功能，落实运营和管理责任，突出政府网站和政府信息公开专栏的主渠道属性。加强政务新媒体平台使用和日常管理，落实专人管理、运营和维护，确保运转有序、安全可控。</w:t>
      </w:r>
    </w:p>
    <w:p w:rsidR="00207EF6" w:rsidRDefault="001F588A">
      <w:pPr>
        <w:spacing w:line="560" w:lineRule="exact"/>
        <w:ind w:firstLineChars="200" w:firstLine="640"/>
        <w:rPr>
          <w:rFonts w:ascii="黑体" w:eastAsia="黑体" w:hAnsi="黑体"/>
          <w:sz w:val="32"/>
          <w:szCs w:val="32"/>
        </w:rPr>
      </w:pPr>
      <w:r>
        <w:rPr>
          <w:rFonts w:ascii="黑体" w:eastAsia="黑体" w:hAnsi="黑体" w:hint="eastAsia"/>
          <w:sz w:val="32"/>
          <w:szCs w:val="32"/>
        </w:rPr>
        <w:t>六、其他需要报告的事项</w:t>
      </w:r>
    </w:p>
    <w:p w:rsidR="00207EF6" w:rsidRDefault="001F588A">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sectPr w:rsidR="00207EF6" w:rsidSect="00207EF6">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931" w:rsidRDefault="00EF3931" w:rsidP="001522A7">
      <w:r>
        <w:separator/>
      </w:r>
    </w:p>
  </w:endnote>
  <w:endnote w:type="continuationSeparator" w:id="0">
    <w:p w:rsidR="00EF3931" w:rsidRDefault="00EF3931" w:rsidP="001522A7">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文星简小标宋">
    <w:panose1 w:val="02010609000101010101"/>
    <w:charset w:val="86"/>
    <w:family w:val="modern"/>
    <w:pitch w:val="fixed"/>
    <w:sig w:usb0="00000001" w:usb1="080E0000" w:usb2="00000010" w:usb3="00000000" w:csb0="00040000"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123938"/>
      <w:docPartObj>
        <w:docPartGallery w:val="Page Numbers (Bottom of Page)"/>
        <w:docPartUnique/>
      </w:docPartObj>
    </w:sdtPr>
    <w:sdtContent>
      <w:p w:rsidR="00821ECD" w:rsidRDefault="004E76E7">
        <w:pPr>
          <w:pStyle w:val="a3"/>
          <w:jc w:val="center"/>
        </w:pPr>
        <w:r>
          <w:fldChar w:fldCharType="begin"/>
        </w:r>
        <w:r w:rsidR="00821ECD">
          <w:instrText xml:space="preserve"> PAGE   \* MERGEFORMAT </w:instrText>
        </w:r>
        <w:r>
          <w:fldChar w:fldCharType="separate"/>
        </w:r>
        <w:r w:rsidR="002F1643" w:rsidRPr="002F1643">
          <w:rPr>
            <w:noProof/>
            <w:lang w:val="zh-CN"/>
          </w:rPr>
          <w:t>8</w:t>
        </w:r>
        <w:r>
          <w:fldChar w:fldCharType="end"/>
        </w:r>
      </w:p>
    </w:sdtContent>
  </w:sdt>
  <w:p w:rsidR="00821ECD" w:rsidRDefault="00821EC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931" w:rsidRDefault="00EF3931" w:rsidP="001522A7">
      <w:r>
        <w:separator/>
      </w:r>
    </w:p>
  </w:footnote>
  <w:footnote w:type="continuationSeparator" w:id="0">
    <w:p w:rsidR="00EF3931" w:rsidRDefault="00EF3931" w:rsidP="001522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3A0A"/>
    <w:rsid w:val="00000530"/>
    <w:rsid w:val="00000D11"/>
    <w:rsid w:val="0000210B"/>
    <w:rsid w:val="00003507"/>
    <w:rsid w:val="00005351"/>
    <w:rsid w:val="00007D27"/>
    <w:rsid w:val="000137B9"/>
    <w:rsid w:val="00013B22"/>
    <w:rsid w:val="00013E3B"/>
    <w:rsid w:val="00014112"/>
    <w:rsid w:val="0002024C"/>
    <w:rsid w:val="00020369"/>
    <w:rsid w:val="00021B26"/>
    <w:rsid w:val="0002379D"/>
    <w:rsid w:val="00023A1E"/>
    <w:rsid w:val="00025935"/>
    <w:rsid w:val="000271AB"/>
    <w:rsid w:val="00032743"/>
    <w:rsid w:val="000335F8"/>
    <w:rsid w:val="00034CFA"/>
    <w:rsid w:val="00035560"/>
    <w:rsid w:val="000359FD"/>
    <w:rsid w:val="000373B5"/>
    <w:rsid w:val="0003797C"/>
    <w:rsid w:val="0004692C"/>
    <w:rsid w:val="0004729C"/>
    <w:rsid w:val="0005169C"/>
    <w:rsid w:val="00055B53"/>
    <w:rsid w:val="00060CF2"/>
    <w:rsid w:val="00061B4D"/>
    <w:rsid w:val="00063CEA"/>
    <w:rsid w:val="00065DA6"/>
    <w:rsid w:val="00073DE1"/>
    <w:rsid w:val="00076611"/>
    <w:rsid w:val="00081B77"/>
    <w:rsid w:val="00082D0E"/>
    <w:rsid w:val="0008315F"/>
    <w:rsid w:val="0008382A"/>
    <w:rsid w:val="0008411D"/>
    <w:rsid w:val="00086882"/>
    <w:rsid w:val="00093717"/>
    <w:rsid w:val="00094BD3"/>
    <w:rsid w:val="00094E17"/>
    <w:rsid w:val="00096D0C"/>
    <w:rsid w:val="000A062A"/>
    <w:rsid w:val="000A1A07"/>
    <w:rsid w:val="000A2EF7"/>
    <w:rsid w:val="000A4BDB"/>
    <w:rsid w:val="000A4C84"/>
    <w:rsid w:val="000A6344"/>
    <w:rsid w:val="000B5642"/>
    <w:rsid w:val="000B7CBA"/>
    <w:rsid w:val="000C0E2C"/>
    <w:rsid w:val="000C1535"/>
    <w:rsid w:val="000C1CB5"/>
    <w:rsid w:val="000C79BA"/>
    <w:rsid w:val="000D02B8"/>
    <w:rsid w:val="000D0BDB"/>
    <w:rsid w:val="000D264A"/>
    <w:rsid w:val="000D4C30"/>
    <w:rsid w:val="000D60E5"/>
    <w:rsid w:val="000D683E"/>
    <w:rsid w:val="000E1071"/>
    <w:rsid w:val="000E7095"/>
    <w:rsid w:val="000E748B"/>
    <w:rsid w:val="000F1053"/>
    <w:rsid w:val="000F70B8"/>
    <w:rsid w:val="00104211"/>
    <w:rsid w:val="001056DE"/>
    <w:rsid w:val="00105EBA"/>
    <w:rsid w:val="00110B1D"/>
    <w:rsid w:val="00111595"/>
    <w:rsid w:val="00111DC6"/>
    <w:rsid w:val="0011227C"/>
    <w:rsid w:val="0011500D"/>
    <w:rsid w:val="0011606D"/>
    <w:rsid w:val="001200D6"/>
    <w:rsid w:val="00121745"/>
    <w:rsid w:val="001224DC"/>
    <w:rsid w:val="00123114"/>
    <w:rsid w:val="00123211"/>
    <w:rsid w:val="00123FC4"/>
    <w:rsid w:val="00125AC3"/>
    <w:rsid w:val="00125F7A"/>
    <w:rsid w:val="00126660"/>
    <w:rsid w:val="00130EFE"/>
    <w:rsid w:val="0013183D"/>
    <w:rsid w:val="00135396"/>
    <w:rsid w:val="00137F9D"/>
    <w:rsid w:val="001412DE"/>
    <w:rsid w:val="00141550"/>
    <w:rsid w:val="00142A4F"/>
    <w:rsid w:val="00146EC9"/>
    <w:rsid w:val="001522A7"/>
    <w:rsid w:val="001525D5"/>
    <w:rsid w:val="0015458E"/>
    <w:rsid w:val="0015477D"/>
    <w:rsid w:val="00155196"/>
    <w:rsid w:val="00160A0A"/>
    <w:rsid w:val="00160EA4"/>
    <w:rsid w:val="0016102E"/>
    <w:rsid w:val="0016449D"/>
    <w:rsid w:val="00166AB0"/>
    <w:rsid w:val="00170EFB"/>
    <w:rsid w:val="0017209E"/>
    <w:rsid w:val="0017540E"/>
    <w:rsid w:val="001776FA"/>
    <w:rsid w:val="00181F1F"/>
    <w:rsid w:val="00182BCB"/>
    <w:rsid w:val="00184626"/>
    <w:rsid w:val="00186B75"/>
    <w:rsid w:val="00187F28"/>
    <w:rsid w:val="00190B48"/>
    <w:rsid w:val="001939F3"/>
    <w:rsid w:val="0019555F"/>
    <w:rsid w:val="001961EB"/>
    <w:rsid w:val="001962D3"/>
    <w:rsid w:val="00196751"/>
    <w:rsid w:val="00197895"/>
    <w:rsid w:val="001A1A2F"/>
    <w:rsid w:val="001A35DE"/>
    <w:rsid w:val="001A41E4"/>
    <w:rsid w:val="001A594D"/>
    <w:rsid w:val="001B1216"/>
    <w:rsid w:val="001B36D6"/>
    <w:rsid w:val="001B4C29"/>
    <w:rsid w:val="001C35BC"/>
    <w:rsid w:val="001D0C8D"/>
    <w:rsid w:val="001D17B0"/>
    <w:rsid w:val="001D4DCA"/>
    <w:rsid w:val="001D4F48"/>
    <w:rsid w:val="001D6141"/>
    <w:rsid w:val="001D6B75"/>
    <w:rsid w:val="001D7C30"/>
    <w:rsid w:val="001E070F"/>
    <w:rsid w:val="001E0DB5"/>
    <w:rsid w:val="001E1577"/>
    <w:rsid w:val="001E4251"/>
    <w:rsid w:val="001E5397"/>
    <w:rsid w:val="001E5CB6"/>
    <w:rsid w:val="001E65CD"/>
    <w:rsid w:val="001E79D7"/>
    <w:rsid w:val="001F1256"/>
    <w:rsid w:val="001F35EA"/>
    <w:rsid w:val="001F3D39"/>
    <w:rsid w:val="001F4AD4"/>
    <w:rsid w:val="001F588A"/>
    <w:rsid w:val="001F613E"/>
    <w:rsid w:val="00200318"/>
    <w:rsid w:val="00201021"/>
    <w:rsid w:val="00202F80"/>
    <w:rsid w:val="0020547F"/>
    <w:rsid w:val="00207769"/>
    <w:rsid w:val="00207EF6"/>
    <w:rsid w:val="0021000D"/>
    <w:rsid w:val="00210B25"/>
    <w:rsid w:val="0021174A"/>
    <w:rsid w:val="00212395"/>
    <w:rsid w:val="00213CF6"/>
    <w:rsid w:val="0021483D"/>
    <w:rsid w:val="00216020"/>
    <w:rsid w:val="00217708"/>
    <w:rsid w:val="00220D7A"/>
    <w:rsid w:val="002238B3"/>
    <w:rsid w:val="00225500"/>
    <w:rsid w:val="002262E8"/>
    <w:rsid w:val="0022681A"/>
    <w:rsid w:val="00230720"/>
    <w:rsid w:val="002338CB"/>
    <w:rsid w:val="00235450"/>
    <w:rsid w:val="002377F6"/>
    <w:rsid w:val="00240AB4"/>
    <w:rsid w:val="00240EA7"/>
    <w:rsid w:val="002413AD"/>
    <w:rsid w:val="0024180F"/>
    <w:rsid w:val="002438DF"/>
    <w:rsid w:val="00244F2E"/>
    <w:rsid w:val="00245790"/>
    <w:rsid w:val="00247EF6"/>
    <w:rsid w:val="00252121"/>
    <w:rsid w:val="00255083"/>
    <w:rsid w:val="00260E04"/>
    <w:rsid w:val="0026373E"/>
    <w:rsid w:val="0026481E"/>
    <w:rsid w:val="00264E6A"/>
    <w:rsid w:val="0026706C"/>
    <w:rsid w:val="00270B98"/>
    <w:rsid w:val="00273F72"/>
    <w:rsid w:val="002775C7"/>
    <w:rsid w:val="002802DB"/>
    <w:rsid w:val="0029048B"/>
    <w:rsid w:val="002938F7"/>
    <w:rsid w:val="00295B3F"/>
    <w:rsid w:val="002971A1"/>
    <w:rsid w:val="00297970"/>
    <w:rsid w:val="002A15ED"/>
    <w:rsid w:val="002A48B5"/>
    <w:rsid w:val="002A5008"/>
    <w:rsid w:val="002A5951"/>
    <w:rsid w:val="002A7ADC"/>
    <w:rsid w:val="002B2BFC"/>
    <w:rsid w:val="002B6ACA"/>
    <w:rsid w:val="002C058E"/>
    <w:rsid w:val="002C49EF"/>
    <w:rsid w:val="002C584A"/>
    <w:rsid w:val="002C72CA"/>
    <w:rsid w:val="002C7BE1"/>
    <w:rsid w:val="002D01C8"/>
    <w:rsid w:val="002D318B"/>
    <w:rsid w:val="002D3F40"/>
    <w:rsid w:val="002D3F9B"/>
    <w:rsid w:val="002D466A"/>
    <w:rsid w:val="002D4771"/>
    <w:rsid w:val="002D6F31"/>
    <w:rsid w:val="002D779F"/>
    <w:rsid w:val="002D7E8A"/>
    <w:rsid w:val="002E10DA"/>
    <w:rsid w:val="002E5D28"/>
    <w:rsid w:val="002F02E7"/>
    <w:rsid w:val="002F0919"/>
    <w:rsid w:val="002F1643"/>
    <w:rsid w:val="002F2182"/>
    <w:rsid w:val="002F4E3A"/>
    <w:rsid w:val="002F7978"/>
    <w:rsid w:val="00301872"/>
    <w:rsid w:val="00306C9E"/>
    <w:rsid w:val="00310855"/>
    <w:rsid w:val="0031379A"/>
    <w:rsid w:val="00314CDA"/>
    <w:rsid w:val="00314F9D"/>
    <w:rsid w:val="003209EF"/>
    <w:rsid w:val="00322118"/>
    <w:rsid w:val="00324C91"/>
    <w:rsid w:val="003300DA"/>
    <w:rsid w:val="0033412E"/>
    <w:rsid w:val="00334873"/>
    <w:rsid w:val="00336095"/>
    <w:rsid w:val="0033786E"/>
    <w:rsid w:val="003412B9"/>
    <w:rsid w:val="003432F7"/>
    <w:rsid w:val="0034363C"/>
    <w:rsid w:val="003441ED"/>
    <w:rsid w:val="00345713"/>
    <w:rsid w:val="003511C1"/>
    <w:rsid w:val="0035364A"/>
    <w:rsid w:val="0035528E"/>
    <w:rsid w:val="00356842"/>
    <w:rsid w:val="00356CB0"/>
    <w:rsid w:val="003624FE"/>
    <w:rsid w:val="00366601"/>
    <w:rsid w:val="00367BDD"/>
    <w:rsid w:val="00372879"/>
    <w:rsid w:val="003728D3"/>
    <w:rsid w:val="00372FB6"/>
    <w:rsid w:val="0037300A"/>
    <w:rsid w:val="003730ED"/>
    <w:rsid w:val="0037471F"/>
    <w:rsid w:val="003752F5"/>
    <w:rsid w:val="00375624"/>
    <w:rsid w:val="003769F1"/>
    <w:rsid w:val="00382730"/>
    <w:rsid w:val="003835D5"/>
    <w:rsid w:val="0038583B"/>
    <w:rsid w:val="00387FB2"/>
    <w:rsid w:val="00391213"/>
    <w:rsid w:val="003926D8"/>
    <w:rsid w:val="003947E7"/>
    <w:rsid w:val="0039572D"/>
    <w:rsid w:val="003957C6"/>
    <w:rsid w:val="003A10B7"/>
    <w:rsid w:val="003A1ED6"/>
    <w:rsid w:val="003A28D1"/>
    <w:rsid w:val="003A382C"/>
    <w:rsid w:val="003A4962"/>
    <w:rsid w:val="003A5868"/>
    <w:rsid w:val="003B1BDE"/>
    <w:rsid w:val="003B4078"/>
    <w:rsid w:val="003B43F4"/>
    <w:rsid w:val="003B56E3"/>
    <w:rsid w:val="003B5D93"/>
    <w:rsid w:val="003B5FDD"/>
    <w:rsid w:val="003B78AE"/>
    <w:rsid w:val="003C5F95"/>
    <w:rsid w:val="003C61D7"/>
    <w:rsid w:val="003D3113"/>
    <w:rsid w:val="003D321F"/>
    <w:rsid w:val="003D37DF"/>
    <w:rsid w:val="003D477F"/>
    <w:rsid w:val="003D4AAB"/>
    <w:rsid w:val="003D5EE1"/>
    <w:rsid w:val="003D610A"/>
    <w:rsid w:val="003D6E5C"/>
    <w:rsid w:val="003E05F7"/>
    <w:rsid w:val="003E0635"/>
    <w:rsid w:val="003E37B0"/>
    <w:rsid w:val="003E46FE"/>
    <w:rsid w:val="003F21E8"/>
    <w:rsid w:val="003F467D"/>
    <w:rsid w:val="004005DF"/>
    <w:rsid w:val="00401F85"/>
    <w:rsid w:val="004022E6"/>
    <w:rsid w:val="0040249B"/>
    <w:rsid w:val="00402921"/>
    <w:rsid w:val="004040BC"/>
    <w:rsid w:val="00405456"/>
    <w:rsid w:val="0040785B"/>
    <w:rsid w:val="00412D25"/>
    <w:rsid w:val="00416914"/>
    <w:rsid w:val="00416943"/>
    <w:rsid w:val="00417674"/>
    <w:rsid w:val="0042118B"/>
    <w:rsid w:val="00424420"/>
    <w:rsid w:val="004249DA"/>
    <w:rsid w:val="0042630B"/>
    <w:rsid w:val="00430278"/>
    <w:rsid w:val="00431638"/>
    <w:rsid w:val="004332E6"/>
    <w:rsid w:val="004411EC"/>
    <w:rsid w:val="0044147F"/>
    <w:rsid w:val="0044656F"/>
    <w:rsid w:val="00446848"/>
    <w:rsid w:val="00452483"/>
    <w:rsid w:val="00454C4E"/>
    <w:rsid w:val="00454C9C"/>
    <w:rsid w:val="004579D1"/>
    <w:rsid w:val="00462A53"/>
    <w:rsid w:val="00463A7B"/>
    <w:rsid w:val="00464241"/>
    <w:rsid w:val="00465FD7"/>
    <w:rsid w:val="004662BD"/>
    <w:rsid w:val="00466DC1"/>
    <w:rsid w:val="00467093"/>
    <w:rsid w:val="00471F6C"/>
    <w:rsid w:val="0048061A"/>
    <w:rsid w:val="0048324E"/>
    <w:rsid w:val="00483A0A"/>
    <w:rsid w:val="00485784"/>
    <w:rsid w:val="00486FE2"/>
    <w:rsid w:val="0048723A"/>
    <w:rsid w:val="00492D62"/>
    <w:rsid w:val="00493B09"/>
    <w:rsid w:val="0049481E"/>
    <w:rsid w:val="004951F4"/>
    <w:rsid w:val="0049655E"/>
    <w:rsid w:val="00497C6D"/>
    <w:rsid w:val="004A1514"/>
    <w:rsid w:val="004A32E7"/>
    <w:rsid w:val="004A4640"/>
    <w:rsid w:val="004A4829"/>
    <w:rsid w:val="004A700C"/>
    <w:rsid w:val="004A7126"/>
    <w:rsid w:val="004A78B0"/>
    <w:rsid w:val="004B007A"/>
    <w:rsid w:val="004B02E1"/>
    <w:rsid w:val="004B0748"/>
    <w:rsid w:val="004B1A31"/>
    <w:rsid w:val="004B22A1"/>
    <w:rsid w:val="004B4174"/>
    <w:rsid w:val="004B7540"/>
    <w:rsid w:val="004C034A"/>
    <w:rsid w:val="004C22BC"/>
    <w:rsid w:val="004C2E98"/>
    <w:rsid w:val="004C6B21"/>
    <w:rsid w:val="004C7CE6"/>
    <w:rsid w:val="004D3FC2"/>
    <w:rsid w:val="004D6F42"/>
    <w:rsid w:val="004D7C26"/>
    <w:rsid w:val="004E3663"/>
    <w:rsid w:val="004E5519"/>
    <w:rsid w:val="004E6AF1"/>
    <w:rsid w:val="004E76E7"/>
    <w:rsid w:val="004F6610"/>
    <w:rsid w:val="004F7DB1"/>
    <w:rsid w:val="005016E4"/>
    <w:rsid w:val="00502E83"/>
    <w:rsid w:val="0050319B"/>
    <w:rsid w:val="00507AD3"/>
    <w:rsid w:val="00507D06"/>
    <w:rsid w:val="00510446"/>
    <w:rsid w:val="0051075A"/>
    <w:rsid w:val="005122C9"/>
    <w:rsid w:val="00512633"/>
    <w:rsid w:val="005146F5"/>
    <w:rsid w:val="00516A59"/>
    <w:rsid w:val="00522E0D"/>
    <w:rsid w:val="0052436A"/>
    <w:rsid w:val="005260E7"/>
    <w:rsid w:val="005264A2"/>
    <w:rsid w:val="00526FA1"/>
    <w:rsid w:val="00530D58"/>
    <w:rsid w:val="005310B8"/>
    <w:rsid w:val="005331E1"/>
    <w:rsid w:val="00534EB3"/>
    <w:rsid w:val="0053666B"/>
    <w:rsid w:val="00536E95"/>
    <w:rsid w:val="00537760"/>
    <w:rsid w:val="00541E8E"/>
    <w:rsid w:val="00542B45"/>
    <w:rsid w:val="00545E78"/>
    <w:rsid w:val="00545F56"/>
    <w:rsid w:val="00555099"/>
    <w:rsid w:val="005558A5"/>
    <w:rsid w:val="00560F16"/>
    <w:rsid w:val="0056225F"/>
    <w:rsid w:val="00563359"/>
    <w:rsid w:val="00564A73"/>
    <w:rsid w:val="00567310"/>
    <w:rsid w:val="005676B7"/>
    <w:rsid w:val="00572735"/>
    <w:rsid w:val="00575CD5"/>
    <w:rsid w:val="005763CC"/>
    <w:rsid w:val="005764F9"/>
    <w:rsid w:val="00583131"/>
    <w:rsid w:val="00583EE1"/>
    <w:rsid w:val="00583EFD"/>
    <w:rsid w:val="0058462C"/>
    <w:rsid w:val="005870E3"/>
    <w:rsid w:val="005873AA"/>
    <w:rsid w:val="00590CA5"/>
    <w:rsid w:val="00591E68"/>
    <w:rsid w:val="0059243A"/>
    <w:rsid w:val="00592898"/>
    <w:rsid w:val="00595D99"/>
    <w:rsid w:val="005A4855"/>
    <w:rsid w:val="005B20EE"/>
    <w:rsid w:val="005B7566"/>
    <w:rsid w:val="005C0372"/>
    <w:rsid w:val="005C1A04"/>
    <w:rsid w:val="005C25F8"/>
    <w:rsid w:val="005C3111"/>
    <w:rsid w:val="005C396E"/>
    <w:rsid w:val="005C47F7"/>
    <w:rsid w:val="005C6631"/>
    <w:rsid w:val="005C7F79"/>
    <w:rsid w:val="005D153E"/>
    <w:rsid w:val="005D2729"/>
    <w:rsid w:val="005D3967"/>
    <w:rsid w:val="005D5475"/>
    <w:rsid w:val="005D54CE"/>
    <w:rsid w:val="005E26A1"/>
    <w:rsid w:val="005E424F"/>
    <w:rsid w:val="005E775A"/>
    <w:rsid w:val="005F099B"/>
    <w:rsid w:val="005F1DEE"/>
    <w:rsid w:val="005F1DF6"/>
    <w:rsid w:val="005F23A8"/>
    <w:rsid w:val="005F2F8F"/>
    <w:rsid w:val="005F3113"/>
    <w:rsid w:val="005F3369"/>
    <w:rsid w:val="005F5EA5"/>
    <w:rsid w:val="00602C4C"/>
    <w:rsid w:val="006034F5"/>
    <w:rsid w:val="006058BF"/>
    <w:rsid w:val="00607E57"/>
    <w:rsid w:val="00610013"/>
    <w:rsid w:val="006117F0"/>
    <w:rsid w:val="00613D98"/>
    <w:rsid w:val="006140B3"/>
    <w:rsid w:val="00615FEE"/>
    <w:rsid w:val="0061637B"/>
    <w:rsid w:val="00620B43"/>
    <w:rsid w:val="00620E59"/>
    <w:rsid w:val="006242EA"/>
    <w:rsid w:val="00625EAA"/>
    <w:rsid w:val="006321AC"/>
    <w:rsid w:val="00637C64"/>
    <w:rsid w:val="00637EE7"/>
    <w:rsid w:val="0064131D"/>
    <w:rsid w:val="00642612"/>
    <w:rsid w:val="00643ED3"/>
    <w:rsid w:val="00644831"/>
    <w:rsid w:val="00646135"/>
    <w:rsid w:val="0065170D"/>
    <w:rsid w:val="0065177E"/>
    <w:rsid w:val="0065290A"/>
    <w:rsid w:val="0065306B"/>
    <w:rsid w:val="006536DF"/>
    <w:rsid w:val="00654C74"/>
    <w:rsid w:val="00654CB7"/>
    <w:rsid w:val="00654CE1"/>
    <w:rsid w:val="00654F1D"/>
    <w:rsid w:val="006566F2"/>
    <w:rsid w:val="00656D7D"/>
    <w:rsid w:val="00670319"/>
    <w:rsid w:val="00673BA7"/>
    <w:rsid w:val="00676522"/>
    <w:rsid w:val="00677F2A"/>
    <w:rsid w:val="00681A6A"/>
    <w:rsid w:val="006821C2"/>
    <w:rsid w:val="00682689"/>
    <w:rsid w:val="00682A66"/>
    <w:rsid w:val="00682E24"/>
    <w:rsid w:val="00684090"/>
    <w:rsid w:val="006848F3"/>
    <w:rsid w:val="00687D4D"/>
    <w:rsid w:val="006907FB"/>
    <w:rsid w:val="006924F4"/>
    <w:rsid w:val="006925DE"/>
    <w:rsid w:val="006940AF"/>
    <w:rsid w:val="006960B7"/>
    <w:rsid w:val="006A24AF"/>
    <w:rsid w:val="006A2A09"/>
    <w:rsid w:val="006A2A20"/>
    <w:rsid w:val="006A4FC6"/>
    <w:rsid w:val="006B4A3A"/>
    <w:rsid w:val="006C132F"/>
    <w:rsid w:val="006C2EF0"/>
    <w:rsid w:val="006C31B9"/>
    <w:rsid w:val="006D3B4F"/>
    <w:rsid w:val="006D6F56"/>
    <w:rsid w:val="006D7707"/>
    <w:rsid w:val="006E4381"/>
    <w:rsid w:val="006F173E"/>
    <w:rsid w:val="006F50B2"/>
    <w:rsid w:val="006F6E39"/>
    <w:rsid w:val="006F7132"/>
    <w:rsid w:val="007056F8"/>
    <w:rsid w:val="00705D2A"/>
    <w:rsid w:val="00707DCC"/>
    <w:rsid w:val="00707FED"/>
    <w:rsid w:val="007127A5"/>
    <w:rsid w:val="00712A93"/>
    <w:rsid w:val="00715614"/>
    <w:rsid w:val="0071624F"/>
    <w:rsid w:val="00717D2C"/>
    <w:rsid w:val="00717DE4"/>
    <w:rsid w:val="00720AEB"/>
    <w:rsid w:val="007225C4"/>
    <w:rsid w:val="00725ACB"/>
    <w:rsid w:val="00727C92"/>
    <w:rsid w:val="0073400F"/>
    <w:rsid w:val="00737045"/>
    <w:rsid w:val="00740365"/>
    <w:rsid w:val="00741E4B"/>
    <w:rsid w:val="007439F6"/>
    <w:rsid w:val="00744B8B"/>
    <w:rsid w:val="00750378"/>
    <w:rsid w:val="007510B8"/>
    <w:rsid w:val="0075404A"/>
    <w:rsid w:val="00755CFE"/>
    <w:rsid w:val="0076036D"/>
    <w:rsid w:val="00762968"/>
    <w:rsid w:val="00762CB4"/>
    <w:rsid w:val="00764000"/>
    <w:rsid w:val="00766CB1"/>
    <w:rsid w:val="00767654"/>
    <w:rsid w:val="00767BD4"/>
    <w:rsid w:val="00770568"/>
    <w:rsid w:val="0077245C"/>
    <w:rsid w:val="00772D8C"/>
    <w:rsid w:val="0077350B"/>
    <w:rsid w:val="00774E8A"/>
    <w:rsid w:val="00776BE2"/>
    <w:rsid w:val="00782972"/>
    <w:rsid w:val="007858FF"/>
    <w:rsid w:val="00785CE0"/>
    <w:rsid w:val="0079561A"/>
    <w:rsid w:val="00796E00"/>
    <w:rsid w:val="007A3634"/>
    <w:rsid w:val="007A4020"/>
    <w:rsid w:val="007A52FE"/>
    <w:rsid w:val="007A5784"/>
    <w:rsid w:val="007A69A9"/>
    <w:rsid w:val="007B2079"/>
    <w:rsid w:val="007B384D"/>
    <w:rsid w:val="007B4477"/>
    <w:rsid w:val="007B470F"/>
    <w:rsid w:val="007C2348"/>
    <w:rsid w:val="007C3B86"/>
    <w:rsid w:val="007C41F7"/>
    <w:rsid w:val="007C45DF"/>
    <w:rsid w:val="007C4D68"/>
    <w:rsid w:val="007C6D52"/>
    <w:rsid w:val="007C7CA8"/>
    <w:rsid w:val="007C7EF1"/>
    <w:rsid w:val="007D3912"/>
    <w:rsid w:val="007D4077"/>
    <w:rsid w:val="007D7256"/>
    <w:rsid w:val="007E0C35"/>
    <w:rsid w:val="007E2009"/>
    <w:rsid w:val="007E32FE"/>
    <w:rsid w:val="007E3A5D"/>
    <w:rsid w:val="007E5FB7"/>
    <w:rsid w:val="007F0063"/>
    <w:rsid w:val="007F4066"/>
    <w:rsid w:val="007F4E3E"/>
    <w:rsid w:val="007F6A22"/>
    <w:rsid w:val="007F6ED8"/>
    <w:rsid w:val="007F7BC4"/>
    <w:rsid w:val="007F7FCD"/>
    <w:rsid w:val="0080299B"/>
    <w:rsid w:val="00803CCF"/>
    <w:rsid w:val="008050E1"/>
    <w:rsid w:val="0080548A"/>
    <w:rsid w:val="0080724C"/>
    <w:rsid w:val="0081023E"/>
    <w:rsid w:val="008103F3"/>
    <w:rsid w:val="00812565"/>
    <w:rsid w:val="0081325E"/>
    <w:rsid w:val="00816C79"/>
    <w:rsid w:val="00820596"/>
    <w:rsid w:val="00821ECD"/>
    <w:rsid w:val="00825BC3"/>
    <w:rsid w:val="008323B1"/>
    <w:rsid w:val="00832A5D"/>
    <w:rsid w:val="00834A3A"/>
    <w:rsid w:val="00835A0F"/>
    <w:rsid w:val="00835E96"/>
    <w:rsid w:val="00835FDF"/>
    <w:rsid w:val="008441A3"/>
    <w:rsid w:val="008455E1"/>
    <w:rsid w:val="008457D0"/>
    <w:rsid w:val="00847303"/>
    <w:rsid w:val="00847368"/>
    <w:rsid w:val="0084743A"/>
    <w:rsid w:val="00847EE7"/>
    <w:rsid w:val="008509AE"/>
    <w:rsid w:val="00853586"/>
    <w:rsid w:val="00854AB5"/>
    <w:rsid w:val="0086132F"/>
    <w:rsid w:val="008622D6"/>
    <w:rsid w:val="00862336"/>
    <w:rsid w:val="00865F56"/>
    <w:rsid w:val="00866133"/>
    <w:rsid w:val="0087148E"/>
    <w:rsid w:val="00872940"/>
    <w:rsid w:val="00872E40"/>
    <w:rsid w:val="008735FF"/>
    <w:rsid w:val="0087525C"/>
    <w:rsid w:val="008758E9"/>
    <w:rsid w:val="008811AE"/>
    <w:rsid w:val="0088197E"/>
    <w:rsid w:val="00882426"/>
    <w:rsid w:val="0088243E"/>
    <w:rsid w:val="00883483"/>
    <w:rsid w:val="008836BD"/>
    <w:rsid w:val="00885A6C"/>
    <w:rsid w:val="00886322"/>
    <w:rsid w:val="00887215"/>
    <w:rsid w:val="00892300"/>
    <w:rsid w:val="008A51E6"/>
    <w:rsid w:val="008A60CA"/>
    <w:rsid w:val="008A6DB1"/>
    <w:rsid w:val="008A6E88"/>
    <w:rsid w:val="008A774A"/>
    <w:rsid w:val="008B0508"/>
    <w:rsid w:val="008B4038"/>
    <w:rsid w:val="008B50EF"/>
    <w:rsid w:val="008B6CE3"/>
    <w:rsid w:val="008B7785"/>
    <w:rsid w:val="008C1AE6"/>
    <w:rsid w:val="008D06BC"/>
    <w:rsid w:val="008D270F"/>
    <w:rsid w:val="008D398A"/>
    <w:rsid w:val="008D4A73"/>
    <w:rsid w:val="008D7F42"/>
    <w:rsid w:val="008E2090"/>
    <w:rsid w:val="008E378A"/>
    <w:rsid w:val="008E3E5D"/>
    <w:rsid w:val="008E5A4B"/>
    <w:rsid w:val="008E64EE"/>
    <w:rsid w:val="008E7615"/>
    <w:rsid w:val="008F1F79"/>
    <w:rsid w:val="008F3539"/>
    <w:rsid w:val="008F5E57"/>
    <w:rsid w:val="00902816"/>
    <w:rsid w:val="00906360"/>
    <w:rsid w:val="00907419"/>
    <w:rsid w:val="0091063B"/>
    <w:rsid w:val="009124D7"/>
    <w:rsid w:val="009145DD"/>
    <w:rsid w:val="009176EA"/>
    <w:rsid w:val="00923640"/>
    <w:rsid w:val="00924CAF"/>
    <w:rsid w:val="0092537C"/>
    <w:rsid w:val="00925544"/>
    <w:rsid w:val="00925CCC"/>
    <w:rsid w:val="0092681B"/>
    <w:rsid w:val="00926F8D"/>
    <w:rsid w:val="00931668"/>
    <w:rsid w:val="00933CDA"/>
    <w:rsid w:val="009377A8"/>
    <w:rsid w:val="00937F4F"/>
    <w:rsid w:val="00940074"/>
    <w:rsid w:val="00941C36"/>
    <w:rsid w:val="00942705"/>
    <w:rsid w:val="00944775"/>
    <w:rsid w:val="00953140"/>
    <w:rsid w:val="00960C97"/>
    <w:rsid w:val="009610D8"/>
    <w:rsid w:val="00961B3B"/>
    <w:rsid w:val="00966D34"/>
    <w:rsid w:val="00971B84"/>
    <w:rsid w:val="00976033"/>
    <w:rsid w:val="00977170"/>
    <w:rsid w:val="00977BC4"/>
    <w:rsid w:val="00982BF6"/>
    <w:rsid w:val="00983A4F"/>
    <w:rsid w:val="00983FBD"/>
    <w:rsid w:val="0098608F"/>
    <w:rsid w:val="00987EC8"/>
    <w:rsid w:val="009927CC"/>
    <w:rsid w:val="009928DC"/>
    <w:rsid w:val="00994653"/>
    <w:rsid w:val="009976A1"/>
    <w:rsid w:val="009A01D9"/>
    <w:rsid w:val="009A44A1"/>
    <w:rsid w:val="009A47E3"/>
    <w:rsid w:val="009A6E8D"/>
    <w:rsid w:val="009B150E"/>
    <w:rsid w:val="009C3250"/>
    <w:rsid w:val="009C458E"/>
    <w:rsid w:val="009C6F90"/>
    <w:rsid w:val="009C73CA"/>
    <w:rsid w:val="009C7D7B"/>
    <w:rsid w:val="009D5402"/>
    <w:rsid w:val="009D6F2C"/>
    <w:rsid w:val="009D7117"/>
    <w:rsid w:val="009E0A4C"/>
    <w:rsid w:val="009E31C0"/>
    <w:rsid w:val="009E3655"/>
    <w:rsid w:val="009E3F9E"/>
    <w:rsid w:val="009E4982"/>
    <w:rsid w:val="009E548D"/>
    <w:rsid w:val="009E60E9"/>
    <w:rsid w:val="009E6F83"/>
    <w:rsid w:val="009E7288"/>
    <w:rsid w:val="009F1123"/>
    <w:rsid w:val="009F2F3C"/>
    <w:rsid w:val="009F497F"/>
    <w:rsid w:val="00A01E10"/>
    <w:rsid w:val="00A033EC"/>
    <w:rsid w:val="00A047B6"/>
    <w:rsid w:val="00A0493B"/>
    <w:rsid w:val="00A05382"/>
    <w:rsid w:val="00A06509"/>
    <w:rsid w:val="00A10BE9"/>
    <w:rsid w:val="00A14A88"/>
    <w:rsid w:val="00A14B5B"/>
    <w:rsid w:val="00A15390"/>
    <w:rsid w:val="00A1698E"/>
    <w:rsid w:val="00A16DC7"/>
    <w:rsid w:val="00A27D89"/>
    <w:rsid w:val="00A30A8B"/>
    <w:rsid w:val="00A33868"/>
    <w:rsid w:val="00A3449D"/>
    <w:rsid w:val="00A353DA"/>
    <w:rsid w:val="00A412C0"/>
    <w:rsid w:val="00A41960"/>
    <w:rsid w:val="00A4666A"/>
    <w:rsid w:val="00A476E4"/>
    <w:rsid w:val="00A508EA"/>
    <w:rsid w:val="00A54B39"/>
    <w:rsid w:val="00A55F6B"/>
    <w:rsid w:val="00A564E8"/>
    <w:rsid w:val="00A62AB2"/>
    <w:rsid w:val="00A634FD"/>
    <w:rsid w:val="00A63EA8"/>
    <w:rsid w:val="00A65A80"/>
    <w:rsid w:val="00A6693F"/>
    <w:rsid w:val="00A7061B"/>
    <w:rsid w:val="00A7159E"/>
    <w:rsid w:val="00A75FD6"/>
    <w:rsid w:val="00A768FD"/>
    <w:rsid w:val="00A775EF"/>
    <w:rsid w:val="00A77A3C"/>
    <w:rsid w:val="00A80016"/>
    <w:rsid w:val="00A8332B"/>
    <w:rsid w:val="00A92790"/>
    <w:rsid w:val="00A927A8"/>
    <w:rsid w:val="00A92C79"/>
    <w:rsid w:val="00A93444"/>
    <w:rsid w:val="00A95948"/>
    <w:rsid w:val="00A97E98"/>
    <w:rsid w:val="00AA0005"/>
    <w:rsid w:val="00AA201C"/>
    <w:rsid w:val="00AA2C1D"/>
    <w:rsid w:val="00AA46BA"/>
    <w:rsid w:val="00AA4E26"/>
    <w:rsid w:val="00AA50A4"/>
    <w:rsid w:val="00AB1303"/>
    <w:rsid w:val="00AB1C6A"/>
    <w:rsid w:val="00AB40B8"/>
    <w:rsid w:val="00AB51F4"/>
    <w:rsid w:val="00AC08E6"/>
    <w:rsid w:val="00AC14E3"/>
    <w:rsid w:val="00AC2218"/>
    <w:rsid w:val="00AC369A"/>
    <w:rsid w:val="00AC427D"/>
    <w:rsid w:val="00AC42A4"/>
    <w:rsid w:val="00AC4512"/>
    <w:rsid w:val="00AC4BD1"/>
    <w:rsid w:val="00AC5A4D"/>
    <w:rsid w:val="00AC7E1D"/>
    <w:rsid w:val="00AD4E45"/>
    <w:rsid w:val="00AD6319"/>
    <w:rsid w:val="00AD79D3"/>
    <w:rsid w:val="00AE2110"/>
    <w:rsid w:val="00AE32BE"/>
    <w:rsid w:val="00AE32D4"/>
    <w:rsid w:val="00AE4781"/>
    <w:rsid w:val="00AE65A1"/>
    <w:rsid w:val="00AE6B5D"/>
    <w:rsid w:val="00AF6227"/>
    <w:rsid w:val="00B003DB"/>
    <w:rsid w:val="00B05C94"/>
    <w:rsid w:val="00B05CED"/>
    <w:rsid w:val="00B06AFA"/>
    <w:rsid w:val="00B1068A"/>
    <w:rsid w:val="00B201A9"/>
    <w:rsid w:val="00B20676"/>
    <w:rsid w:val="00B2201A"/>
    <w:rsid w:val="00B22194"/>
    <w:rsid w:val="00B30F8A"/>
    <w:rsid w:val="00B31FE8"/>
    <w:rsid w:val="00B33C66"/>
    <w:rsid w:val="00B34AE4"/>
    <w:rsid w:val="00B409F8"/>
    <w:rsid w:val="00B460BB"/>
    <w:rsid w:val="00B47814"/>
    <w:rsid w:val="00B50834"/>
    <w:rsid w:val="00B51364"/>
    <w:rsid w:val="00B52E09"/>
    <w:rsid w:val="00B5402F"/>
    <w:rsid w:val="00B579D6"/>
    <w:rsid w:val="00B60104"/>
    <w:rsid w:val="00B61C1F"/>
    <w:rsid w:val="00B6427E"/>
    <w:rsid w:val="00B64952"/>
    <w:rsid w:val="00B66CE9"/>
    <w:rsid w:val="00B72358"/>
    <w:rsid w:val="00B730FD"/>
    <w:rsid w:val="00B7479D"/>
    <w:rsid w:val="00B74A9E"/>
    <w:rsid w:val="00B82598"/>
    <w:rsid w:val="00B82877"/>
    <w:rsid w:val="00B83159"/>
    <w:rsid w:val="00B8333E"/>
    <w:rsid w:val="00B903EB"/>
    <w:rsid w:val="00B9402A"/>
    <w:rsid w:val="00B952B0"/>
    <w:rsid w:val="00B95C1A"/>
    <w:rsid w:val="00BA056A"/>
    <w:rsid w:val="00BA122E"/>
    <w:rsid w:val="00BA12F3"/>
    <w:rsid w:val="00BA243A"/>
    <w:rsid w:val="00BA5F3D"/>
    <w:rsid w:val="00BA76D1"/>
    <w:rsid w:val="00BB5374"/>
    <w:rsid w:val="00BC15A4"/>
    <w:rsid w:val="00BC4BCD"/>
    <w:rsid w:val="00BC71EA"/>
    <w:rsid w:val="00BD33F0"/>
    <w:rsid w:val="00BD5CF0"/>
    <w:rsid w:val="00BD7049"/>
    <w:rsid w:val="00BD7DE1"/>
    <w:rsid w:val="00BE2675"/>
    <w:rsid w:val="00BE5C6F"/>
    <w:rsid w:val="00BF02B9"/>
    <w:rsid w:val="00BF0729"/>
    <w:rsid w:val="00BF1DD5"/>
    <w:rsid w:val="00BF46D8"/>
    <w:rsid w:val="00BF4826"/>
    <w:rsid w:val="00BF4C2E"/>
    <w:rsid w:val="00BF5157"/>
    <w:rsid w:val="00BF6348"/>
    <w:rsid w:val="00BF6C85"/>
    <w:rsid w:val="00BF7377"/>
    <w:rsid w:val="00C01B31"/>
    <w:rsid w:val="00C022BE"/>
    <w:rsid w:val="00C025D2"/>
    <w:rsid w:val="00C0277A"/>
    <w:rsid w:val="00C047A6"/>
    <w:rsid w:val="00C064AF"/>
    <w:rsid w:val="00C06877"/>
    <w:rsid w:val="00C12AEC"/>
    <w:rsid w:val="00C13969"/>
    <w:rsid w:val="00C15A10"/>
    <w:rsid w:val="00C203F0"/>
    <w:rsid w:val="00C205BD"/>
    <w:rsid w:val="00C20D0D"/>
    <w:rsid w:val="00C220A5"/>
    <w:rsid w:val="00C22D00"/>
    <w:rsid w:val="00C23075"/>
    <w:rsid w:val="00C34C58"/>
    <w:rsid w:val="00C42154"/>
    <w:rsid w:val="00C4238B"/>
    <w:rsid w:val="00C43883"/>
    <w:rsid w:val="00C45DDB"/>
    <w:rsid w:val="00C45EC4"/>
    <w:rsid w:val="00C50517"/>
    <w:rsid w:val="00C53853"/>
    <w:rsid w:val="00C5650D"/>
    <w:rsid w:val="00C57DE0"/>
    <w:rsid w:val="00C61A1F"/>
    <w:rsid w:val="00C657C9"/>
    <w:rsid w:val="00C65C65"/>
    <w:rsid w:val="00C71131"/>
    <w:rsid w:val="00C712ED"/>
    <w:rsid w:val="00C71A09"/>
    <w:rsid w:val="00C71FBA"/>
    <w:rsid w:val="00C7268D"/>
    <w:rsid w:val="00C72CC7"/>
    <w:rsid w:val="00C7381A"/>
    <w:rsid w:val="00C803DB"/>
    <w:rsid w:val="00C826BC"/>
    <w:rsid w:val="00C83F17"/>
    <w:rsid w:val="00C84748"/>
    <w:rsid w:val="00C85406"/>
    <w:rsid w:val="00C86D21"/>
    <w:rsid w:val="00C86E94"/>
    <w:rsid w:val="00C92AC3"/>
    <w:rsid w:val="00C94801"/>
    <w:rsid w:val="00C95DEB"/>
    <w:rsid w:val="00CA0F54"/>
    <w:rsid w:val="00CA1058"/>
    <w:rsid w:val="00CA4E29"/>
    <w:rsid w:val="00CA7DCF"/>
    <w:rsid w:val="00CB1C4C"/>
    <w:rsid w:val="00CB22FB"/>
    <w:rsid w:val="00CB75FA"/>
    <w:rsid w:val="00CC2DF7"/>
    <w:rsid w:val="00CC2EC0"/>
    <w:rsid w:val="00CC67BA"/>
    <w:rsid w:val="00CC6AD7"/>
    <w:rsid w:val="00CD1AA2"/>
    <w:rsid w:val="00CD4E50"/>
    <w:rsid w:val="00CD75A7"/>
    <w:rsid w:val="00CE1234"/>
    <w:rsid w:val="00CE28B1"/>
    <w:rsid w:val="00CE2D31"/>
    <w:rsid w:val="00CE2F98"/>
    <w:rsid w:val="00CF1BED"/>
    <w:rsid w:val="00CF1ED0"/>
    <w:rsid w:val="00CF57EB"/>
    <w:rsid w:val="00CF5B06"/>
    <w:rsid w:val="00D01669"/>
    <w:rsid w:val="00D03F75"/>
    <w:rsid w:val="00D059DF"/>
    <w:rsid w:val="00D12AEE"/>
    <w:rsid w:val="00D13B66"/>
    <w:rsid w:val="00D13DFF"/>
    <w:rsid w:val="00D15FD7"/>
    <w:rsid w:val="00D2210E"/>
    <w:rsid w:val="00D23224"/>
    <w:rsid w:val="00D23494"/>
    <w:rsid w:val="00D24B8D"/>
    <w:rsid w:val="00D25FCC"/>
    <w:rsid w:val="00D316D8"/>
    <w:rsid w:val="00D318E4"/>
    <w:rsid w:val="00D31B99"/>
    <w:rsid w:val="00D36FEE"/>
    <w:rsid w:val="00D4194D"/>
    <w:rsid w:val="00D41A7F"/>
    <w:rsid w:val="00D4306B"/>
    <w:rsid w:val="00D44872"/>
    <w:rsid w:val="00D45B72"/>
    <w:rsid w:val="00D47440"/>
    <w:rsid w:val="00D51005"/>
    <w:rsid w:val="00D525AE"/>
    <w:rsid w:val="00D54AF5"/>
    <w:rsid w:val="00D555C6"/>
    <w:rsid w:val="00D558CD"/>
    <w:rsid w:val="00D6135E"/>
    <w:rsid w:val="00D63519"/>
    <w:rsid w:val="00D63D04"/>
    <w:rsid w:val="00D6553A"/>
    <w:rsid w:val="00D67E46"/>
    <w:rsid w:val="00D73E7F"/>
    <w:rsid w:val="00D7493B"/>
    <w:rsid w:val="00D753B2"/>
    <w:rsid w:val="00D766DD"/>
    <w:rsid w:val="00D76D1B"/>
    <w:rsid w:val="00D81A1A"/>
    <w:rsid w:val="00D81CA7"/>
    <w:rsid w:val="00D85027"/>
    <w:rsid w:val="00D921FA"/>
    <w:rsid w:val="00D93045"/>
    <w:rsid w:val="00D93315"/>
    <w:rsid w:val="00D96F4F"/>
    <w:rsid w:val="00D97726"/>
    <w:rsid w:val="00DA1FB5"/>
    <w:rsid w:val="00DA2329"/>
    <w:rsid w:val="00DA33AC"/>
    <w:rsid w:val="00DA4935"/>
    <w:rsid w:val="00DA67A2"/>
    <w:rsid w:val="00DA684D"/>
    <w:rsid w:val="00DB01BE"/>
    <w:rsid w:val="00DB1194"/>
    <w:rsid w:val="00DB4068"/>
    <w:rsid w:val="00DB47E8"/>
    <w:rsid w:val="00DB5DE3"/>
    <w:rsid w:val="00DB67D2"/>
    <w:rsid w:val="00DB6A0B"/>
    <w:rsid w:val="00DC1E60"/>
    <w:rsid w:val="00DC6867"/>
    <w:rsid w:val="00DD14B8"/>
    <w:rsid w:val="00DD22C9"/>
    <w:rsid w:val="00DD3042"/>
    <w:rsid w:val="00DD410B"/>
    <w:rsid w:val="00DD4467"/>
    <w:rsid w:val="00DD5515"/>
    <w:rsid w:val="00DD5C58"/>
    <w:rsid w:val="00DD627B"/>
    <w:rsid w:val="00DE04E6"/>
    <w:rsid w:val="00DE17DF"/>
    <w:rsid w:val="00DE21B0"/>
    <w:rsid w:val="00DE72F8"/>
    <w:rsid w:val="00DF132D"/>
    <w:rsid w:val="00DF3736"/>
    <w:rsid w:val="00E01CB6"/>
    <w:rsid w:val="00E03095"/>
    <w:rsid w:val="00E07997"/>
    <w:rsid w:val="00E12658"/>
    <w:rsid w:val="00E1489A"/>
    <w:rsid w:val="00E14F90"/>
    <w:rsid w:val="00E17A62"/>
    <w:rsid w:val="00E23202"/>
    <w:rsid w:val="00E247D0"/>
    <w:rsid w:val="00E2516E"/>
    <w:rsid w:val="00E34EDB"/>
    <w:rsid w:val="00E405FC"/>
    <w:rsid w:val="00E40FC5"/>
    <w:rsid w:val="00E42904"/>
    <w:rsid w:val="00E43374"/>
    <w:rsid w:val="00E43607"/>
    <w:rsid w:val="00E43CA8"/>
    <w:rsid w:val="00E46C65"/>
    <w:rsid w:val="00E56C32"/>
    <w:rsid w:val="00E63C52"/>
    <w:rsid w:val="00E65233"/>
    <w:rsid w:val="00E67B52"/>
    <w:rsid w:val="00E67BE9"/>
    <w:rsid w:val="00E67C68"/>
    <w:rsid w:val="00E729E8"/>
    <w:rsid w:val="00E72DC8"/>
    <w:rsid w:val="00E82127"/>
    <w:rsid w:val="00E83B72"/>
    <w:rsid w:val="00E84B9C"/>
    <w:rsid w:val="00E94491"/>
    <w:rsid w:val="00E94867"/>
    <w:rsid w:val="00E9565E"/>
    <w:rsid w:val="00E9690F"/>
    <w:rsid w:val="00EA1076"/>
    <w:rsid w:val="00EA2184"/>
    <w:rsid w:val="00EA298D"/>
    <w:rsid w:val="00EA29E9"/>
    <w:rsid w:val="00EA2E51"/>
    <w:rsid w:val="00EA433E"/>
    <w:rsid w:val="00EA4F0D"/>
    <w:rsid w:val="00EA526A"/>
    <w:rsid w:val="00EA5341"/>
    <w:rsid w:val="00EA5422"/>
    <w:rsid w:val="00EA64E1"/>
    <w:rsid w:val="00EA7C88"/>
    <w:rsid w:val="00EB1C64"/>
    <w:rsid w:val="00EB3645"/>
    <w:rsid w:val="00EB6D30"/>
    <w:rsid w:val="00EB7054"/>
    <w:rsid w:val="00EB798A"/>
    <w:rsid w:val="00EB7F26"/>
    <w:rsid w:val="00EC19B8"/>
    <w:rsid w:val="00EC3074"/>
    <w:rsid w:val="00ED2746"/>
    <w:rsid w:val="00ED3C20"/>
    <w:rsid w:val="00ED4A04"/>
    <w:rsid w:val="00ED7B8B"/>
    <w:rsid w:val="00EE1052"/>
    <w:rsid w:val="00EE2412"/>
    <w:rsid w:val="00EE393F"/>
    <w:rsid w:val="00EE479B"/>
    <w:rsid w:val="00EE5718"/>
    <w:rsid w:val="00EE6AC9"/>
    <w:rsid w:val="00EE7EEF"/>
    <w:rsid w:val="00EF12B4"/>
    <w:rsid w:val="00EF1316"/>
    <w:rsid w:val="00EF174A"/>
    <w:rsid w:val="00EF1E2B"/>
    <w:rsid w:val="00EF2032"/>
    <w:rsid w:val="00EF3723"/>
    <w:rsid w:val="00EF3931"/>
    <w:rsid w:val="00EF66CD"/>
    <w:rsid w:val="00F004E6"/>
    <w:rsid w:val="00F02B11"/>
    <w:rsid w:val="00F0415B"/>
    <w:rsid w:val="00F051CC"/>
    <w:rsid w:val="00F05509"/>
    <w:rsid w:val="00F102DF"/>
    <w:rsid w:val="00F12183"/>
    <w:rsid w:val="00F14994"/>
    <w:rsid w:val="00F1714A"/>
    <w:rsid w:val="00F2108B"/>
    <w:rsid w:val="00F21E78"/>
    <w:rsid w:val="00F21F0C"/>
    <w:rsid w:val="00F24216"/>
    <w:rsid w:val="00F253C5"/>
    <w:rsid w:val="00F33CF6"/>
    <w:rsid w:val="00F3412A"/>
    <w:rsid w:val="00F36093"/>
    <w:rsid w:val="00F36A04"/>
    <w:rsid w:val="00F370FC"/>
    <w:rsid w:val="00F37A93"/>
    <w:rsid w:val="00F40A8B"/>
    <w:rsid w:val="00F41980"/>
    <w:rsid w:val="00F44CF0"/>
    <w:rsid w:val="00F45BF1"/>
    <w:rsid w:val="00F477AA"/>
    <w:rsid w:val="00F51F43"/>
    <w:rsid w:val="00F54809"/>
    <w:rsid w:val="00F5567D"/>
    <w:rsid w:val="00F5723F"/>
    <w:rsid w:val="00F57B9A"/>
    <w:rsid w:val="00F6053B"/>
    <w:rsid w:val="00F62EBA"/>
    <w:rsid w:val="00F64F0B"/>
    <w:rsid w:val="00F6608D"/>
    <w:rsid w:val="00F663AA"/>
    <w:rsid w:val="00F67D9D"/>
    <w:rsid w:val="00F71E42"/>
    <w:rsid w:val="00F72445"/>
    <w:rsid w:val="00F72820"/>
    <w:rsid w:val="00F839F7"/>
    <w:rsid w:val="00F90298"/>
    <w:rsid w:val="00F94C61"/>
    <w:rsid w:val="00F967FE"/>
    <w:rsid w:val="00F97E04"/>
    <w:rsid w:val="00FA46B0"/>
    <w:rsid w:val="00FA46BC"/>
    <w:rsid w:val="00FA5C6D"/>
    <w:rsid w:val="00FA7991"/>
    <w:rsid w:val="00FB016E"/>
    <w:rsid w:val="00FB4A4A"/>
    <w:rsid w:val="00FB5662"/>
    <w:rsid w:val="00FB5CC4"/>
    <w:rsid w:val="00FC0DB6"/>
    <w:rsid w:val="00FC132D"/>
    <w:rsid w:val="00FC4401"/>
    <w:rsid w:val="00FC5090"/>
    <w:rsid w:val="00FC6379"/>
    <w:rsid w:val="00FD1CE4"/>
    <w:rsid w:val="00FD2542"/>
    <w:rsid w:val="00FD30A1"/>
    <w:rsid w:val="00FD31BC"/>
    <w:rsid w:val="00FD41B1"/>
    <w:rsid w:val="00FD7E3C"/>
    <w:rsid w:val="00FE1816"/>
    <w:rsid w:val="00FE1ABF"/>
    <w:rsid w:val="00FE3022"/>
    <w:rsid w:val="00FE3ABE"/>
    <w:rsid w:val="00FE4BAD"/>
    <w:rsid w:val="00FE62FE"/>
    <w:rsid w:val="00FF081C"/>
    <w:rsid w:val="00FF0E20"/>
    <w:rsid w:val="00FF462D"/>
    <w:rsid w:val="00FF6E2B"/>
    <w:rsid w:val="12E662E9"/>
    <w:rsid w:val="23813257"/>
    <w:rsid w:val="286F201E"/>
    <w:rsid w:val="2A9F6434"/>
    <w:rsid w:val="31432D5D"/>
    <w:rsid w:val="33A101D5"/>
    <w:rsid w:val="37F66ACC"/>
    <w:rsid w:val="394D213C"/>
    <w:rsid w:val="3A2638E7"/>
    <w:rsid w:val="514751F3"/>
    <w:rsid w:val="55A54511"/>
    <w:rsid w:val="5FA952CB"/>
    <w:rsid w:val="75E20245"/>
    <w:rsid w:val="7889792B"/>
    <w:rsid w:val="78F52805"/>
    <w:rsid w:val="79A22D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E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07EF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07EF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207EF6"/>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sid w:val="00207EF6"/>
    <w:rPr>
      <w:sz w:val="18"/>
      <w:szCs w:val="18"/>
    </w:rPr>
  </w:style>
  <w:style w:type="character" w:customStyle="1" w:styleId="Char">
    <w:name w:val="页脚 Char"/>
    <w:basedOn w:val="a0"/>
    <w:link w:val="a3"/>
    <w:uiPriority w:val="99"/>
    <w:qFormat/>
    <w:rsid w:val="00207EF6"/>
    <w:rPr>
      <w:sz w:val="18"/>
      <w:szCs w:val="18"/>
    </w:rPr>
  </w:style>
  <w:style w:type="paragraph" w:styleId="a6">
    <w:name w:val="Balloon Text"/>
    <w:basedOn w:val="a"/>
    <w:link w:val="Char1"/>
    <w:uiPriority w:val="99"/>
    <w:semiHidden/>
    <w:unhideWhenUsed/>
    <w:rsid w:val="00D4194D"/>
    <w:rPr>
      <w:sz w:val="18"/>
      <w:szCs w:val="18"/>
    </w:rPr>
  </w:style>
  <w:style w:type="character" w:customStyle="1" w:styleId="Char1">
    <w:name w:val="批注框文本 Char"/>
    <w:basedOn w:val="a0"/>
    <w:link w:val="a6"/>
    <w:uiPriority w:val="99"/>
    <w:semiHidden/>
    <w:rsid w:val="00D4194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CC3340-122C-4250-9750-61A17D11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伟 陈</dc:creator>
  <cp:lastModifiedBy>王万里</cp:lastModifiedBy>
  <cp:revision>9</cp:revision>
  <dcterms:created xsi:type="dcterms:W3CDTF">2021-01-28T09:03:00Z</dcterms:created>
  <dcterms:modified xsi:type="dcterms:W3CDTF">2021-01-29T09:28:00Z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