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0D" w:rsidRDefault="00AA681A" w:rsidP="005B180D">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市招商局</w:t>
      </w:r>
      <w:r w:rsidR="00881F0B">
        <w:rPr>
          <w:rFonts w:ascii="黑体" w:eastAsia="黑体" w:cs="黑体"/>
          <w:spacing w:val="15"/>
          <w:sz w:val="44"/>
          <w:szCs w:val="44"/>
        </w:rPr>
        <w:t>2015</w:t>
      </w:r>
      <w:r w:rsidR="00881F0B">
        <w:rPr>
          <w:rFonts w:ascii="黑体" w:eastAsia="黑体" w:cs="黑体" w:hint="eastAsia"/>
          <w:spacing w:val="15"/>
          <w:sz w:val="44"/>
          <w:szCs w:val="44"/>
        </w:rPr>
        <w:t>年度部门决算</w:t>
      </w:r>
    </w:p>
    <w:p w:rsidR="00881F0B" w:rsidRPr="00881F0B" w:rsidRDefault="00881F0B"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bookmarkStart w:id="0" w:name="_GoBack"/>
      <w:bookmarkEnd w:id="0"/>
    </w:p>
    <w:p w:rsidR="00881F0B" w:rsidRDefault="00881F0B" w:rsidP="00881F0B">
      <w:pPr>
        <w:autoSpaceDE w:val="0"/>
        <w:autoSpaceDN w:val="0"/>
        <w:adjustRightInd w:val="0"/>
        <w:spacing w:line="56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2015</w:t>
      </w:r>
      <w:r w:rsidR="00E71FA7">
        <w:rPr>
          <w:rFonts w:ascii="黑体" w:eastAsia="黑体" w:hAnsi="Times New Roman" w:cs="黑体" w:hint="eastAsia"/>
          <w:color w:val="000000"/>
          <w:sz w:val="32"/>
          <w:szCs w:val="32"/>
        </w:rPr>
        <w:t>年度部门决算</w:t>
      </w:r>
      <w:r>
        <w:rPr>
          <w:rFonts w:ascii="黑体" w:eastAsia="黑体" w:hAnsi="Times New Roman" w:cs="黑体" w:hint="eastAsia"/>
          <w:color w:val="000000"/>
          <w:sz w:val="32"/>
          <w:szCs w:val="32"/>
        </w:rPr>
        <w:t>概况</w:t>
      </w:r>
    </w:p>
    <w:p w:rsidR="00881F0B" w:rsidRDefault="00881F0B"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130715" w:rsidRPr="009D295D" w:rsidRDefault="00130715" w:rsidP="00130715">
      <w:pPr>
        <w:adjustRightInd w:val="0"/>
        <w:snapToGrid w:val="0"/>
        <w:spacing w:line="600" w:lineRule="exact"/>
        <w:ind w:firstLineChars="200" w:firstLine="640"/>
        <w:rPr>
          <w:rFonts w:ascii="华文仿宋" w:eastAsia="华文仿宋" w:hAnsi="华文仿宋"/>
          <w:snapToGrid w:val="0"/>
          <w:kern w:val="0"/>
          <w:sz w:val="32"/>
          <w:szCs w:val="32"/>
        </w:rPr>
      </w:pPr>
      <w:r w:rsidRPr="009D295D">
        <w:rPr>
          <w:rFonts w:ascii="华文仿宋" w:eastAsia="华文仿宋" w:hAnsi="华文仿宋" w:hint="eastAsia"/>
          <w:snapToGrid w:val="0"/>
          <w:kern w:val="0"/>
          <w:sz w:val="32"/>
          <w:szCs w:val="32"/>
        </w:rPr>
        <w:t>根据《中共温州市委温州市人民政府关于印发〈温州市人民政府职能转变和机构改革方案〉的通知》（</w:t>
      </w:r>
      <w:proofErr w:type="gramStart"/>
      <w:r w:rsidRPr="009D295D">
        <w:rPr>
          <w:rFonts w:ascii="华文仿宋" w:eastAsia="华文仿宋" w:hAnsi="华文仿宋" w:hint="eastAsia"/>
          <w:snapToGrid w:val="0"/>
          <w:kern w:val="0"/>
          <w:sz w:val="32"/>
          <w:szCs w:val="32"/>
        </w:rPr>
        <w:t>温委发</w:t>
      </w:r>
      <w:proofErr w:type="gramEnd"/>
      <w:r w:rsidRPr="009D295D">
        <w:rPr>
          <w:rFonts w:ascii="华文仿宋" w:eastAsia="华文仿宋" w:hAnsi="华文仿宋" w:hint="eastAsia"/>
          <w:snapToGrid w:val="0"/>
          <w:kern w:val="0"/>
          <w:sz w:val="32"/>
          <w:szCs w:val="32"/>
        </w:rPr>
        <w:t>〔2015〕11号）规定，设立温州市招商局（简称市招商局），温州市人民政府经济合作交流办公室（简称市经合办）与市招商局合署办公。市招商局是组织、指导全市招商引资工作的市政府工作部门。主要职能是</w:t>
      </w:r>
      <w:r w:rsidRPr="009D295D">
        <w:rPr>
          <w:rFonts w:ascii="华文仿宋" w:eastAsia="华文仿宋" w:hAnsi="华文仿宋" w:hint="eastAsia"/>
          <w:spacing w:val="-4"/>
          <w:sz w:val="32"/>
          <w:szCs w:val="32"/>
        </w:rPr>
        <w:t>指导、协调全市招商引资（</w:t>
      </w:r>
      <w:proofErr w:type="gramStart"/>
      <w:r w:rsidRPr="009D295D">
        <w:rPr>
          <w:rFonts w:ascii="华文仿宋" w:eastAsia="华文仿宋" w:hAnsi="华文仿宋" w:hint="eastAsia"/>
          <w:spacing w:val="-4"/>
          <w:sz w:val="32"/>
          <w:szCs w:val="32"/>
        </w:rPr>
        <w:t>温商回归</w:t>
      </w:r>
      <w:proofErr w:type="gramEnd"/>
      <w:r w:rsidRPr="009D295D">
        <w:rPr>
          <w:rFonts w:ascii="华文仿宋" w:eastAsia="华文仿宋" w:hAnsi="华文仿宋" w:hint="eastAsia"/>
          <w:spacing w:val="-4"/>
          <w:sz w:val="32"/>
          <w:szCs w:val="32"/>
        </w:rPr>
        <w:t>）、国内经济合作交流工作</w:t>
      </w:r>
      <w:r w:rsidRPr="009D295D">
        <w:rPr>
          <w:rFonts w:ascii="华文仿宋" w:eastAsia="华文仿宋" w:hAnsi="华文仿宋" w:hint="eastAsia"/>
          <w:snapToGrid w:val="0"/>
          <w:kern w:val="0"/>
          <w:sz w:val="32"/>
          <w:szCs w:val="32"/>
        </w:rPr>
        <w:t>、全国温州商会总会工作</w:t>
      </w:r>
      <w:r w:rsidRPr="009D295D">
        <w:rPr>
          <w:rFonts w:ascii="华文仿宋" w:eastAsia="华文仿宋" w:hAnsi="华文仿宋" w:hint="eastAsia"/>
          <w:spacing w:val="-4"/>
          <w:sz w:val="32"/>
          <w:szCs w:val="32"/>
        </w:rPr>
        <w:t>和</w:t>
      </w:r>
      <w:r w:rsidRPr="009D295D">
        <w:rPr>
          <w:rFonts w:ascii="华文仿宋" w:eastAsia="华文仿宋" w:hAnsi="华文仿宋" w:hint="eastAsia"/>
          <w:snapToGrid w:val="0"/>
          <w:kern w:val="0"/>
          <w:sz w:val="32"/>
          <w:szCs w:val="32"/>
        </w:rPr>
        <w:t>创建全国各地省级温州商会等。</w:t>
      </w:r>
    </w:p>
    <w:p w:rsidR="00881F0B" w:rsidRDefault="00F20479" w:rsidP="00881F0B">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w:t>
      </w:r>
      <w:r w:rsidR="008C2CF4">
        <w:rPr>
          <w:rFonts w:ascii="仿宋" w:eastAsia="仿宋" w:hAnsi="Times New Roman" w:cs="仿宋" w:hint="eastAsia"/>
          <w:sz w:val="32"/>
          <w:szCs w:val="32"/>
        </w:rPr>
        <w:t>二</w:t>
      </w:r>
      <w:r>
        <w:rPr>
          <w:rFonts w:ascii="仿宋" w:eastAsia="仿宋" w:hAnsi="Times New Roman" w:cs="仿宋" w:hint="eastAsia"/>
          <w:sz w:val="32"/>
          <w:szCs w:val="32"/>
        </w:rPr>
        <w:t>）</w:t>
      </w:r>
      <w:r w:rsidR="00881F0B">
        <w:rPr>
          <w:rFonts w:ascii="仿宋" w:eastAsia="仿宋" w:hAnsi="Times New Roman" w:cs="仿宋" w:hint="eastAsia"/>
          <w:sz w:val="32"/>
          <w:szCs w:val="32"/>
        </w:rPr>
        <w:t>部门决算单位构成</w:t>
      </w:r>
    </w:p>
    <w:p w:rsidR="00881F0B" w:rsidRDefault="00881F0B" w:rsidP="00881F0B">
      <w:pPr>
        <w:autoSpaceDE w:val="0"/>
        <w:autoSpaceDN w:val="0"/>
        <w:adjustRightInd w:val="0"/>
        <w:spacing w:line="560" w:lineRule="exact"/>
        <w:ind w:firstLine="588"/>
        <w:rPr>
          <w:rFonts w:ascii="华文仿宋" w:eastAsia="华文仿宋" w:hAnsi="华文仿宋"/>
          <w:spacing w:val="-4"/>
          <w:sz w:val="32"/>
          <w:szCs w:val="32"/>
        </w:rPr>
      </w:pPr>
      <w:r w:rsidRPr="009D295D">
        <w:rPr>
          <w:rFonts w:ascii="华文仿宋" w:eastAsia="华文仿宋" w:hAnsi="华文仿宋"/>
          <w:spacing w:val="-4"/>
          <w:sz w:val="32"/>
          <w:szCs w:val="32"/>
        </w:rPr>
        <w:t>2015</w:t>
      </w:r>
      <w:r w:rsidRPr="009D295D">
        <w:rPr>
          <w:rFonts w:ascii="华文仿宋" w:eastAsia="华文仿宋" w:hAnsi="华文仿宋" w:hint="eastAsia"/>
          <w:spacing w:val="-4"/>
          <w:sz w:val="32"/>
          <w:szCs w:val="32"/>
        </w:rPr>
        <w:t>年度</w:t>
      </w:r>
      <w:r w:rsidR="005E16C8" w:rsidRPr="009D295D">
        <w:rPr>
          <w:rFonts w:ascii="华文仿宋" w:eastAsia="华文仿宋" w:hAnsi="华文仿宋" w:hint="eastAsia"/>
          <w:spacing w:val="-4"/>
          <w:sz w:val="32"/>
          <w:szCs w:val="32"/>
        </w:rPr>
        <w:t>市招商局</w:t>
      </w:r>
      <w:r w:rsidRPr="009D295D">
        <w:rPr>
          <w:rFonts w:ascii="华文仿宋" w:eastAsia="华文仿宋" w:hAnsi="华文仿宋" w:hint="eastAsia"/>
          <w:spacing w:val="-4"/>
          <w:sz w:val="32"/>
          <w:szCs w:val="32"/>
        </w:rPr>
        <w:t>部门决算包括：本级决算</w:t>
      </w:r>
      <w:r w:rsidR="00F96E70" w:rsidRPr="009D295D">
        <w:rPr>
          <w:rFonts w:ascii="华文仿宋" w:eastAsia="华文仿宋" w:hAnsi="华文仿宋" w:hint="eastAsia"/>
          <w:spacing w:val="-4"/>
          <w:sz w:val="32"/>
          <w:szCs w:val="32"/>
        </w:rPr>
        <w:t>及</w:t>
      </w:r>
      <w:r w:rsidRPr="009D295D">
        <w:rPr>
          <w:rFonts w:ascii="华文仿宋" w:eastAsia="华文仿宋" w:hAnsi="华文仿宋" w:hint="eastAsia"/>
          <w:spacing w:val="-4"/>
          <w:sz w:val="32"/>
          <w:szCs w:val="32"/>
        </w:rPr>
        <w:t>所属</w:t>
      </w:r>
      <w:r w:rsidR="005E16C8" w:rsidRPr="009D295D">
        <w:rPr>
          <w:rFonts w:ascii="华文仿宋" w:eastAsia="华文仿宋" w:hAnsi="华文仿宋" w:hint="eastAsia"/>
          <w:spacing w:val="-4"/>
          <w:sz w:val="32"/>
          <w:szCs w:val="32"/>
        </w:rPr>
        <w:t>1</w:t>
      </w:r>
      <w:r w:rsidR="001D5629" w:rsidRPr="009D295D">
        <w:rPr>
          <w:rFonts w:ascii="华文仿宋" w:eastAsia="华文仿宋" w:hAnsi="华文仿宋" w:hint="eastAsia"/>
          <w:spacing w:val="-4"/>
          <w:sz w:val="32"/>
          <w:szCs w:val="32"/>
        </w:rPr>
        <w:t>个</w:t>
      </w:r>
      <w:r w:rsidR="00F96E70" w:rsidRPr="009D295D">
        <w:rPr>
          <w:rFonts w:ascii="华文仿宋" w:eastAsia="华文仿宋" w:hAnsi="华文仿宋" w:hint="eastAsia"/>
          <w:spacing w:val="-4"/>
          <w:sz w:val="32"/>
          <w:szCs w:val="32"/>
        </w:rPr>
        <w:t>事业</w:t>
      </w:r>
      <w:r w:rsidR="004614FB" w:rsidRPr="009D295D">
        <w:rPr>
          <w:rFonts w:ascii="华文仿宋" w:eastAsia="华文仿宋" w:hAnsi="华文仿宋" w:hint="eastAsia"/>
          <w:spacing w:val="-4"/>
          <w:sz w:val="32"/>
          <w:szCs w:val="32"/>
        </w:rPr>
        <w:t>单位</w:t>
      </w:r>
      <w:r w:rsidR="004C62D1" w:rsidRPr="009D295D">
        <w:rPr>
          <w:rFonts w:ascii="华文仿宋" w:eastAsia="华文仿宋" w:hAnsi="华文仿宋" w:hint="eastAsia"/>
          <w:spacing w:val="-4"/>
          <w:sz w:val="32"/>
          <w:szCs w:val="32"/>
        </w:rPr>
        <w:t>决算，</w:t>
      </w:r>
      <w:r w:rsidR="004614FB" w:rsidRPr="009D295D">
        <w:rPr>
          <w:rFonts w:ascii="华文仿宋" w:eastAsia="华文仿宋" w:hAnsi="华文仿宋" w:hint="eastAsia"/>
          <w:spacing w:val="-4"/>
          <w:sz w:val="32"/>
          <w:szCs w:val="32"/>
        </w:rPr>
        <w:t>具体如下：（列表)</w:t>
      </w:r>
    </w:p>
    <w:p w:rsidR="006F3CE0" w:rsidRDefault="006F3CE0" w:rsidP="00881F0B">
      <w:pPr>
        <w:autoSpaceDE w:val="0"/>
        <w:autoSpaceDN w:val="0"/>
        <w:adjustRightInd w:val="0"/>
        <w:spacing w:line="560" w:lineRule="exact"/>
        <w:ind w:firstLine="588"/>
        <w:rPr>
          <w:rFonts w:ascii="华文仿宋" w:eastAsia="华文仿宋" w:hAnsi="华文仿宋"/>
          <w:spacing w:val="-4"/>
          <w:sz w:val="32"/>
          <w:szCs w:val="32"/>
        </w:rPr>
      </w:pPr>
    </w:p>
    <w:tbl>
      <w:tblPr>
        <w:tblW w:w="6260" w:type="dxa"/>
        <w:jc w:val="center"/>
        <w:tblInd w:w="93" w:type="dxa"/>
        <w:tblLook w:val="04A0"/>
      </w:tblPr>
      <w:tblGrid>
        <w:gridCol w:w="1220"/>
        <w:gridCol w:w="5040"/>
      </w:tblGrid>
      <w:tr w:rsidR="0069528E" w:rsidRPr="009D295D" w:rsidTr="009D295D">
        <w:trPr>
          <w:trHeight w:val="51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28E" w:rsidRPr="009D295D" w:rsidRDefault="0069528E" w:rsidP="0069528E">
            <w:pPr>
              <w:widowControl/>
              <w:jc w:val="center"/>
              <w:rPr>
                <w:rFonts w:ascii="华文仿宋" w:eastAsia="华文仿宋" w:hAnsi="华文仿宋"/>
                <w:spacing w:val="-4"/>
                <w:sz w:val="32"/>
                <w:szCs w:val="32"/>
              </w:rPr>
            </w:pPr>
            <w:r w:rsidRPr="009D295D">
              <w:rPr>
                <w:rFonts w:ascii="华文仿宋" w:eastAsia="华文仿宋" w:hAnsi="华文仿宋" w:hint="eastAsia"/>
                <w:spacing w:val="-4"/>
                <w:sz w:val="32"/>
                <w:szCs w:val="32"/>
              </w:rPr>
              <w:t>序号</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69528E" w:rsidRPr="009D295D" w:rsidRDefault="0069528E" w:rsidP="0069528E">
            <w:pPr>
              <w:widowControl/>
              <w:jc w:val="center"/>
              <w:rPr>
                <w:rFonts w:ascii="华文仿宋" w:eastAsia="华文仿宋" w:hAnsi="华文仿宋"/>
                <w:spacing w:val="-4"/>
                <w:sz w:val="32"/>
                <w:szCs w:val="32"/>
              </w:rPr>
            </w:pPr>
            <w:r w:rsidRPr="009D295D">
              <w:rPr>
                <w:rFonts w:ascii="华文仿宋" w:eastAsia="华文仿宋" w:hAnsi="华文仿宋" w:hint="eastAsia"/>
                <w:spacing w:val="-4"/>
                <w:sz w:val="32"/>
                <w:szCs w:val="32"/>
              </w:rPr>
              <w:t>单位名称</w:t>
            </w:r>
          </w:p>
        </w:tc>
      </w:tr>
      <w:tr w:rsidR="0069528E" w:rsidRPr="009D295D" w:rsidTr="009D295D">
        <w:trPr>
          <w:trHeight w:val="51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9528E" w:rsidRPr="009D295D" w:rsidRDefault="0069528E" w:rsidP="009D295D">
            <w:pPr>
              <w:widowControl/>
              <w:jc w:val="center"/>
              <w:rPr>
                <w:rFonts w:ascii="华文仿宋" w:eastAsia="华文仿宋" w:hAnsi="华文仿宋"/>
                <w:spacing w:val="-4"/>
                <w:sz w:val="32"/>
                <w:szCs w:val="32"/>
              </w:rPr>
            </w:pPr>
            <w:r w:rsidRPr="009D295D">
              <w:rPr>
                <w:rFonts w:ascii="华文仿宋" w:eastAsia="华文仿宋" w:hAnsi="华文仿宋" w:hint="eastAsia"/>
                <w:spacing w:val="-4"/>
                <w:sz w:val="32"/>
                <w:szCs w:val="32"/>
              </w:rPr>
              <w:t>1</w:t>
            </w:r>
          </w:p>
        </w:tc>
        <w:tc>
          <w:tcPr>
            <w:tcW w:w="5040" w:type="dxa"/>
            <w:tcBorders>
              <w:top w:val="nil"/>
              <w:left w:val="nil"/>
              <w:bottom w:val="single" w:sz="4" w:space="0" w:color="auto"/>
              <w:right w:val="single" w:sz="4" w:space="0" w:color="auto"/>
            </w:tcBorders>
            <w:shd w:val="clear" w:color="auto" w:fill="auto"/>
            <w:noWrap/>
            <w:vAlign w:val="bottom"/>
            <w:hideMark/>
          </w:tcPr>
          <w:p w:rsidR="0069528E" w:rsidRPr="009D295D" w:rsidRDefault="005E16C8" w:rsidP="005E16C8">
            <w:pPr>
              <w:widowControl/>
              <w:jc w:val="left"/>
              <w:rPr>
                <w:rFonts w:ascii="华文仿宋" w:eastAsia="华文仿宋" w:hAnsi="华文仿宋"/>
                <w:spacing w:val="-4"/>
                <w:sz w:val="32"/>
                <w:szCs w:val="32"/>
              </w:rPr>
            </w:pPr>
            <w:r w:rsidRPr="009D295D">
              <w:rPr>
                <w:rFonts w:ascii="华文仿宋" w:eastAsia="华文仿宋" w:hAnsi="华文仿宋" w:hint="eastAsia"/>
                <w:spacing w:val="-4"/>
                <w:sz w:val="32"/>
                <w:szCs w:val="32"/>
              </w:rPr>
              <w:t>市招商局</w:t>
            </w:r>
            <w:r w:rsidR="007B33DE" w:rsidRPr="009D295D">
              <w:rPr>
                <w:rFonts w:ascii="华文仿宋" w:eastAsia="华文仿宋" w:hAnsi="华文仿宋" w:hint="eastAsia"/>
                <w:spacing w:val="-4"/>
                <w:sz w:val="32"/>
                <w:szCs w:val="32"/>
              </w:rPr>
              <w:t>本级</w:t>
            </w:r>
          </w:p>
        </w:tc>
      </w:tr>
      <w:tr w:rsidR="0069528E" w:rsidRPr="009D295D" w:rsidTr="009D295D">
        <w:trPr>
          <w:trHeight w:val="51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9528E" w:rsidRPr="009D295D" w:rsidRDefault="0069528E" w:rsidP="009D295D">
            <w:pPr>
              <w:widowControl/>
              <w:jc w:val="center"/>
              <w:rPr>
                <w:rFonts w:ascii="华文仿宋" w:eastAsia="华文仿宋" w:hAnsi="华文仿宋"/>
                <w:spacing w:val="-4"/>
                <w:sz w:val="32"/>
                <w:szCs w:val="32"/>
              </w:rPr>
            </w:pPr>
            <w:r w:rsidRPr="009D295D">
              <w:rPr>
                <w:rFonts w:ascii="华文仿宋" w:eastAsia="华文仿宋" w:hAnsi="华文仿宋" w:hint="eastAsia"/>
                <w:spacing w:val="-4"/>
                <w:sz w:val="32"/>
                <w:szCs w:val="32"/>
              </w:rPr>
              <w:t>2</w:t>
            </w:r>
          </w:p>
        </w:tc>
        <w:tc>
          <w:tcPr>
            <w:tcW w:w="5040" w:type="dxa"/>
            <w:tcBorders>
              <w:top w:val="nil"/>
              <w:left w:val="nil"/>
              <w:bottom w:val="single" w:sz="4" w:space="0" w:color="auto"/>
              <w:right w:val="single" w:sz="4" w:space="0" w:color="auto"/>
            </w:tcBorders>
            <w:shd w:val="clear" w:color="auto" w:fill="auto"/>
            <w:noWrap/>
            <w:vAlign w:val="bottom"/>
            <w:hideMark/>
          </w:tcPr>
          <w:p w:rsidR="0069528E" w:rsidRPr="009D295D" w:rsidRDefault="005E16C8" w:rsidP="0069528E">
            <w:pPr>
              <w:widowControl/>
              <w:jc w:val="left"/>
              <w:rPr>
                <w:rFonts w:ascii="华文仿宋" w:eastAsia="华文仿宋" w:hAnsi="华文仿宋"/>
                <w:spacing w:val="-4"/>
                <w:sz w:val="32"/>
                <w:szCs w:val="32"/>
              </w:rPr>
            </w:pPr>
            <w:r w:rsidRPr="009D295D">
              <w:rPr>
                <w:rFonts w:ascii="华文仿宋" w:eastAsia="华文仿宋" w:hAnsi="华文仿宋" w:hint="eastAsia"/>
                <w:spacing w:val="-4"/>
                <w:sz w:val="32"/>
                <w:szCs w:val="32"/>
              </w:rPr>
              <w:t>市国内招商中心</w:t>
            </w:r>
            <w:r w:rsidR="0069528E" w:rsidRPr="009D295D">
              <w:rPr>
                <w:rFonts w:ascii="华文仿宋" w:eastAsia="华文仿宋" w:hAnsi="华文仿宋" w:hint="eastAsia"/>
                <w:spacing w:val="-4"/>
                <w:sz w:val="32"/>
                <w:szCs w:val="32"/>
              </w:rPr>
              <w:t xml:space="preserve">　</w:t>
            </w:r>
          </w:p>
        </w:tc>
      </w:tr>
    </w:tbl>
    <w:p w:rsidR="0069528E" w:rsidRDefault="0069528E" w:rsidP="00EB7242">
      <w:pPr>
        <w:autoSpaceDE w:val="0"/>
        <w:autoSpaceDN w:val="0"/>
        <w:adjustRightInd w:val="0"/>
        <w:spacing w:line="560" w:lineRule="exact"/>
        <w:rPr>
          <w:rFonts w:ascii="仿宋_GB2312" w:eastAsia="仿宋_GB2312" w:hAnsi="Times New Roman" w:cs="仿宋_GB2312"/>
          <w:sz w:val="32"/>
          <w:szCs w:val="32"/>
        </w:rPr>
      </w:pPr>
    </w:p>
    <w:p w:rsidR="009D295D" w:rsidRDefault="009D295D" w:rsidP="00EB7242">
      <w:pPr>
        <w:autoSpaceDE w:val="0"/>
        <w:autoSpaceDN w:val="0"/>
        <w:adjustRightInd w:val="0"/>
        <w:spacing w:line="560" w:lineRule="exact"/>
        <w:rPr>
          <w:rFonts w:ascii="仿宋_GB2312" w:eastAsia="仿宋_GB2312" w:hAnsi="Times New Roman" w:cs="仿宋_GB2312"/>
          <w:sz w:val="32"/>
          <w:szCs w:val="32"/>
        </w:rPr>
      </w:pPr>
    </w:p>
    <w:p w:rsidR="009D295D" w:rsidRDefault="009D295D" w:rsidP="00EB7242">
      <w:pPr>
        <w:autoSpaceDE w:val="0"/>
        <w:autoSpaceDN w:val="0"/>
        <w:adjustRightInd w:val="0"/>
        <w:spacing w:line="560" w:lineRule="exact"/>
        <w:rPr>
          <w:rFonts w:ascii="仿宋_GB2312" w:eastAsia="仿宋_GB2312" w:hAnsi="Times New Roman" w:cs="仿宋_GB2312"/>
          <w:sz w:val="32"/>
          <w:szCs w:val="32"/>
        </w:rPr>
      </w:pPr>
    </w:p>
    <w:p w:rsidR="00604C57" w:rsidRDefault="00881F0B" w:rsidP="00881F0B">
      <w:pPr>
        <w:autoSpaceDE w:val="0"/>
        <w:autoSpaceDN w:val="0"/>
        <w:adjustRightInd w:val="0"/>
        <w:spacing w:line="560" w:lineRule="exact"/>
        <w:ind w:firstLine="627"/>
        <w:rPr>
          <w:rFonts w:ascii="黑体" w:eastAsia="黑体" w:hAnsi="Times New Roman" w:cs="黑体"/>
          <w:sz w:val="32"/>
          <w:szCs w:val="32"/>
          <w:lang w:val="zh-CN"/>
        </w:rPr>
      </w:pPr>
      <w:r>
        <w:rPr>
          <w:rFonts w:ascii="黑体" w:eastAsia="黑体" w:hAnsi="Times New Roman" w:cs="黑体" w:hint="eastAsia"/>
          <w:color w:val="000000"/>
          <w:sz w:val="32"/>
          <w:szCs w:val="32"/>
        </w:rPr>
        <w:lastRenderedPageBreak/>
        <w:t>二、</w:t>
      </w:r>
      <w:r>
        <w:rPr>
          <w:rFonts w:ascii="黑体" w:eastAsia="黑体" w:hAnsi="Times New Roman" w:cs="黑体"/>
          <w:sz w:val="32"/>
          <w:szCs w:val="32"/>
          <w:lang w:val="zh-CN"/>
        </w:rPr>
        <w:t>2015</w:t>
      </w:r>
      <w:r>
        <w:rPr>
          <w:rFonts w:ascii="黑体" w:eastAsia="黑体" w:hAnsi="Times New Roman" w:cs="黑体" w:hint="eastAsia"/>
          <w:sz w:val="32"/>
          <w:szCs w:val="32"/>
          <w:lang w:val="zh-CN"/>
        </w:rPr>
        <w:t>年度部门决算</w:t>
      </w:r>
      <w:r w:rsidR="00604C57">
        <w:rPr>
          <w:rFonts w:ascii="黑体" w:eastAsia="黑体" w:hAnsi="Times New Roman" w:cs="黑体" w:hint="eastAsia"/>
          <w:sz w:val="32"/>
          <w:szCs w:val="32"/>
          <w:lang w:val="zh-CN"/>
        </w:rPr>
        <w:t>报表</w:t>
      </w:r>
      <w:r w:rsidR="00E71FA7" w:rsidRPr="000F6A4F">
        <w:rPr>
          <w:rFonts w:ascii="仿宋" w:eastAsia="仿宋" w:hAnsi="Times New Roman" w:cs="仿宋" w:hint="eastAsia"/>
          <w:sz w:val="24"/>
          <w:szCs w:val="24"/>
        </w:rPr>
        <w:t>（无数据零反映）</w:t>
      </w:r>
    </w:p>
    <w:p w:rsidR="00E2537B" w:rsidRP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t>2015年度部门收支</w:t>
      </w:r>
      <w:r w:rsidR="00E2537B" w:rsidRPr="00053EFE">
        <w:rPr>
          <w:rFonts w:ascii="仿宋" w:eastAsia="仿宋" w:hAnsi="Times New Roman" w:cs="仿宋" w:hint="eastAsia"/>
          <w:b/>
          <w:sz w:val="32"/>
          <w:szCs w:val="32"/>
        </w:rPr>
        <w:t>决算总表</w:t>
      </w:r>
    </w:p>
    <w:tbl>
      <w:tblPr>
        <w:tblW w:w="15416" w:type="dxa"/>
        <w:tblInd w:w="93" w:type="dxa"/>
        <w:tblLook w:val="04A0"/>
      </w:tblPr>
      <w:tblGrid>
        <w:gridCol w:w="15012"/>
        <w:gridCol w:w="1280"/>
        <w:gridCol w:w="910"/>
        <w:gridCol w:w="280"/>
        <w:gridCol w:w="260"/>
        <w:gridCol w:w="2240"/>
        <w:gridCol w:w="1430"/>
      </w:tblGrid>
      <w:tr w:rsidR="00053EFE" w:rsidRPr="00053EFE" w:rsidTr="00053EFE">
        <w:trPr>
          <w:trHeight w:val="540"/>
        </w:trPr>
        <w:tc>
          <w:tcPr>
            <w:tcW w:w="9016" w:type="dxa"/>
            <w:tcBorders>
              <w:top w:val="nil"/>
              <w:left w:val="nil"/>
              <w:bottom w:val="nil"/>
              <w:right w:val="nil"/>
            </w:tcBorders>
            <w:shd w:val="clear" w:color="auto" w:fill="auto"/>
            <w:noWrap/>
            <w:vAlign w:val="bottom"/>
            <w:hideMark/>
          </w:tcPr>
          <w:tbl>
            <w:tblPr>
              <w:tblW w:w="14796" w:type="dxa"/>
              <w:tblLook w:val="04A0"/>
            </w:tblPr>
            <w:tblGrid>
              <w:gridCol w:w="9116"/>
              <w:gridCol w:w="1280"/>
              <w:gridCol w:w="340"/>
              <w:gridCol w:w="280"/>
              <w:gridCol w:w="260"/>
              <w:gridCol w:w="2240"/>
              <w:gridCol w:w="1280"/>
            </w:tblGrid>
            <w:tr w:rsidR="00053EFE" w:rsidRPr="00053EFE" w:rsidTr="00EB7242">
              <w:trPr>
                <w:trHeight w:val="255"/>
              </w:trPr>
              <w:tc>
                <w:tcPr>
                  <w:tcW w:w="9116" w:type="dxa"/>
                  <w:tcBorders>
                    <w:top w:val="nil"/>
                    <w:left w:val="nil"/>
                    <w:bottom w:val="nil"/>
                    <w:right w:val="nil"/>
                  </w:tcBorders>
                  <w:shd w:val="clear" w:color="auto" w:fill="auto"/>
                  <w:noWrap/>
                  <w:vAlign w:val="bottom"/>
                  <w:hideMark/>
                </w:tcPr>
                <w:tbl>
                  <w:tblPr>
                    <w:tblW w:w="8900" w:type="dxa"/>
                    <w:tblLook w:val="04A0"/>
                  </w:tblPr>
                  <w:tblGrid>
                    <w:gridCol w:w="3220"/>
                    <w:gridCol w:w="1280"/>
                    <w:gridCol w:w="340"/>
                    <w:gridCol w:w="280"/>
                    <w:gridCol w:w="260"/>
                    <w:gridCol w:w="2240"/>
                    <w:gridCol w:w="1280"/>
                  </w:tblGrid>
                  <w:tr w:rsidR="00EB7242" w:rsidRPr="005E3140" w:rsidTr="00EB7242">
                    <w:trPr>
                      <w:trHeight w:val="255"/>
                    </w:trPr>
                    <w:tc>
                      <w:tcPr>
                        <w:tcW w:w="322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公开01表</w:t>
                        </w:r>
                      </w:p>
                    </w:tc>
                  </w:tr>
                  <w:tr w:rsidR="00EB7242" w:rsidRPr="005E3140" w:rsidTr="00EB7242">
                    <w:trPr>
                      <w:trHeight w:val="270"/>
                    </w:trPr>
                    <w:tc>
                      <w:tcPr>
                        <w:tcW w:w="3220" w:type="dxa"/>
                        <w:tcBorders>
                          <w:top w:val="nil"/>
                          <w:left w:val="nil"/>
                          <w:bottom w:val="nil"/>
                          <w:right w:val="nil"/>
                        </w:tcBorders>
                        <w:shd w:val="clear" w:color="auto" w:fill="auto"/>
                        <w:noWrap/>
                        <w:vAlign w:val="bottom"/>
                        <w:hideMark/>
                      </w:tcPr>
                      <w:p w:rsidR="00EB7242" w:rsidRPr="00EB7242" w:rsidRDefault="00EB6701" w:rsidP="00EB7242">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r w:rsidR="00FF64A7">
                          <w:rPr>
                            <w:rFonts w:ascii="宋体" w:eastAsia="宋体" w:hAnsi="宋体" w:cs="Arial" w:hint="eastAsia"/>
                            <w:color w:val="000000"/>
                            <w:kern w:val="0"/>
                            <w:sz w:val="20"/>
                            <w:szCs w:val="20"/>
                          </w:rPr>
                          <w:t>市招商局</w:t>
                        </w:r>
                      </w:p>
                    </w:tc>
                    <w:tc>
                      <w:tcPr>
                        <w:tcW w:w="1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EB7242" w:rsidRPr="00EB7242" w:rsidRDefault="00EB7242" w:rsidP="00EB7242">
                        <w:pPr>
                          <w:widowControl/>
                          <w:jc w:val="center"/>
                          <w:rPr>
                            <w:rFonts w:ascii="宋体" w:eastAsia="宋体" w:hAnsi="宋体"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3520" w:type="dxa"/>
                        <w:gridSpan w:val="2"/>
                        <w:tcBorders>
                          <w:top w:val="nil"/>
                          <w:left w:val="nil"/>
                          <w:bottom w:val="single" w:sz="8" w:space="0" w:color="000000"/>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EB7242">
                    <w:trPr>
                      <w:trHeight w:val="308"/>
                    </w:trPr>
                    <w:tc>
                      <w:tcPr>
                        <w:tcW w:w="4500" w:type="dxa"/>
                        <w:gridSpan w:val="2"/>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w:t>
                        </w:r>
                      </w:p>
                    </w:tc>
                    <w:tc>
                      <w:tcPr>
                        <w:tcW w:w="4400"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出（按支出功能分类到项级）</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 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128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决算数</w:t>
                        </w:r>
                      </w:p>
                    </w:tc>
                  </w:tr>
                  <w:tr w:rsidR="00EB7242" w:rsidRPr="00EB7242" w:rsidTr="00EB7242">
                    <w:trPr>
                      <w:trHeight w:val="33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一、财政拨款</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一般公共预算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8D0FCF" w:rsidP="00A535F0">
                        <w:pPr>
                          <w:widowControl/>
                          <w:jc w:val="right"/>
                          <w:rPr>
                            <w:rFonts w:ascii="宋体" w:eastAsia="宋体" w:hAnsi="宋体" w:cs="Arial"/>
                            <w:color w:val="000000"/>
                            <w:kern w:val="0"/>
                            <w:sz w:val="22"/>
                          </w:rPr>
                        </w:pPr>
                        <w:r w:rsidRPr="008D0FCF">
                          <w:rPr>
                            <w:rFonts w:ascii="宋体" w:eastAsia="宋体" w:hAnsi="宋体" w:cs="Arial"/>
                            <w:color w:val="000000"/>
                            <w:kern w:val="0"/>
                            <w:sz w:val="22"/>
                          </w:rPr>
                          <w:t>1936</w:t>
                        </w:r>
                        <w:r w:rsidR="00A535F0">
                          <w:rPr>
                            <w:rFonts w:ascii="宋体" w:eastAsia="宋体" w:hAnsi="宋体" w:cs="Arial" w:hint="eastAsia"/>
                            <w:color w:val="000000"/>
                            <w:kern w:val="0"/>
                            <w:sz w:val="22"/>
                          </w:rPr>
                          <w:t>.</w:t>
                        </w:r>
                        <w:r w:rsidRPr="008D0FCF">
                          <w:rPr>
                            <w:rFonts w:ascii="宋体" w:eastAsia="宋体" w:hAnsi="宋体" w:cs="Arial"/>
                            <w:color w:val="000000"/>
                            <w:kern w:val="0"/>
                            <w:sz w:val="22"/>
                          </w:rPr>
                          <w:t>7</w:t>
                        </w:r>
                        <w:r w:rsidR="00A535F0">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F77446" w:rsidRPr="00F77446">
                          <w:rPr>
                            <w:rFonts w:ascii="宋体" w:eastAsia="宋体" w:hAnsi="宋体" w:cs="Arial" w:hint="eastAsia"/>
                            <w:color w:val="000000"/>
                            <w:kern w:val="0"/>
                            <w:sz w:val="22"/>
                          </w:rPr>
                          <w:t>一、一般公共服务支出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F77446" w:rsidP="008C3FF5">
                        <w:pPr>
                          <w:widowControl/>
                          <w:jc w:val="right"/>
                          <w:rPr>
                            <w:rFonts w:ascii="宋体" w:eastAsia="宋体" w:hAnsi="宋体" w:cs="Arial"/>
                            <w:color w:val="000000"/>
                            <w:kern w:val="0"/>
                            <w:sz w:val="22"/>
                          </w:rPr>
                        </w:pPr>
                        <w:r w:rsidRPr="00F77446">
                          <w:rPr>
                            <w:rFonts w:ascii="宋体" w:eastAsia="宋体" w:hAnsi="宋体" w:cs="Arial"/>
                            <w:color w:val="000000"/>
                            <w:kern w:val="0"/>
                            <w:sz w:val="22"/>
                          </w:rPr>
                          <w:t>1741</w:t>
                        </w:r>
                        <w:r w:rsidR="008C3FF5">
                          <w:rPr>
                            <w:rFonts w:ascii="宋体" w:eastAsia="宋体" w:hAnsi="宋体" w:cs="Arial" w:hint="eastAsia"/>
                            <w:color w:val="000000"/>
                            <w:kern w:val="0"/>
                            <w:sz w:val="22"/>
                          </w:rPr>
                          <w:t>.</w:t>
                        </w:r>
                        <w:r w:rsidRPr="00F77446">
                          <w:rPr>
                            <w:rFonts w:ascii="宋体" w:eastAsia="宋体" w:hAnsi="宋体" w:cs="Arial"/>
                            <w:color w:val="000000"/>
                            <w:kern w:val="0"/>
                            <w:sz w:val="22"/>
                          </w:rPr>
                          <w:t>5</w:t>
                        </w:r>
                        <w:r w:rsidR="008C3FF5">
                          <w:rPr>
                            <w:rFonts w:ascii="宋体" w:eastAsia="宋体" w:hAnsi="宋体" w:cs="Arial" w:hint="eastAsia"/>
                            <w:color w:val="000000"/>
                            <w:kern w:val="0"/>
                            <w:sz w:val="22"/>
                          </w:rPr>
                          <w:t>6</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政府性基金预算</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F77446">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F77446">
                          <w:rPr>
                            <w:rFonts w:ascii="宋体" w:eastAsia="宋体" w:hAnsi="宋体" w:cs="Arial" w:hint="eastAsia"/>
                            <w:color w:val="000000"/>
                            <w:kern w:val="0"/>
                            <w:sz w:val="22"/>
                          </w:rPr>
                          <w:t>二</w:t>
                        </w:r>
                        <w:r w:rsidR="00F77446" w:rsidRPr="00F77446">
                          <w:rPr>
                            <w:rFonts w:ascii="宋体" w:eastAsia="宋体" w:hAnsi="宋体" w:cs="Arial" w:hint="eastAsia"/>
                            <w:color w:val="000000"/>
                            <w:kern w:val="0"/>
                            <w:sz w:val="22"/>
                          </w:rPr>
                          <w:t>、医疗卫生与计划生育支出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F77446" w:rsidP="008C3FF5">
                        <w:pPr>
                          <w:widowControl/>
                          <w:jc w:val="right"/>
                          <w:rPr>
                            <w:rFonts w:ascii="宋体" w:eastAsia="宋体" w:hAnsi="宋体" w:cs="Arial"/>
                            <w:color w:val="000000"/>
                            <w:kern w:val="0"/>
                            <w:sz w:val="22"/>
                          </w:rPr>
                        </w:pPr>
                        <w:r w:rsidRPr="00F77446">
                          <w:rPr>
                            <w:rFonts w:ascii="宋体" w:eastAsia="宋体" w:hAnsi="宋体" w:cs="Arial"/>
                            <w:color w:val="000000"/>
                            <w:kern w:val="0"/>
                            <w:sz w:val="22"/>
                          </w:rPr>
                          <w:t>36</w:t>
                        </w:r>
                        <w:r w:rsidR="008C3FF5">
                          <w:rPr>
                            <w:rFonts w:ascii="宋体" w:eastAsia="宋体" w:hAnsi="宋体" w:cs="Arial" w:hint="eastAsia"/>
                            <w:color w:val="000000"/>
                            <w:kern w:val="0"/>
                            <w:sz w:val="22"/>
                          </w:rPr>
                          <w:t>.</w:t>
                        </w:r>
                        <w:r w:rsidRPr="00F77446">
                          <w:rPr>
                            <w:rFonts w:ascii="宋体" w:eastAsia="宋体" w:hAnsi="宋体" w:cs="Arial"/>
                            <w:color w:val="000000"/>
                            <w:kern w:val="0"/>
                            <w:sz w:val="22"/>
                          </w:rPr>
                          <w:t>06</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二、事业单位专户资金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F77446">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F77446">
                          <w:rPr>
                            <w:rFonts w:ascii="宋体" w:eastAsia="宋体" w:hAnsi="宋体" w:cs="Arial" w:hint="eastAsia"/>
                            <w:color w:val="000000"/>
                            <w:kern w:val="0"/>
                            <w:sz w:val="22"/>
                          </w:rPr>
                          <w:t>三</w:t>
                        </w:r>
                        <w:r w:rsidR="00F77446" w:rsidRPr="00F77446">
                          <w:rPr>
                            <w:rFonts w:ascii="宋体" w:eastAsia="宋体" w:hAnsi="宋体" w:cs="Arial" w:hint="eastAsia"/>
                            <w:color w:val="000000"/>
                            <w:kern w:val="0"/>
                            <w:sz w:val="22"/>
                          </w:rPr>
                          <w:t>、商业服务业等支出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F77446" w:rsidP="006D45AE">
                        <w:pPr>
                          <w:widowControl/>
                          <w:jc w:val="right"/>
                          <w:rPr>
                            <w:rFonts w:ascii="宋体" w:eastAsia="宋体" w:hAnsi="宋体" w:cs="Arial"/>
                            <w:color w:val="000000"/>
                            <w:kern w:val="0"/>
                            <w:sz w:val="22"/>
                          </w:rPr>
                        </w:pPr>
                        <w:r w:rsidRPr="00F77446">
                          <w:rPr>
                            <w:rFonts w:ascii="宋体" w:eastAsia="宋体" w:hAnsi="宋体" w:cs="Arial"/>
                            <w:color w:val="000000"/>
                            <w:kern w:val="0"/>
                            <w:sz w:val="22"/>
                          </w:rPr>
                          <w:t>109</w:t>
                        </w:r>
                        <w:r w:rsidR="006D45AE">
                          <w:rPr>
                            <w:rFonts w:ascii="宋体" w:eastAsia="宋体" w:hAnsi="宋体" w:cs="Arial" w:hint="eastAsia"/>
                            <w:color w:val="000000"/>
                            <w:kern w:val="0"/>
                            <w:sz w:val="22"/>
                          </w:rPr>
                          <w:t>.</w:t>
                        </w:r>
                        <w:r w:rsidRPr="00F77446">
                          <w:rPr>
                            <w:rFonts w:ascii="宋体" w:eastAsia="宋体" w:hAnsi="宋体" w:cs="Arial"/>
                            <w:color w:val="000000"/>
                            <w:kern w:val="0"/>
                            <w:sz w:val="22"/>
                          </w:rPr>
                          <w:t>95</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三、事业收入（不含专户资金）</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F77446">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F77446">
                          <w:rPr>
                            <w:rFonts w:ascii="宋体" w:eastAsia="宋体" w:hAnsi="宋体" w:cs="Arial" w:hint="eastAsia"/>
                            <w:color w:val="000000"/>
                            <w:kern w:val="0"/>
                            <w:sz w:val="22"/>
                          </w:rPr>
                          <w:t>四</w:t>
                        </w:r>
                        <w:r w:rsidR="00F77446" w:rsidRPr="00F77446">
                          <w:rPr>
                            <w:rFonts w:ascii="宋体" w:eastAsia="宋体" w:hAnsi="宋体" w:cs="Arial" w:hint="eastAsia"/>
                            <w:color w:val="000000"/>
                            <w:kern w:val="0"/>
                            <w:sz w:val="22"/>
                          </w:rPr>
                          <w:t>、住房保障支出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F77446" w:rsidP="008C3FF5">
                        <w:pPr>
                          <w:widowControl/>
                          <w:jc w:val="right"/>
                          <w:rPr>
                            <w:rFonts w:ascii="宋体" w:eastAsia="宋体" w:hAnsi="宋体" w:cs="Arial"/>
                            <w:color w:val="000000"/>
                            <w:kern w:val="0"/>
                            <w:sz w:val="22"/>
                          </w:rPr>
                        </w:pPr>
                        <w:r w:rsidRPr="00F77446">
                          <w:rPr>
                            <w:rFonts w:ascii="宋体" w:eastAsia="宋体" w:hAnsi="宋体" w:cs="Arial"/>
                            <w:color w:val="000000"/>
                            <w:kern w:val="0"/>
                            <w:sz w:val="22"/>
                          </w:rPr>
                          <w:t>49</w:t>
                        </w:r>
                        <w:r w:rsidR="008C3FF5">
                          <w:rPr>
                            <w:rFonts w:ascii="宋体" w:eastAsia="宋体" w:hAnsi="宋体" w:cs="Arial" w:hint="eastAsia"/>
                            <w:color w:val="000000"/>
                            <w:kern w:val="0"/>
                            <w:sz w:val="22"/>
                          </w:rPr>
                          <w:t>.</w:t>
                        </w:r>
                        <w:r w:rsidRPr="00F77446">
                          <w:rPr>
                            <w:rFonts w:ascii="宋体" w:eastAsia="宋体" w:hAnsi="宋体" w:cs="Arial"/>
                            <w:color w:val="000000"/>
                            <w:kern w:val="0"/>
                            <w:sz w:val="22"/>
                          </w:rPr>
                          <w:t>2</w:t>
                        </w:r>
                        <w:r w:rsidR="008C3FF5">
                          <w:rPr>
                            <w:rFonts w:ascii="宋体" w:eastAsia="宋体" w:hAnsi="宋体" w:cs="Arial" w:hint="eastAsia"/>
                            <w:color w:val="000000"/>
                            <w:kern w:val="0"/>
                            <w:sz w:val="22"/>
                          </w:rPr>
                          <w:t>2</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四、事业单位经营收入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五、其他收入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8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22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本年收入合计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8C3FF5" w:rsidP="00EB7242">
                        <w:pPr>
                          <w:widowControl/>
                          <w:jc w:val="right"/>
                          <w:rPr>
                            <w:rFonts w:ascii="宋体" w:eastAsia="宋体" w:hAnsi="宋体" w:cs="Arial"/>
                            <w:color w:val="000000"/>
                            <w:kern w:val="0"/>
                            <w:sz w:val="22"/>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本年支出合计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8C3FF5" w:rsidP="00EB7242">
                        <w:pPr>
                          <w:widowControl/>
                          <w:jc w:val="right"/>
                          <w:rPr>
                            <w:rFonts w:ascii="宋体" w:eastAsia="宋体" w:hAnsi="宋体" w:cs="Arial"/>
                            <w:color w:val="000000"/>
                            <w:kern w:val="0"/>
                            <w:sz w:val="22"/>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六、上级补助收入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对附属单位补助支出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七、附属单位上缴收入</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上缴上级支出</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八、用事业基金弥补收支差额</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九、上年结转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结转下年</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其中：专项结转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政府性基金结转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其他结转</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EB7242" w:rsidRPr="00EB7242" w:rsidTr="00EB7242">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收 入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3120"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 出 总 计</w:t>
                        </w:r>
                      </w:p>
                    </w:tc>
                    <w:tc>
                      <w:tcPr>
                        <w:tcW w:w="128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公开01表</w:t>
                  </w:r>
                </w:p>
              </w:tc>
            </w:tr>
            <w:tr w:rsidR="00053EFE" w:rsidRPr="00053EFE" w:rsidTr="00EB7242">
              <w:trPr>
                <w:trHeight w:val="270"/>
              </w:trPr>
              <w:tc>
                <w:tcPr>
                  <w:tcW w:w="9116"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宋体" w:eastAsia="宋体" w:hAnsi="宋体"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宋体" w:eastAsia="宋体" w:hAnsi="宋体"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3520" w:type="dxa"/>
                  <w:gridSpan w:val="2"/>
                  <w:tcBorders>
                    <w:top w:val="nil"/>
                    <w:left w:val="nil"/>
                    <w:bottom w:val="single" w:sz="8" w:space="0" w:color="000000"/>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金额单位：万元</w:t>
                  </w:r>
                </w:p>
              </w:tc>
            </w:tr>
          </w:tbl>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noWrap/>
            <w:vAlign w:val="bottom"/>
          </w:tcPr>
          <w:p w:rsidR="00053EFE" w:rsidRPr="00053EFE" w:rsidRDefault="00053EFE" w:rsidP="00053EFE">
            <w:pPr>
              <w:widowControl/>
              <w:jc w:val="center"/>
              <w:rPr>
                <w:rFonts w:ascii="宋体" w:eastAsia="宋体" w:hAnsi="宋体" w:cs="Arial"/>
                <w:color w:val="000000"/>
                <w:kern w:val="0"/>
                <w:sz w:val="44"/>
                <w:szCs w:val="44"/>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r>
      <w:tr w:rsidR="00053EFE" w:rsidRPr="00053EFE" w:rsidTr="00053EFE">
        <w:trPr>
          <w:trHeight w:val="255"/>
        </w:trPr>
        <w:tc>
          <w:tcPr>
            <w:tcW w:w="9016"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公开01表</w:t>
            </w:r>
          </w:p>
        </w:tc>
      </w:tr>
    </w:tbl>
    <w:p w:rsidR="004219FD" w:rsidRDefault="004219FD" w:rsidP="00053EFE">
      <w:pPr>
        <w:autoSpaceDE w:val="0"/>
        <w:autoSpaceDN w:val="0"/>
        <w:adjustRightInd w:val="0"/>
        <w:spacing w:line="560" w:lineRule="exact"/>
        <w:ind w:firstLine="627"/>
        <w:jc w:val="center"/>
        <w:rPr>
          <w:rFonts w:ascii="仿宋" w:eastAsia="仿宋" w:hAnsi="Times New Roman" w:cs="仿宋"/>
          <w:b/>
          <w:sz w:val="32"/>
          <w:szCs w:val="32"/>
        </w:rPr>
      </w:pPr>
    </w:p>
    <w:p w:rsidR="004219FD" w:rsidRDefault="004219FD" w:rsidP="00053EFE">
      <w:pPr>
        <w:autoSpaceDE w:val="0"/>
        <w:autoSpaceDN w:val="0"/>
        <w:adjustRightInd w:val="0"/>
        <w:spacing w:line="560" w:lineRule="exact"/>
        <w:ind w:firstLine="627"/>
        <w:jc w:val="center"/>
        <w:rPr>
          <w:rFonts w:ascii="仿宋" w:eastAsia="仿宋" w:hAnsi="Times New Roman" w:cs="仿宋"/>
          <w:b/>
          <w:sz w:val="32"/>
          <w:szCs w:val="32"/>
        </w:rPr>
      </w:pPr>
    </w:p>
    <w:p w:rsidR="004219FD" w:rsidRDefault="004219FD" w:rsidP="00053EFE">
      <w:pPr>
        <w:autoSpaceDE w:val="0"/>
        <w:autoSpaceDN w:val="0"/>
        <w:adjustRightInd w:val="0"/>
        <w:spacing w:line="560" w:lineRule="exact"/>
        <w:ind w:firstLine="627"/>
        <w:jc w:val="center"/>
        <w:rPr>
          <w:rFonts w:ascii="仿宋" w:eastAsia="仿宋" w:hAnsi="Times New Roman" w:cs="仿宋"/>
          <w:b/>
          <w:sz w:val="32"/>
          <w:szCs w:val="32"/>
        </w:rPr>
      </w:pPr>
    </w:p>
    <w:p w:rsid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lastRenderedPageBreak/>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表(分科目）</w:t>
      </w:r>
    </w:p>
    <w:tbl>
      <w:tblPr>
        <w:tblW w:w="10221" w:type="dxa"/>
        <w:tblInd w:w="93" w:type="dxa"/>
        <w:tblLook w:val="04A0"/>
      </w:tblPr>
      <w:tblGrid>
        <w:gridCol w:w="436"/>
        <w:gridCol w:w="436"/>
        <w:gridCol w:w="436"/>
        <w:gridCol w:w="2535"/>
        <w:gridCol w:w="986"/>
        <w:gridCol w:w="906"/>
        <w:gridCol w:w="940"/>
        <w:gridCol w:w="711"/>
        <w:gridCol w:w="709"/>
        <w:gridCol w:w="1400"/>
        <w:gridCol w:w="726"/>
      </w:tblGrid>
      <w:tr w:rsidR="00EB7242" w:rsidRPr="00EB7242" w:rsidTr="006F3CE0">
        <w:trPr>
          <w:trHeight w:val="255"/>
        </w:trPr>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535"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0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711"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126" w:type="dxa"/>
            <w:gridSpan w:val="2"/>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公开02-1表</w:t>
            </w:r>
          </w:p>
        </w:tc>
      </w:tr>
      <w:tr w:rsidR="00EB6701" w:rsidRPr="00EB7242" w:rsidTr="006F3CE0">
        <w:trPr>
          <w:trHeight w:val="315"/>
        </w:trPr>
        <w:tc>
          <w:tcPr>
            <w:tcW w:w="1308" w:type="dxa"/>
            <w:gridSpan w:val="3"/>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w:t>
            </w:r>
            <w:r w:rsidR="00FF64A7">
              <w:rPr>
                <w:rFonts w:ascii="宋体" w:eastAsia="宋体" w:hAnsi="宋体" w:cs="Arial" w:hint="eastAsia"/>
                <w:color w:val="000000"/>
                <w:kern w:val="0"/>
                <w:sz w:val="20"/>
                <w:szCs w:val="20"/>
              </w:rPr>
              <w:t>市招商局</w:t>
            </w:r>
          </w:p>
        </w:tc>
        <w:tc>
          <w:tcPr>
            <w:tcW w:w="2535"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06"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noWrap/>
            <w:vAlign w:val="bottom"/>
            <w:hideMark/>
          </w:tcPr>
          <w:p w:rsidR="00EB6701" w:rsidRPr="00EB7242" w:rsidRDefault="00EB6701" w:rsidP="00FF64A7">
            <w:pPr>
              <w:widowControl/>
              <w:rPr>
                <w:rFonts w:ascii="宋体" w:eastAsia="宋体" w:hAnsi="宋体" w:cs="Arial"/>
                <w:color w:val="000000"/>
                <w:kern w:val="0"/>
                <w:sz w:val="24"/>
                <w:szCs w:val="24"/>
              </w:rPr>
            </w:pPr>
          </w:p>
        </w:tc>
        <w:tc>
          <w:tcPr>
            <w:tcW w:w="711"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EB6701" w:rsidRPr="00EB7242" w:rsidRDefault="00EB6701" w:rsidP="00EB7242">
            <w:pPr>
              <w:widowControl/>
              <w:jc w:val="left"/>
              <w:rPr>
                <w:rFonts w:ascii="Arial" w:eastAsia="宋体" w:hAnsi="Arial" w:cs="Arial"/>
                <w:color w:val="000000"/>
                <w:kern w:val="0"/>
                <w:sz w:val="20"/>
                <w:szCs w:val="20"/>
              </w:rPr>
            </w:pPr>
          </w:p>
        </w:tc>
        <w:tc>
          <w:tcPr>
            <w:tcW w:w="2126" w:type="dxa"/>
            <w:gridSpan w:val="2"/>
            <w:tcBorders>
              <w:top w:val="nil"/>
              <w:left w:val="nil"/>
              <w:bottom w:val="single" w:sz="8" w:space="0" w:color="000000"/>
              <w:right w:val="nil"/>
            </w:tcBorders>
            <w:shd w:val="clear" w:color="auto" w:fill="auto"/>
            <w:noWrap/>
            <w:vAlign w:val="bottom"/>
            <w:hideMark/>
          </w:tcPr>
          <w:p w:rsidR="00EB6701" w:rsidRPr="005E3140" w:rsidRDefault="00EB6701"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6F3CE0">
        <w:trPr>
          <w:trHeight w:val="308"/>
        </w:trPr>
        <w:tc>
          <w:tcPr>
            <w:tcW w:w="3843"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98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本年收入合计</w:t>
            </w:r>
          </w:p>
        </w:tc>
        <w:tc>
          <w:tcPr>
            <w:tcW w:w="90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财政拨款收入</w:t>
            </w:r>
          </w:p>
        </w:tc>
        <w:tc>
          <w:tcPr>
            <w:tcW w:w="9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上级补助收入</w:t>
            </w:r>
          </w:p>
        </w:tc>
        <w:tc>
          <w:tcPr>
            <w:tcW w:w="711"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事业收入</w:t>
            </w:r>
          </w:p>
        </w:tc>
        <w:tc>
          <w:tcPr>
            <w:tcW w:w="709"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经营收入</w:t>
            </w:r>
          </w:p>
        </w:tc>
        <w:tc>
          <w:tcPr>
            <w:tcW w:w="14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附属单位上缴收入</w:t>
            </w:r>
          </w:p>
        </w:tc>
        <w:tc>
          <w:tcPr>
            <w:tcW w:w="726"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其他收入</w:t>
            </w:r>
          </w:p>
        </w:tc>
      </w:tr>
      <w:tr w:rsidR="00EB7242" w:rsidRPr="00EB7242" w:rsidTr="006F3CE0">
        <w:trPr>
          <w:trHeight w:val="308"/>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支出功能分类科目编码</w:t>
            </w:r>
          </w:p>
        </w:tc>
        <w:tc>
          <w:tcPr>
            <w:tcW w:w="2535"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科目名称</w:t>
            </w: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0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11"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09"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4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26"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6F3CE0">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0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11"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09"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4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26"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6F3CE0">
        <w:trPr>
          <w:trHeight w:val="308"/>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535"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0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9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11"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09"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4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726"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6F3CE0">
        <w:trPr>
          <w:trHeight w:val="308"/>
        </w:trPr>
        <w:tc>
          <w:tcPr>
            <w:tcW w:w="436"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w:t>
            </w:r>
          </w:p>
        </w:tc>
        <w:tc>
          <w:tcPr>
            <w:tcW w:w="2535"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栏次</w:t>
            </w:r>
          </w:p>
        </w:tc>
        <w:tc>
          <w:tcPr>
            <w:tcW w:w="98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1</w:t>
            </w:r>
          </w:p>
        </w:tc>
        <w:tc>
          <w:tcPr>
            <w:tcW w:w="906"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2</w:t>
            </w:r>
          </w:p>
        </w:tc>
        <w:tc>
          <w:tcPr>
            <w:tcW w:w="9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3</w:t>
            </w:r>
          </w:p>
        </w:tc>
        <w:tc>
          <w:tcPr>
            <w:tcW w:w="711"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4</w:t>
            </w:r>
          </w:p>
        </w:tc>
        <w:tc>
          <w:tcPr>
            <w:tcW w:w="709"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5</w:t>
            </w:r>
          </w:p>
        </w:tc>
        <w:tc>
          <w:tcPr>
            <w:tcW w:w="14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6</w:t>
            </w:r>
          </w:p>
        </w:tc>
        <w:tc>
          <w:tcPr>
            <w:tcW w:w="726" w:type="dxa"/>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7</w:t>
            </w:r>
          </w:p>
        </w:tc>
      </w:tr>
      <w:tr w:rsidR="00EB7242" w:rsidRPr="00EB7242" w:rsidTr="006F3CE0">
        <w:trPr>
          <w:trHeight w:val="639"/>
        </w:trPr>
        <w:tc>
          <w:tcPr>
            <w:tcW w:w="436"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535"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合计</w:t>
            </w:r>
          </w:p>
        </w:tc>
        <w:tc>
          <w:tcPr>
            <w:tcW w:w="98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A3000E" w:rsidP="00EB7242">
            <w:pPr>
              <w:widowControl/>
              <w:jc w:val="right"/>
              <w:rPr>
                <w:rFonts w:ascii="宋体" w:eastAsia="宋体" w:hAnsi="宋体" w:cs="Arial"/>
                <w:color w:val="000000"/>
                <w:kern w:val="0"/>
                <w:sz w:val="22"/>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22"/>
              </w:rPr>
              <w:t xml:space="preserve">　</w:t>
            </w:r>
          </w:p>
        </w:tc>
        <w:tc>
          <w:tcPr>
            <w:tcW w:w="90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一般公共服务支出</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ED38D3">
            <w:r>
              <w:rPr>
                <w:rFonts w:hint="eastAsia"/>
              </w:rPr>
              <w:t>1741.5</w:t>
            </w:r>
            <w:r w:rsidR="00ED38D3">
              <w:rPr>
                <w:rFonts w:hint="eastAsia"/>
              </w:rPr>
              <w:t>6</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20103</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政府办公厅（室）及相关机构事务</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ED38D3">
            <w:r>
              <w:rPr>
                <w:rFonts w:hint="eastAsia"/>
              </w:rPr>
              <w:t>1741.5</w:t>
            </w:r>
            <w:r w:rsidR="00ED38D3">
              <w:rPr>
                <w:rFonts w:hint="eastAsia"/>
              </w:rPr>
              <w:t>6</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2010301</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 xml:space="preserve">  </w:t>
            </w:r>
            <w:r w:rsidRPr="00BC3918">
              <w:rPr>
                <w:rFonts w:hint="eastAsia"/>
              </w:rPr>
              <w:t>行政运行</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7B74C4">
            <w:r>
              <w:rPr>
                <w:rFonts w:hint="eastAsia"/>
              </w:rPr>
              <w:t>668.22</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2010302</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 xml:space="preserve">  </w:t>
            </w:r>
            <w:r w:rsidRPr="00BC3918">
              <w:rPr>
                <w:rFonts w:hint="eastAsia"/>
              </w:rPr>
              <w:t>一般行政管理事务</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ED38D3">
            <w:r>
              <w:rPr>
                <w:rFonts w:hint="eastAsia"/>
              </w:rPr>
              <w:t>964.4</w:t>
            </w:r>
            <w:r w:rsidR="00ED38D3">
              <w:rPr>
                <w:rFonts w:hint="eastAsia"/>
              </w:rPr>
              <w:t>9</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2010350</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 xml:space="preserve">  </w:t>
            </w:r>
            <w:r w:rsidRPr="00BC3918">
              <w:rPr>
                <w:rFonts w:hint="eastAsia"/>
              </w:rPr>
              <w:t>事业运行</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7B74C4">
            <w:r>
              <w:rPr>
                <w:rFonts w:hint="eastAsia"/>
              </w:rPr>
              <w:t>71.7</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r>
      <w:tr w:rsidR="007B74C4"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7B74C4" w:rsidRPr="007C5626" w:rsidRDefault="007B74C4" w:rsidP="007B74C4">
            <w:r w:rsidRPr="007C5626">
              <w:t>2010399</w:t>
            </w:r>
          </w:p>
        </w:tc>
        <w:tc>
          <w:tcPr>
            <w:tcW w:w="2535" w:type="dxa"/>
            <w:tcBorders>
              <w:top w:val="nil"/>
              <w:left w:val="nil"/>
              <w:bottom w:val="single" w:sz="4" w:space="0" w:color="000000"/>
              <w:right w:val="single" w:sz="4" w:space="0" w:color="000000"/>
            </w:tcBorders>
            <w:shd w:val="clear" w:color="auto" w:fill="auto"/>
            <w:noWrap/>
            <w:hideMark/>
          </w:tcPr>
          <w:p w:rsidR="007B74C4" w:rsidRPr="00BC3918" w:rsidRDefault="007B74C4" w:rsidP="007B74C4">
            <w:r w:rsidRPr="00BC3918">
              <w:rPr>
                <w:rFonts w:hint="eastAsia"/>
              </w:rPr>
              <w:t xml:space="preserve">  </w:t>
            </w:r>
            <w:r w:rsidRPr="00BC3918">
              <w:rPr>
                <w:rFonts w:hint="eastAsia"/>
              </w:rPr>
              <w:t>其他政府办公厅（室）及相关机构事务支出</w:t>
            </w:r>
          </w:p>
        </w:tc>
        <w:tc>
          <w:tcPr>
            <w:tcW w:w="986" w:type="dxa"/>
            <w:tcBorders>
              <w:top w:val="nil"/>
              <w:left w:val="nil"/>
              <w:bottom w:val="single" w:sz="4" w:space="0" w:color="000000"/>
              <w:right w:val="single" w:sz="4" w:space="0" w:color="000000"/>
            </w:tcBorders>
            <w:shd w:val="clear" w:color="auto" w:fill="auto"/>
            <w:noWrap/>
            <w:hideMark/>
          </w:tcPr>
          <w:p w:rsidR="007B74C4" w:rsidRPr="0042416C" w:rsidRDefault="00A3000E" w:rsidP="007B74C4">
            <w:r>
              <w:rPr>
                <w:rFonts w:hint="eastAsia"/>
              </w:rPr>
              <w:t>37.15</w:t>
            </w:r>
          </w:p>
        </w:tc>
        <w:tc>
          <w:tcPr>
            <w:tcW w:w="906"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11"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09"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1400" w:type="dxa"/>
            <w:tcBorders>
              <w:top w:val="nil"/>
              <w:left w:val="nil"/>
              <w:bottom w:val="single" w:sz="4" w:space="0" w:color="000000"/>
              <w:right w:val="single" w:sz="4"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c>
          <w:tcPr>
            <w:tcW w:w="726" w:type="dxa"/>
            <w:tcBorders>
              <w:top w:val="nil"/>
              <w:left w:val="nil"/>
              <w:bottom w:val="single" w:sz="4" w:space="0" w:color="000000"/>
              <w:right w:val="single" w:sz="8" w:space="0" w:color="000000"/>
            </w:tcBorders>
            <w:shd w:val="clear" w:color="auto" w:fill="auto"/>
            <w:noWrap/>
            <w:vAlign w:val="center"/>
            <w:hideMark/>
          </w:tcPr>
          <w:p w:rsidR="007B74C4" w:rsidRPr="00EB7242" w:rsidRDefault="007B74C4" w:rsidP="00EB7242">
            <w:pPr>
              <w:widowControl/>
              <w:jc w:val="right"/>
              <w:rPr>
                <w:rFonts w:ascii="宋体" w:eastAsia="宋体" w:hAnsi="宋体" w:cs="Arial"/>
                <w:color w:val="000000"/>
                <w:kern w:val="0"/>
                <w:sz w:val="22"/>
              </w:rPr>
            </w:pP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210</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医疗卫生与计划生育支出</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7B74C4">
            <w:r>
              <w:rPr>
                <w:rFonts w:hint="eastAsia"/>
              </w:rPr>
              <w:t>36.06</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21005</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医疗保障</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7B74C4">
            <w:r>
              <w:rPr>
                <w:rFonts w:hint="eastAsia"/>
              </w:rPr>
              <w:t>36.06</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2100501</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 xml:space="preserve">  </w:t>
            </w:r>
            <w:r w:rsidRPr="00BC3918">
              <w:rPr>
                <w:rFonts w:hint="eastAsia"/>
              </w:rPr>
              <w:t>行政单位医疗</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413EDE" w:rsidP="007B74C4">
            <w:r>
              <w:rPr>
                <w:rFonts w:hint="eastAsia"/>
              </w:rPr>
              <w:t>31.0</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2100502</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 xml:space="preserve">  </w:t>
            </w:r>
            <w:r w:rsidRPr="00BC3918">
              <w:rPr>
                <w:rFonts w:hint="eastAsia"/>
              </w:rPr>
              <w:t>事业单位医疗</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413EDE" w:rsidP="007B74C4">
            <w:r>
              <w:rPr>
                <w:rFonts w:hint="eastAsia"/>
              </w:rPr>
              <w:t>5.06</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216</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商业服务业等支出</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ED38D3">
            <w:r>
              <w:rPr>
                <w:rFonts w:hint="eastAsia"/>
              </w:rPr>
              <w:t>109</w:t>
            </w:r>
            <w:r w:rsidR="00ED38D3">
              <w:rPr>
                <w:rFonts w:hint="eastAsia"/>
              </w:rPr>
              <w:t>.</w:t>
            </w:r>
            <w:r>
              <w:rPr>
                <w:rFonts w:hint="eastAsia"/>
              </w:rPr>
              <w:t>95</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21602</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商业流通事务</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7B74C4">
            <w:r>
              <w:rPr>
                <w:rFonts w:hint="eastAsia"/>
              </w:rPr>
              <w:t>50</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2160299</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 xml:space="preserve">  </w:t>
            </w:r>
            <w:r w:rsidRPr="00BC3918">
              <w:rPr>
                <w:rFonts w:hint="eastAsia"/>
              </w:rPr>
              <w:t>其他商业流通事务支出</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7B74C4">
            <w:r>
              <w:rPr>
                <w:rFonts w:hint="eastAsia"/>
              </w:rPr>
              <w:t>50</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hideMark/>
          </w:tcPr>
          <w:p w:rsidR="00B256B3" w:rsidRPr="007C5626" w:rsidRDefault="00B256B3" w:rsidP="007B74C4">
            <w:r w:rsidRPr="007C5626">
              <w:t>21699</w:t>
            </w:r>
          </w:p>
        </w:tc>
        <w:tc>
          <w:tcPr>
            <w:tcW w:w="2535" w:type="dxa"/>
            <w:tcBorders>
              <w:top w:val="nil"/>
              <w:left w:val="nil"/>
              <w:bottom w:val="single" w:sz="4" w:space="0" w:color="000000"/>
              <w:right w:val="single" w:sz="4" w:space="0" w:color="000000"/>
            </w:tcBorders>
            <w:shd w:val="clear" w:color="auto" w:fill="auto"/>
            <w:noWrap/>
            <w:hideMark/>
          </w:tcPr>
          <w:p w:rsidR="00B256B3" w:rsidRPr="00BC3918" w:rsidRDefault="00B256B3" w:rsidP="007B74C4">
            <w:r w:rsidRPr="00BC3918">
              <w:rPr>
                <w:rFonts w:hint="eastAsia"/>
              </w:rPr>
              <w:t>其他商业服务业等支出</w:t>
            </w:r>
          </w:p>
        </w:tc>
        <w:tc>
          <w:tcPr>
            <w:tcW w:w="986" w:type="dxa"/>
            <w:tcBorders>
              <w:top w:val="nil"/>
              <w:left w:val="nil"/>
              <w:bottom w:val="single" w:sz="4" w:space="0" w:color="000000"/>
              <w:right w:val="single" w:sz="4" w:space="0" w:color="000000"/>
            </w:tcBorders>
            <w:shd w:val="clear" w:color="auto" w:fill="auto"/>
            <w:noWrap/>
            <w:hideMark/>
          </w:tcPr>
          <w:p w:rsidR="00B256B3" w:rsidRPr="00B50048" w:rsidRDefault="00A3000E" w:rsidP="007B74C4">
            <w:r>
              <w:rPr>
                <w:rFonts w:hint="eastAsia"/>
              </w:rPr>
              <w:t>59.95</w:t>
            </w:r>
          </w:p>
        </w:tc>
        <w:tc>
          <w:tcPr>
            <w:tcW w:w="906"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4" w:space="0" w:color="000000"/>
              <w:right w:val="single" w:sz="8" w:space="0" w:color="000000"/>
            </w:tcBorders>
            <w:shd w:val="clear" w:color="auto" w:fill="auto"/>
            <w:noWrap/>
            <w:vAlign w:val="center"/>
            <w:hideMark/>
          </w:tcPr>
          <w:p w:rsidR="00B256B3" w:rsidRPr="00EB7242" w:rsidRDefault="00B256B3"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8" w:space="0" w:color="000000"/>
              <w:right w:val="single" w:sz="4" w:space="0" w:color="000000"/>
            </w:tcBorders>
            <w:shd w:val="clear" w:color="auto" w:fill="auto"/>
            <w:noWrap/>
            <w:hideMark/>
          </w:tcPr>
          <w:p w:rsidR="00B256B3" w:rsidRPr="007C5626" w:rsidRDefault="00B256B3" w:rsidP="007B74C4">
            <w:r w:rsidRPr="007C5626">
              <w:t>2169999</w:t>
            </w:r>
          </w:p>
        </w:tc>
        <w:tc>
          <w:tcPr>
            <w:tcW w:w="2535" w:type="dxa"/>
            <w:tcBorders>
              <w:top w:val="nil"/>
              <w:left w:val="nil"/>
              <w:bottom w:val="single" w:sz="8" w:space="0" w:color="000000"/>
              <w:right w:val="single" w:sz="4" w:space="0" w:color="000000"/>
            </w:tcBorders>
            <w:shd w:val="clear" w:color="auto" w:fill="auto"/>
            <w:noWrap/>
            <w:hideMark/>
          </w:tcPr>
          <w:p w:rsidR="00B256B3" w:rsidRPr="00BC3918" w:rsidRDefault="00B256B3" w:rsidP="007B74C4">
            <w:r w:rsidRPr="00BC3918">
              <w:rPr>
                <w:rFonts w:hint="eastAsia"/>
              </w:rPr>
              <w:t xml:space="preserve">  </w:t>
            </w:r>
            <w:r w:rsidRPr="00BC3918">
              <w:rPr>
                <w:rFonts w:hint="eastAsia"/>
              </w:rPr>
              <w:t>其他商业服务业等支出</w:t>
            </w:r>
          </w:p>
        </w:tc>
        <w:tc>
          <w:tcPr>
            <w:tcW w:w="986" w:type="dxa"/>
            <w:tcBorders>
              <w:top w:val="nil"/>
              <w:left w:val="nil"/>
              <w:bottom w:val="single" w:sz="8" w:space="0" w:color="000000"/>
              <w:right w:val="single" w:sz="4" w:space="0" w:color="000000"/>
            </w:tcBorders>
            <w:shd w:val="clear" w:color="auto" w:fill="auto"/>
            <w:noWrap/>
            <w:hideMark/>
          </w:tcPr>
          <w:p w:rsidR="00B256B3" w:rsidRPr="00B50048" w:rsidRDefault="00A3000E" w:rsidP="007B74C4">
            <w:r>
              <w:rPr>
                <w:rFonts w:hint="eastAsia"/>
              </w:rPr>
              <w:t>59.95</w:t>
            </w:r>
          </w:p>
        </w:tc>
        <w:tc>
          <w:tcPr>
            <w:tcW w:w="906" w:type="dxa"/>
            <w:tcBorders>
              <w:top w:val="nil"/>
              <w:left w:val="nil"/>
              <w:bottom w:val="single" w:sz="8" w:space="0" w:color="000000"/>
              <w:right w:val="single" w:sz="4"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8" w:space="0" w:color="000000"/>
              <w:right w:val="single" w:sz="4"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8" w:space="0" w:color="000000"/>
              <w:right w:val="single" w:sz="4"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8" w:space="0" w:color="000000"/>
              <w:right w:val="single" w:sz="4"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8" w:space="0" w:color="000000"/>
              <w:right w:val="single" w:sz="4"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8" w:space="0" w:color="000000"/>
              <w:right w:val="single" w:sz="8" w:space="0" w:color="000000"/>
            </w:tcBorders>
            <w:shd w:val="clear" w:color="auto" w:fill="auto"/>
            <w:noWrap/>
            <w:vAlign w:val="center"/>
            <w:hideMark/>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8" w:space="0" w:color="000000"/>
              <w:right w:val="single" w:sz="4" w:space="0" w:color="000000"/>
            </w:tcBorders>
            <w:shd w:val="clear" w:color="auto" w:fill="auto"/>
            <w:noWrap/>
          </w:tcPr>
          <w:p w:rsidR="00B256B3" w:rsidRPr="007C5626" w:rsidRDefault="00B256B3" w:rsidP="007B74C4">
            <w:r w:rsidRPr="007C5626">
              <w:t>221</w:t>
            </w:r>
          </w:p>
        </w:tc>
        <w:tc>
          <w:tcPr>
            <w:tcW w:w="2535" w:type="dxa"/>
            <w:tcBorders>
              <w:top w:val="nil"/>
              <w:left w:val="nil"/>
              <w:bottom w:val="single" w:sz="8" w:space="0" w:color="000000"/>
              <w:right w:val="single" w:sz="4" w:space="0" w:color="000000"/>
            </w:tcBorders>
            <w:shd w:val="clear" w:color="auto" w:fill="auto"/>
            <w:noWrap/>
          </w:tcPr>
          <w:p w:rsidR="00B256B3" w:rsidRPr="00BC3918" w:rsidRDefault="00B256B3" w:rsidP="007B74C4">
            <w:r w:rsidRPr="00BC3918">
              <w:rPr>
                <w:rFonts w:hint="eastAsia"/>
              </w:rPr>
              <w:t>住房保障支出</w:t>
            </w:r>
          </w:p>
        </w:tc>
        <w:tc>
          <w:tcPr>
            <w:tcW w:w="986" w:type="dxa"/>
            <w:tcBorders>
              <w:top w:val="nil"/>
              <w:left w:val="nil"/>
              <w:bottom w:val="single" w:sz="8" w:space="0" w:color="000000"/>
              <w:right w:val="single" w:sz="4" w:space="0" w:color="000000"/>
            </w:tcBorders>
            <w:shd w:val="clear" w:color="auto" w:fill="auto"/>
            <w:noWrap/>
          </w:tcPr>
          <w:p w:rsidR="00B256B3" w:rsidRPr="00B50048" w:rsidRDefault="00A3000E" w:rsidP="007B74C4">
            <w:r>
              <w:rPr>
                <w:rFonts w:hint="eastAsia"/>
              </w:rPr>
              <w:t>49.22</w:t>
            </w:r>
          </w:p>
        </w:tc>
        <w:tc>
          <w:tcPr>
            <w:tcW w:w="906"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8" w:space="0" w:color="000000"/>
              <w:right w:val="single" w:sz="8"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8" w:space="0" w:color="000000"/>
              <w:right w:val="single" w:sz="4" w:space="0" w:color="000000"/>
            </w:tcBorders>
            <w:shd w:val="clear" w:color="auto" w:fill="auto"/>
            <w:noWrap/>
          </w:tcPr>
          <w:p w:rsidR="00B256B3" w:rsidRPr="007C5626" w:rsidRDefault="00B256B3" w:rsidP="007B74C4">
            <w:r w:rsidRPr="007C5626">
              <w:t>22102</w:t>
            </w:r>
          </w:p>
        </w:tc>
        <w:tc>
          <w:tcPr>
            <w:tcW w:w="2535" w:type="dxa"/>
            <w:tcBorders>
              <w:top w:val="nil"/>
              <w:left w:val="nil"/>
              <w:bottom w:val="single" w:sz="8" w:space="0" w:color="000000"/>
              <w:right w:val="single" w:sz="4" w:space="0" w:color="000000"/>
            </w:tcBorders>
            <w:shd w:val="clear" w:color="auto" w:fill="auto"/>
            <w:noWrap/>
          </w:tcPr>
          <w:p w:rsidR="00B256B3" w:rsidRPr="00BC3918" w:rsidRDefault="00B256B3" w:rsidP="007B74C4">
            <w:r w:rsidRPr="00BC3918">
              <w:rPr>
                <w:rFonts w:hint="eastAsia"/>
              </w:rPr>
              <w:t>住房改革支出</w:t>
            </w:r>
          </w:p>
        </w:tc>
        <w:tc>
          <w:tcPr>
            <w:tcW w:w="986" w:type="dxa"/>
            <w:tcBorders>
              <w:top w:val="nil"/>
              <w:left w:val="nil"/>
              <w:bottom w:val="single" w:sz="8" w:space="0" w:color="000000"/>
              <w:right w:val="single" w:sz="4" w:space="0" w:color="000000"/>
            </w:tcBorders>
            <w:shd w:val="clear" w:color="auto" w:fill="auto"/>
            <w:noWrap/>
          </w:tcPr>
          <w:p w:rsidR="00B256B3" w:rsidRPr="00B50048" w:rsidRDefault="00A3000E" w:rsidP="007B74C4">
            <w:r>
              <w:rPr>
                <w:rFonts w:hint="eastAsia"/>
              </w:rPr>
              <w:t>49.22</w:t>
            </w:r>
          </w:p>
        </w:tc>
        <w:tc>
          <w:tcPr>
            <w:tcW w:w="906"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94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11"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09"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0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726" w:type="dxa"/>
            <w:tcBorders>
              <w:top w:val="nil"/>
              <w:left w:val="nil"/>
              <w:bottom w:val="single" w:sz="8" w:space="0" w:color="000000"/>
              <w:right w:val="single" w:sz="8"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B256B3" w:rsidRPr="00EB7242" w:rsidTr="006F3CE0">
        <w:trPr>
          <w:trHeight w:val="308"/>
        </w:trPr>
        <w:tc>
          <w:tcPr>
            <w:tcW w:w="1308" w:type="dxa"/>
            <w:gridSpan w:val="3"/>
            <w:tcBorders>
              <w:top w:val="single" w:sz="4" w:space="0" w:color="000000"/>
              <w:left w:val="single" w:sz="8" w:space="0" w:color="000000"/>
              <w:bottom w:val="single" w:sz="8" w:space="0" w:color="000000"/>
              <w:right w:val="single" w:sz="4" w:space="0" w:color="000000"/>
            </w:tcBorders>
            <w:shd w:val="clear" w:color="auto" w:fill="auto"/>
            <w:noWrap/>
          </w:tcPr>
          <w:p w:rsidR="00B256B3" w:rsidRPr="007C5626" w:rsidRDefault="00B256B3" w:rsidP="007B74C4">
            <w:r w:rsidRPr="007C5626">
              <w:t>2210201</w:t>
            </w:r>
          </w:p>
        </w:tc>
        <w:tc>
          <w:tcPr>
            <w:tcW w:w="2535" w:type="dxa"/>
            <w:tcBorders>
              <w:top w:val="nil"/>
              <w:left w:val="nil"/>
              <w:bottom w:val="single" w:sz="8" w:space="0" w:color="000000"/>
              <w:right w:val="single" w:sz="4" w:space="0" w:color="000000"/>
            </w:tcBorders>
            <w:shd w:val="clear" w:color="auto" w:fill="auto"/>
            <w:noWrap/>
          </w:tcPr>
          <w:p w:rsidR="00B256B3" w:rsidRDefault="00B256B3" w:rsidP="007B74C4">
            <w:r w:rsidRPr="00BC3918">
              <w:rPr>
                <w:rFonts w:hint="eastAsia"/>
              </w:rPr>
              <w:t xml:space="preserve">  </w:t>
            </w:r>
            <w:r w:rsidRPr="00BC3918">
              <w:rPr>
                <w:rFonts w:hint="eastAsia"/>
              </w:rPr>
              <w:t>住房公积金</w:t>
            </w:r>
          </w:p>
        </w:tc>
        <w:tc>
          <w:tcPr>
            <w:tcW w:w="986" w:type="dxa"/>
            <w:tcBorders>
              <w:top w:val="nil"/>
              <w:left w:val="nil"/>
              <w:bottom w:val="single" w:sz="8" w:space="0" w:color="000000"/>
              <w:right w:val="single" w:sz="4" w:space="0" w:color="000000"/>
            </w:tcBorders>
            <w:shd w:val="clear" w:color="auto" w:fill="auto"/>
            <w:noWrap/>
          </w:tcPr>
          <w:p w:rsidR="00B256B3" w:rsidRPr="00B50048" w:rsidRDefault="00A3000E" w:rsidP="007B74C4">
            <w:r>
              <w:rPr>
                <w:rFonts w:hint="eastAsia"/>
              </w:rPr>
              <w:t>49.22</w:t>
            </w:r>
          </w:p>
        </w:tc>
        <w:tc>
          <w:tcPr>
            <w:tcW w:w="906"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c>
          <w:tcPr>
            <w:tcW w:w="94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c>
          <w:tcPr>
            <w:tcW w:w="711"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c>
          <w:tcPr>
            <w:tcW w:w="709"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c>
          <w:tcPr>
            <w:tcW w:w="1400" w:type="dxa"/>
            <w:tcBorders>
              <w:top w:val="nil"/>
              <w:left w:val="nil"/>
              <w:bottom w:val="single" w:sz="8" w:space="0" w:color="000000"/>
              <w:right w:val="single" w:sz="4"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c>
          <w:tcPr>
            <w:tcW w:w="726" w:type="dxa"/>
            <w:tcBorders>
              <w:top w:val="nil"/>
              <w:left w:val="nil"/>
              <w:bottom w:val="single" w:sz="8" w:space="0" w:color="000000"/>
              <w:right w:val="single" w:sz="8" w:space="0" w:color="000000"/>
            </w:tcBorders>
            <w:shd w:val="clear" w:color="auto" w:fill="auto"/>
            <w:noWrap/>
            <w:vAlign w:val="center"/>
          </w:tcPr>
          <w:p w:rsidR="00B256B3" w:rsidRPr="00EB7242" w:rsidRDefault="00B256B3" w:rsidP="007B74C4">
            <w:pPr>
              <w:widowControl/>
              <w:jc w:val="right"/>
              <w:rPr>
                <w:rFonts w:ascii="宋体" w:eastAsia="宋体" w:hAnsi="宋体" w:cs="Arial"/>
                <w:color w:val="000000"/>
                <w:kern w:val="0"/>
                <w:sz w:val="22"/>
              </w:rPr>
            </w:pPr>
          </w:p>
        </w:tc>
      </w:tr>
    </w:tbl>
    <w:p w:rsidR="00EB7242" w:rsidRPr="00053EFE" w:rsidRDefault="00EB7242" w:rsidP="00EB7242">
      <w:pPr>
        <w:autoSpaceDE w:val="0"/>
        <w:autoSpaceDN w:val="0"/>
        <w:adjustRightInd w:val="0"/>
        <w:spacing w:line="560" w:lineRule="exact"/>
        <w:rPr>
          <w:rFonts w:ascii="仿宋" w:eastAsia="仿宋" w:hAnsi="Times New Roman" w:cs="仿宋"/>
          <w:b/>
          <w:sz w:val="32"/>
          <w:szCs w:val="32"/>
        </w:rPr>
      </w:pPr>
    </w:p>
    <w:p w:rsidR="00053EFE" w:rsidRDefault="00053EFE" w:rsidP="00053EFE">
      <w:pPr>
        <w:autoSpaceDE w:val="0"/>
        <w:autoSpaceDN w:val="0"/>
        <w:adjustRightInd w:val="0"/>
        <w:spacing w:line="560" w:lineRule="exact"/>
        <w:rPr>
          <w:rFonts w:ascii="仿宋" w:eastAsia="仿宋" w:hAnsi="Times New Roman" w:cs="仿宋"/>
          <w:sz w:val="32"/>
          <w:szCs w:val="32"/>
        </w:rPr>
      </w:pPr>
    </w:p>
    <w:p w:rsidR="006643C3" w:rsidRDefault="006643C3" w:rsidP="00053EFE">
      <w:pPr>
        <w:autoSpaceDE w:val="0"/>
        <w:autoSpaceDN w:val="0"/>
        <w:adjustRightInd w:val="0"/>
        <w:spacing w:line="560" w:lineRule="exact"/>
        <w:ind w:firstLine="627"/>
        <w:jc w:val="center"/>
        <w:rPr>
          <w:rFonts w:ascii="仿宋" w:eastAsia="仿宋" w:hAnsi="Times New Roman" w:cs="仿宋"/>
          <w:b/>
          <w:sz w:val="32"/>
          <w:szCs w:val="32"/>
        </w:rPr>
      </w:pPr>
    </w:p>
    <w:p w:rsidR="006F3CE0" w:rsidRDefault="006F3CE0" w:rsidP="00053EFE">
      <w:pPr>
        <w:autoSpaceDE w:val="0"/>
        <w:autoSpaceDN w:val="0"/>
        <w:adjustRightInd w:val="0"/>
        <w:spacing w:line="560" w:lineRule="exact"/>
        <w:ind w:firstLine="627"/>
        <w:jc w:val="center"/>
        <w:rPr>
          <w:rFonts w:ascii="仿宋" w:eastAsia="仿宋" w:hAnsi="Times New Roman" w:cs="仿宋"/>
          <w:b/>
          <w:sz w:val="32"/>
          <w:szCs w:val="32"/>
        </w:rPr>
      </w:pPr>
    </w:p>
    <w:p w:rsidR="006643C3" w:rsidRDefault="006643C3" w:rsidP="00053EFE">
      <w:pPr>
        <w:autoSpaceDE w:val="0"/>
        <w:autoSpaceDN w:val="0"/>
        <w:adjustRightInd w:val="0"/>
        <w:spacing w:line="560" w:lineRule="exact"/>
        <w:ind w:firstLine="627"/>
        <w:jc w:val="center"/>
        <w:rPr>
          <w:rFonts w:ascii="仿宋" w:eastAsia="仿宋" w:hAnsi="Times New Roman" w:cs="仿宋"/>
          <w:b/>
          <w:sz w:val="32"/>
          <w:szCs w:val="32"/>
        </w:rPr>
      </w:pPr>
    </w:p>
    <w:p w:rsidR="00053EFE" w:rsidRDefault="00053EFE" w:rsidP="00053EFE">
      <w:pPr>
        <w:autoSpaceDE w:val="0"/>
        <w:autoSpaceDN w:val="0"/>
        <w:adjustRightInd w:val="0"/>
        <w:spacing w:line="560" w:lineRule="exact"/>
        <w:ind w:firstLine="627"/>
        <w:jc w:val="center"/>
        <w:rPr>
          <w:rFonts w:ascii="仿宋" w:eastAsia="仿宋" w:hAnsi="Times New Roman" w:cs="仿宋"/>
          <w:b/>
          <w:sz w:val="32"/>
          <w:szCs w:val="32"/>
        </w:rPr>
      </w:pPr>
      <w:r w:rsidRPr="00053EFE">
        <w:rPr>
          <w:rFonts w:ascii="仿宋" w:eastAsia="仿宋" w:hAnsi="Times New Roman" w:cs="仿宋" w:hint="eastAsia"/>
          <w:b/>
          <w:sz w:val="32"/>
          <w:szCs w:val="32"/>
        </w:rPr>
        <w:lastRenderedPageBreak/>
        <w:t>2015年度部门收入决算</w:t>
      </w:r>
      <w:r w:rsidR="00DF4F09">
        <w:rPr>
          <w:rFonts w:ascii="仿宋" w:eastAsia="仿宋" w:hAnsi="Times New Roman" w:cs="仿宋" w:hint="eastAsia"/>
          <w:b/>
          <w:sz w:val="32"/>
          <w:szCs w:val="32"/>
        </w:rPr>
        <w:t>总</w:t>
      </w:r>
      <w:r w:rsidRPr="00053EFE">
        <w:rPr>
          <w:rFonts w:ascii="仿宋" w:eastAsia="仿宋" w:hAnsi="Times New Roman" w:cs="仿宋" w:hint="eastAsia"/>
          <w:b/>
          <w:sz w:val="32"/>
          <w:szCs w:val="32"/>
        </w:rPr>
        <w:t>表(分</w:t>
      </w:r>
      <w:r>
        <w:rPr>
          <w:rFonts w:ascii="仿宋" w:eastAsia="仿宋" w:hAnsi="Times New Roman" w:cs="仿宋" w:hint="eastAsia"/>
          <w:b/>
          <w:sz w:val="32"/>
          <w:szCs w:val="32"/>
        </w:rPr>
        <w:t>单位</w:t>
      </w:r>
      <w:r w:rsidRPr="00053EFE">
        <w:rPr>
          <w:rFonts w:ascii="仿宋" w:eastAsia="仿宋" w:hAnsi="Times New Roman" w:cs="仿宋" w:hint="eastAsia"/>
          <w:b/>
          <w:sz w:val="32"/>
          <w:szCs w:val="32"/>
        </w:rPr>
        <w:t>）</w:t>
      </w:r>
    </w:p>
    <w:tbl>
      <w:tblPr>
        <w:tblW w:w="17416" w:type="dxa"/>
        <w:tblInd w:w="93" w:type="dxa"/>
        <w:tblLook w:val="04A0"/>
      </w:tblPr>
      <w:tblGrid>
        <w:gridCol w:w="10148"/>
        <w:gridCol w:w="640"/>
        <w:gridCol w:w="640"/>
        <w:gridCol w:w="640"/>
        <w:gridCol w:w="640"/>
        <w:gridCol w:w="640"/>
        <w:gridCol w:w="640"/>
        <w:gridCol w:w="640"/>
        <w:gridCol w:w="640"/>
        <w:gridCol w:w="640"/>
        <w:gridCol w:w="1920"/>
      </w:tblGrid>
      <w:tr w:rsidR="00053EFE" w:rsidRPr="00053EFE" w:rsidTr="00EB7242">
        <w:trPr>
          <w:trHeight w:val="255"/>
        </w:trPr>
        <w:tc>
          <w:tcPr>
            <w:tcW w:w="9736" w:type="dxa"/>
            <w:tcBorders>
              <w:top w:val="nil"/>
              <w:left w:val="nil"/>
              <w:bottom w:val="nil"/>
              <w:right w:val="nil"/>
            </w:tcBorders>
            <w:shd w:val="clear" w:color="auto" w:fill="auto"/>
            <w:noWrap/>
            <w:vAlign w:val="bottom"/>
            <w:hideMark/>
          </w:tcPr>
          <w:tbl>
            <w:tblPr>
              <w:tblW w:w="9726" w:type="dxa"/>
              <w:tblLook w:val="04A0"/>
            </w:tblPr>
            <w:tblGrid>
              <w:gridCol w:w="1840"/>
              <w:gridCol w:w="846"/>
              <w:gridCol w:w="640"/>
              <w:gridCol w:w="846"/>
              <w:gridCol w:w="640"/>
              <w:gridCol w:w="640"/>
              <w:gridCol w:w="640"/>
              <w:gridCol w:w="640"/>
              <w:gridCol w:w="640"/>
              <w:gridCol w:w="640"/>
              <w:gridCol w:w="640"/>
              <w:gridCol w:w="640"/>
              <w:gridCol w:w="640"/>
            </w:tblGrid>
            <w:tr w:rsidR="00EB7242" w:rsidRPr="00EB7242" w:rsidTr="002A4E75">
              <w:trPr>
                <w:trHeight w:val="255"/>
              </w:trPr>
              <w:tc>
                <w:tcPr>
                  <w:tcW w:w="18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920" w:type="dxa"/>
                  <w:gridSpan w:val="3"/>
                  <w:tcBorders>
                    <w:top w:val="nil"/>
                    <w:left w:val="nil"/>
                    <w:bottom w:val="nil"/>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公开02-2表</w:t>
                  </w:r>
                </w:p>
              </w:tc>
            </w:tr>
            <w:tr w:rsidR="00EB7242" w:rsidRPr="00EB7242" w:rsidTr="002A4E75">
              <w:trPr>
                <w:trHeight w:val="270"/>
              </w:trPr>
              <w:tc>
                <w:tcPr>
                  <w:tcW w:w="1840" w:type="dxa"/>
                  <w:tcBorders>
                    <w:top w:val="nil"/>
                    <w:left w:val="nil"/>
                    <w:bottom w:val="nil"/>
                    <w:right w:val="nil"/>
                  </w:tcBorders>
                  <w:shd w:val="clear" w:color="auto" w:fill="auto"/>
                  <w:noWrap/>
                  <w:vAlign w:val="bottom"/>
                  <w:hideMark/>
                </w:tcPr>
                <w:p w:rsidR="00EB7242" w:rsidRPr="00EB7242" w:rsidRDefault="00EB6701" w:rsidP="00EB7242">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center"/>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1920" w:type="dxa"/>
                  <w:gridSpan w:val="3"/>
                  <w:tcBorders>
                    <w:top w:val="nil"/>
                    <w:left w:val="nil"/>
                    <w:bottom w:val="single" w:sz="8" w:space="0" w:color="000000"/>
                    <w:right w:val="nil"/>
                  </w:tcBorders>
                  <w:shd w:val="clear" w:color="auto" w:fill="auto"/>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2A4E75">
              <w:trPr>
                <w:trHeight w:val="537"/>
              </w:trPr>
              <w:tc>
                <w:tcPr>
                  <w:tcW w:w="184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846"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上年结转</w:t>
                  </w:r>
                </w:p>
              </w:tc>
              <w:tc>
                <w:tcPr>
                  <w:tcW w:w="19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事业收入（不含专户资金）</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DE4BF0">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用事业基金弥补收支差额</w:t>
                  </w:r>
                </w:p>
              </w:tc>
            </w:tr>
            <w:tr w:rsidR="00EB7242" w:rsidRPr="00EB7242" w:rsidTr="002A4E75">
              <w:trPr>
                <w:trHeight w:val="893"/>
              </w:trPr>
              <w:tc>
                <w:tcPr>
                  <w:tcW w:w="184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846"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合计</w:t>
                  </w:r>
                </w:p>
              </w:tc>
              <w:tc>
                <w:tcPr>
                  <w:tcW w:w="6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64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EB7242"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84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10</w:t>
                  </w:r>
                </w:p>
              </w:tc>
              <w:tc>
                <w:tcPr>
                  <w:tcW w:w="6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11</w:t>
                  </w:r>
                </w:p>
              </w:tc>
              <w:tc>
                <w:tcPr>
                  <w:tcW w:w="640" w:type="dxa"/>
                  <w:tcBorders>
                    <w:top w:val="nil"/>
                    <w:left w:val="nil"/>
                    <w:bottom w:val="single" w:sz="4" w:space="0" w:color="000000"/>
                    <w:right w:val="single" w:sz="8"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12</w:t>
                  </w:r>
                </w:p>
              </w:tc>
            </w:tr>
            <w:tr w:rsidR="00EB7242"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846"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64C5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1936.79</w:t>
                  </w:r>
                  <w:r w:rsidR="00EB7242"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64C5C"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1936.79</w:t>
                  </w:r>
                  <w:r w:rsidR="00EB7242"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2A4E75"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2A4E75" w:rsidRPr="00EB7242" w:rsidRDefault="002A4E75"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市招商局</w:t>
                  </w:r>
                </w:p>
              </w:tc>
              <w:tc>
                <w:tcPr>
                  <w:tcW w:w="846"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1817.34</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A431F0">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1817.34</w:t>
                  </w: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2A4E75"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2A4E75" w:rsidRPr="00EB7242" w:rsidRDefault="002A4E75"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Pr>
                      <w:rFonts w:ascii="宋体" w:eastAsia="宋体" w:hAnsi="宋体" w:cs="Arial" w:hint="eastAsia"/>
                      <w:color w:val="000000"/>
                      <w:kern w:val="0"/>
                      <w:sz w:val="18"/>
                      <w:szCs w:val="18"/>
                    </w:rPr>
                    <w:t>市国内招商中心</w:t>
                  </w:r>
                </w:p>
              </w:tc>
              <w:tc>
                <w:tcPr>
                  <w:tcW w:w="846" w:type="dxa"/>
                  <w:tcBorders>
                    <w:top w:val="nil"/>
                    <w:left w:val="nil"/>
                    <w:bottom w:val="single" w:sz="4" w:space="0" w:color="000000"/>
                    <w:right w:val="single" w:sz="4" w:space="0" w:color="000000"/>
                  </w:tcBorders>
                  <w:shd w:val="clear" w:color="000000" w:fill="FFFFFF"/>
                  <w:vAlign w:val="center"/>
                  <w:hideMark/>
                </w:tcPr>
                <w:p w:rsidR="002A4E75" w:rsidRPr="00EB7242" w:rsidRDefault="00664C5C" w:rsidP="00664C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119.45</w:t>
                  </w:r>
                  <w:r w:rsidR="002A4E75"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664C5C" w:rsidP="00664C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119.45</w:t>
                  </w:r>
                  <w:r w:rsidR="002A4E75"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2A4E75" w:rsidRPr="00EB7242" w:rsidRDefault="002A4E75"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2A4E7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2A4E75">
              <w:trPr>
                <w:trHeight w:val="308"/>
              </w:trPr>
              <w:tc>
                <w:tcPr>
                  <w:tcW w:w="1840" w:type="dxa"/>
                  <w:tcBorders>
                    <w:top w:val="nil"/>
                    <w:left w:val="single" w:sz="8" w:space="0" w:color="000000"/>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846"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640" w:type="dxa"/>
                  <w:tcBorders>
                    <w:top w:val="nil"/>
                    <w:left w:val="nil"/>
                    <w:bottom w:val="single" w:sz="8" w:space="0" w:color="000000"/>
                    <w:right w:val="single" w:sz="8" w:space="0" w:color="000000"/>
                  </w:tcBorders>
                  <w:shd w:val="clear" w:color="000000" w:fill="FFFFFF"/>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2A4E75">
              <w:trPr>
                <w:trHeight w:val="255"/>
              </w:trPr>
              <w:tc>
                <w:tcPr>
                  <w:tcW w:w="18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846"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r>
          </w:tbl>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公开02-2表</w:t>
            </w:r>
          </w:p>
        </w:tc>
      </w:tr>
      <w:tr w:rsidR="00053EFE" w:rsidRPr="00053EFE" w:rsidTr="00EB7242">
        <w:trPr>
          <w:trHeight w:val="270"/>
        </w:trPr>
        <w:tc>
          <w:tcPr>
            <w:tcW w:w="9736"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center"/>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053EFE" w:rsidRPr="00053EFE" w:rsidRDefault="00053EFE" w:rsidP="00053EFE">
            <w:pPr>
              <w:widowControl/>
              <w:jc w:val="left"/>
              <w:rPr>
                <w:rFonts w:ascii="Arial" w:eastAsia="宋体" w:hAnsi="Arial" w:cs="Arial"/>
                <w:color w:val="000000"/>
                <w:kern w:val="0"/>
                <w:sz w:val="20"/>
                <w:szCs w:val="20"/>
              </w:rPr>
            </w:pPr>
          </w:p>
        </w:tc>
        <w:tc>
          <w:tcPr>
            <w:tcW w:w="1920" w:type="dxa"/>
            <w:tcBorders>
              <w:top w:val="nil"/>
              <w:left w:val="nil"/>
              <w:bottom w:val="single" w:sz="8" w:space="0" w:color="000000"/>
              <w:right w:val="nil"/>
            </w:tcBorders>
            <w:shd w:val="clear" w:color="auto" w:fill="auto"/>
            <w:noWrap/>
            <w:vAlign w:val="bottom"/>
            <w:hideMark/>
          </w:tcPr>
          <w:p w:rsidR="00053EFE" w:rsidRPr="00053EFE" w:rsidRDefault="00053EFE" w:rsidP="00053EFE">
            <w:pPr>
              <w:widowControl/>
              <w:jc w:val="right"/>
              <w:rPr>
                <w:rFonts w:ascii="宋体" w:eastAsia="宋体" w:hAnsi="宋体" w:cs="Arial"/>
                <w:color w:val="000000"/>
                <w:kern w:val="0"/>
                <w:sz w:val="20"/>
                <w:szCs w:val="20"/>
              </w:rPr>
            </w:pPr>
            <w:r w:rsidRPr="00053EFE">
              <w:rPr>
                <w:rFonts w:ascii="宋体" w:eastAsia="宋体" w:hAnsi="宋体" w:cs="Arial" w:hint="eastAsia"/>
                <w:color w:val="000000"/>
                <w:kern w:val="0"/>
                <w:sz w:val="20"/>
                <w:szCs w:val="20"/>
              </w:rPr>
              <w:t>金额单位：万元</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表（分科目）</w:t>
      </w:r>
    </w:p>
    <w:tbl>
      <w:tblPr>
        <w:tblW w:w="19156" w:type="dxa"/>
        <w:tblInd w:w="93" w:type="dxa"/>
        <w:tblLook w:val="04A0"/>
      </w:tblPr>
      <w:tblGrid>
        <w:gridCol w:w="9924"/>
        <w:gridCol w:w="436"/>
        <w:gridCol w:w="436"/>
        <w:gridCol w:w="2020"/>
        <w:gridCol w:w="1060"/>
        <w:gridCol w:w="1060"/>
        <w:gridCol w:w="1060"/>
        <w:gridCol w:w="1060"/>
        <w:gridCol w:w="2120"/>
      </w:tblGrid>
      <w:tr w:rsidR="000F6A4F" w:rsidRPr="000F6A4F" w:rsidTr="00EB7242">
        <w:trPr>
          <w:trHeight w:val="255"/>
        </w:trPr>
        <w:tc>
          <w:tcPr>
            <w:tcW w:w="9904" w:type="dxa"/>
            <w:tcBorders>
              <w:top w:val="nil"/>
              <w:left w:val="nil"/>
              <w:bottom w:val="nil"/>
              <w:right w:val="nil"/>
            </w:tcBorders>
            <w:shd w:val="clear" w:color="auto" w:fill="auto"/>
            <w:noWrap/>
            <w:vAlign w:val="bottom"/>
            <w:hideMark/>
          </w:tcPr>
          <w:tbl>
            <w:tblPr>
              <w:tblW w:w="9708" w:type="dxa"/>
              <w:tblLook w:val="04A0"/>
            </w:tblPr>
            <w:tblGrid>
              <w:gridCol w:w="456"/>
              <w:gridCol w:w="436"/>
              <w:gridCol w:w="436"/>
              <w:gridCol w:w="2265"/>
              <w:gridCol w:w="815"/>
              <w:gridCol w:w="1060"/>
              <w:gridCol w:w="1060"/>
              <w:gridCol w:w="1060"/>
              <w:gridCol w:w="1060"/>
              <w:gridCol w:w="1060"/>
            </w:tblGrid>
            <w:tr w:rsidR="00EB6701" w:rsidRPr="00EB7242" w:rsidTr="001F7664">
              <w:trPr>
                <w:trHeight w:val="255"/>
              </w:trPr>
              <w:tc>
                <w:tcPr>
                  <w:tcW w:w="45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3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3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265"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815"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120" w:type="dxa"/>
                  <w:gridSpan w:val="2"/>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公开03-1表</w:t>
                  </w:r>
                </w:p>
              </w:tc>
            </w:tr>
            <w:tr w:rsidR="00EB6701" w:rsidRPr="00EB7242" w:rsidTr="001F7664">
              <w:trPr>
                <w:trHeight w:val="315"/>
              </w:trPr>
              <w:tc>
                <w:tcPr>
                  <w:tcW w:w="1328" w:type="dxa"/>
                  <w:gridSpan w:val="3"/>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r>
                    <w:rPr>
                      <w:rFonts w:ascii="Arial" w:eastAsia="宋体" w:hAnsi="Arial" w:cs="Arial" w:hint="eastAsia"/>
                      <w:color w:val="000000"/>
                      <w:kern w:val="0"/>
                      <w:sz w:val="20"/>
                      <w:szCs w:val="20"/>
                    </w:rPr>
                    <w:t>部门：</w:t>
                  </w:r>
                </w:p>
              </w:tc>
              <w:tc>
                <w:tcPr>
                  <w:tcW w:w="2265"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815"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center"/>
                    <w:rPr>
                      <w:rFonts w:ascii="宋体" w:eastAsia="宋体" w:hAnsi="宋体" w:cs="Arial"/>
                      <w:color w:val="000000"/>
                      <w:kern w:val="0"/>
                      <w:sz w:val="24"/>
                      <w:szCs w:val="24"/>
                    </w:rPr>
                  </w:pPr>
                  <w:r w:rsidRPr="00EB7242">
                    <w:rPr>
                      <w:rFonts w:ascii="宋体" w:eastAsia="宋体" w:hAnsi="宋体" w:cs="Arial"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60" w:type="dxa"/>
                  <w:tcBorders>
                    <w:top w:val="nil"/>
                    <w:left w:val="nil"/>
                    <w:bottom w:val="nil"/>
                    <w:right w:val="nil"/>
                  </w:tcBorders>
                  <w:shd w:val="clear" w:color="000000" w:fill="FFFFFF"/>
                  <w:noWrap/>
                  <w:vAlign w:val="bottom"/>
                  <w:hideMark/>
                </w:tcPr>
                <w:p w:rsidR="00EB6701" w:rsidRPr="00EB7242" w:rsidRDefault="00EB6701"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120" w:type="dxa"/>
                  <w:gridSpan w:val="2"/>
                  <w:tcBorders>
                    <w:top w:val="nil"/>
                    <w:left w:val="nil"/>
                    <w:bottom w:val="single" w:sz="8" w:space="0" w:color="000000"/>
                    <w:right w:val="nil"/>
                  </w:tcBorders>
                  <w:shd w:val="clear" w:color="000000" w:fill="FFFFFF"/>
                  <w:noWrap/>
                  <w:vAlign w:val="bottom"/>
                  <w:hideMark/>
                </w:tcPr>
                <w:p w:rsidR="00EB6701" w:rsidRPr="005E3140" w:rsidRDefault="00EB6701" w:rsidP="00EB7242">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EB7242" w:rsidRPr="00EB7242" w:rsidTr="001F7664">
              <w:trPr>
                <w:trHeight w:val="308"/>
              </w:trPr>
              <w:tc>
                <w:tcPr>
                  <w:tcW w:w="3593"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w:t>
                  </w:r>
                </w:p>
              </w:tc>
              <w:tc>
                <w:tcPr>
                  <w:tcW w:w="815"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本年支出合计</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基本支出</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项目支出</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上缴上级支出</w:t>
                  </w:r>
                </w:p>
              </w:tc>
              <w:tc>
                <w:tcPr>
                  <w:tcW w:w="106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经营支出</w:t>
                  </w:r>
                </w:p>
              </w:tc>
              <w:tc>
                <w:tcPr>
                  <w:tcW w:w="1060" w:type="dxa"/>
                  <w:vMerge w:val="restart"/>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对附属单位补助支出</w:t>
                  </w:r>
                </w:p>
              </w:tc>
            </w:tr>
            <w:tr w:rsidR="00EB7242" w:rsidRPr="00EB7242" w:rsidTr="001F7664">
              <w:trPr>
                <w:trHeight w:val="308"/>
              </w:trPr>
              <w:tc>
                <w:tcPr>
                  <w:tcW w:w="132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支出功能分类科目编码</w:t>
                  </w:r>
                </w:p>
              </w:tc>
              <w:tc>
                <w:tcPr>
                  <w:tcW w:w="2265"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科目名称</w:t>
                  </w:r>
                </w:p>
              </w:tc>
              <w:tc>
                <w:tcPr>
                  <w:tcW w:w="815"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1F7664">
              <w:trPr>
                <w:trHeight w:val="308"/>
              </w:trPr>
              <w:tc>
                <w:tcPr>
                  <w:tcW w:w="132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265"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815"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7242" w:rsidRPr="00EB7242" w:rsidTr="001F7664">
              <w:trPr>
                <w:trHeight w:val="420"/>
              </w:trPr>
              <w:tc>
                <w:tcPr>
                  <w:tcW w:w="1328" w:type="dxa"/>
                  <w:gridSpan w:val="3"/>
                  <w:vMerge/>
                  <w:tcBorders>
                    <w:top w:val="single" w:sz="4"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265"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815"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1060" w:type="dxa"/>
                  <w:vMerge/>
                  <w:tcBorders>
                    <w:top w:val="nil"/>
                    <w:left w:val="nil"/>
                    <w:bottom w:val="single" w:sz="4" w:space="0" w:color="000000"/>
                    <w:right w:val="single" w:sz="8"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r>
            <w:tr w:rsidR="00EB6701" w:rsidRPr="00EB7242" w:rsidTr="001F7664">
              <w:trPr>
                <w:trHeight w:val="308"/>
              </w:trPr>
              <w:tc>
                <w:tcPr>
                  <w:tcW w:w="456"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项</w:t>
                  </w:r>
                </w:p>
              </w:tc>
              <w:tc>
                <w:tcPr>
                  <w:tcW w:w="2265"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栏次</w:t>
                  </w:r>
                </w:p>
              </w:tc>
              <w:tc>
                <w:tcPr>
                  <w:tcW w:w="815"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1</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2</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3</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4</w:t>
                  </w:r>
                </w:p>
              </w:tc>
              <w:tc>
                <w:tcPr>
                  <w:tcW w:w="106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5</w:t>
                  </w:r>
                </w:p>
              </w:tc>
              <w:tc>
                <w:tcPr>
                  <w:tcW w:w="1060" w:type="dxa"/>
                  <w:tcBorders>
                    <w:top w:val="nil"/>
                    <w:left w:val="nil"/>
                    <w:bottom w:val="single" w:sz="4" w:space="0" w:color="000000"/>
                    <w:right w:val="single" w:sz="8"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6</w:t>
                  </w:r>
                </w:p>
              </w:tc>
            </w:tr>
            <w:tr w:rsidR="00EB7242" w:rsidRPr="00EB7242" w:rsidTr="001F7664">
              <w:trPr>
                <w:trHeight w:val="308"/>
              </w:trPr>
              <w:tc>
                <w:tcPr>
                  <w:tcW w:w="456"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22"/>
                    </w:rPr>
                  </w:pPr>
                </w:p>
              </w:tc>
              <w:tc>
                <w:tcPr>
                  <w:tcW w:w="2265"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22"/>
                    </w:rPr>
                  </w:pPr>
                  <w:r w:rsidRPr="00EB7242">
                    <w:rPr>
                      <w:rFonts w:ascii="宋体" w:eastAsia="宋体" w:hAnsi="宋体" w:cs="Arial" w:hint="eastAsia"/>
                      <w:color w:val="000000"/>
                      <w:kern w:val="0"/>
                      <w:sz w:val="22"/>
                    </w:rPr>
                    <w:t>合计</w:t>
                  </w:r>
                </w:p>
              </w:tc>
              <w:tc>
                <w:tcPr>
                  <w:tcW w:w="815"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F051A" w:rsidP="00EB7242">
                  <w:pPr>
                    <w:widowControl/>
                    <w:jc w:val="right"/>
                    <w:rPr>
                      <w:rFonts w:ascii="宋体" w:eastAsia="宋体" w:hAnsi="宋体" w:cs="Arial"/>
                      <w:color w:val="000000"/>
                      <w:kern w:val="0"/>
                      <w:sz w:val="22"/>
                    </w:rPr>
                  </w:pPr>
                  <w:r>
                    <w:rPr>
                      <w:rFonts w:ascii="宋体" w:eastAsia="宋体" w:hAnsi="宋体" w:cs="Arial" w:hint="eastAsia"/>
                      <w:color w:val="000000"/>
                      <w:kern w:val="0"/>
                      <w:sz w:val="22"/>
                    </w:rPr>
                    <w:t>825.2</w:t>
                  </w:r>
                  <w:r w:rsidR="00664C5C">
                    <w:rPr>
                      <w:rFonts w:ascii="宋体" w:eastAsia="宋体" w:hAnsi="宋体" w:cs="Arial" w:hint="eastAsia"/>
                      <w:color w:val="000000"/>
                      <w:kern w:val="0"/>
                      <w:sz w:val="22"/>
                    </w:rPr>
                    <w:t>2</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5F051A" w:rsidP="0091242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1111.5</w:t>
                  </w:r>
                  <w:r w:rsidR="0091242C">
                    <w:rPr>
                      <w:rFonts w:ascii="宋体" w:eastAsia="宋体" w:hAnsi="宋体" w:cs="Arial" w:hint="eastAsia"/>
                      <w:color w:val="000000"/>
                      <w:kern w:val="0"/>
                      <w:sz w:val="22"/>
                    </w:rPr>
                    <w:t>8</w:t>
                  </w:r>
                  <w:r w:rsidR="00EB7242"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201</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一般公共服务支出</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739.92</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20103</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政府办公厅（室）及相关机构事务</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739.92</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2010301</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 xml:space="preserve">  </w:t>
                  </w:r>
                  <w:r w:rsidRPr="005E32FE">
                    <w:rPr>
                      <w:rFonts w:hint="eastAsia"/>
                    </w:rPr>
                    <w:t>行政运行</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668.22</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2010350</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 xml:space="preserve">  </w:t>
                  </w:r>
                  <w:r w:rsidRPr="005E32FE">
                    <w:rPr>
                      <w:rFonts w:hint="eastAsia"/>
                    </w:rPr>
                    <w:t>事业运行</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71.7</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210</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医疗卫生与计划生育支出</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36.06</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21005</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医疗保障</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36.06</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2100501</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 xml:space="preserve">  </w:t>
                  </w:r>
                  <w:r w:rsidRPr="005E32FE">
                    <w:rPr>
                      <w:rFonts w:hint="eastAsia"/>
                    </w:rPr>
                    <w:t>行政单位医疗</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31</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2100502</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 xml:space="preserve">  </w:t>
                  </w:r>
                  <w:r w:rsidRPr="005E32FE">
                    <w:rPr>
                      <w:rFonts w:hint="eastAsia"/>
                    </w:rPr>
                    <w:t>事业单位医疗</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5.05</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221</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住房保障支出</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49.22</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D33735" w:rsidRPr="009B5C61" w:rsidRDefault="00D33735" w:rsidP="00A431F0">
                  <w:r w:rsidRPr="009B5C61">
                    <w:t>22102</w:t>
                  </w:r>
                </w:p>
              </w:tc>
              <w:tc>
                <w:tcPr>
                  <w:tcW w:w="2265" w:type="dxa"/>
                  <w:tcBorders>
                    <w:top w:val="nil"/>
                    <w:left w:val="nil"/>
                    <w:bottom w:val="single" w:sz="4" w:space="0" w:color="000000"/>
                    <w:right w:val="single" w:sz="4" w:space="0" w:color="000000"/>
                  </w:tcBorders>
                  <w:shd w:val="clear" w:color="000000" w:fill="FFFFFF"/>
                  <w:noWrap/>
                  <w:hideMark/>
                </w:tcPr>
                <w:p w:rsidR="00D33735" w:rsidRPr="005E32FE" w:rsidRDefault="00D33735" w:rsidP="00A431F0">
                  <w:r w:rsidRPr="005E32FE">
                    <w:rPr>
                      <w:rFonts w:hint="eastAsia"/>
                    </w:rPr>
                    <w:t>住房改革支出</w:t>
                  </w:r>
                </w:p>
              </w:tc>
              <w:tc>
                <w:tcPr>
                  <w:tcW w:w="815"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hideMark/>
                </w:tcPr>
                <w:p w:rsidR="00D33735" w:rsidRPr="00083A68" w:rsidRDefault="001741A9" w:rsidP="00A431F0">
                  <w:r>
                    <w:rPr>
                      <w:rFonts w:hint="eastAsia"/>
                    </w:rPr>
                    <w:t>49.22</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4" w:space="0" w:color="000000"/>
                    <w:right w:val="single" w:sz="8" w:space="0" w:color="000000"/>
                  </w:tcBorders>
                  <w:shd w:val="clear" w:color="000000" w:fill="FFFFFF"/>
                  <w:noWrap/>
                  <w:vAlign w:val="center"/>
                  <w:hideMark/>
                </w:tcPr>
                <w:p w:rsidR="00D33735" w:rsidRPr="00EB7242" w:rsidRDefault="00D33735" w:rsidP="00EB7242">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D33735"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hideMark/>
                </w:tcPr>
                <w:p w:rsidR="00D33735" w:rsidRPr="009B5C61" w:rsidRDefault="00D33735" w:rsidP="00A431F0">
                  <w:r w:rsidRPr="009B5C61">
                    <w:t>2210201</w:t>
                  </w:r>
                </w:p>
              </w:tc>
              <w:tc>
                <w:tcPr>
                  <w:tcW w:w="2265" w:type="dxa"/>
                  <w:tcBorders>
                    <w:top w:val="nil"/>
                    <w:left w:val="nil"/>
                    <w:bottom w:val="single" w:sz="8" w:space="0" w:color="000000"/>
                    <w:right w:val="single" w:sz="4" w:space="0" w:color="000000"/>
                  </w:tcBorders>
                  <w:shd w:val="clear" w:color="000000" w:fill="FFFFFF"/>
                  <w:noWrap/>
                  <w:hideMark/>
                </w:tcPr>
                <w:p w:rsidR="00D33735" w:rsidRDefault="00D33735" w:rsidP="00A431F0">
                  <w:r w:rsidRPr="005E32FE">
                    <w:rPr>
                      <w:rFonts w:hint="eastAsia"/>
                    </w:rPr>
                    <w:t xml:space="preserve">  </w:t>
                  </w:r>
                  <w:r w:rsidRPr="005E32FE">
                    <w:rPr>
                      <w:rFonts w:hint="eastAsia"/>
                    </w:rPr>
                    <w:t>住房公积金</w:t>
                  </w:r>
                </w:p>
              </w:tc>
              <w:tc>
                <w:tcPr>
                  <w:tcW w:w="815" w:type="dxa"/>
                  <w:tcBorders>
                    <w:top w:val="nil"/>
                    <w:left w:val="nil"/>
                    <w:bottom w:val="single" w:sz="8" w:space="0" w:color="000000"/>
                    <w:right w:val="single" w:sz="4" w:space="0" w:color="000000"/>
                  </w:tcBorders>
                  <w:shd w:val="clear" w:color="000000" w:fill="FFFFFF"/>
                  <w:noWrap/>
                  <w:vAlign w:val="center"/>
                  <w:hideMark/>
                </w:tcPr>
                <w:p w:rsidR="00D33735" w:rsidRPr="00EB7242" w:rsidRDefault="00D33735"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hideMark/>
                </w:tcPr>
                <w:p w:rsidR="00D33735" w:rsidRPr="00083A68" w:rsidRDefault="001741A9" w:rsidP="00A431F0">
                  <w:r>
                    <w:rPr>
                      <w:rFonts w:hint="eastAsia"/>
                    </w:rPr>
                    <w:t>49.22</w:t>
                  </w:r>
                </w:p>
              </w:tc>
              <w:tc>
                <w:tcPr>
                  <w:tcW w:w="1060" w:type="dxa"/>
                  <w:tcBorders>
                    <w:top w:val="nil"/>
                    <w:left w:val="nil"/>
                    <w:bottom w:val="single" w:sz="8" w:space="0" w:color="000000"/>
                    <w:right w:val="single" w:sz="4" w:space="0" w:color="000000"/>
                  </w:tcBorders>
                  <w:shd w:val="clear" w:color="000000" w:fill="FFFFFF"/>
                  <w:noWrap/>
                  <w:vAlign w:val="center"/>
                  <w:hideMark/>
                </w:tcPr>
                <w:p w:rsidR="00D33735" w:rsidRPr="00EB7242" w:rsidRDefault="00D33735"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hideMark/>
                </w:tcPr>
                <w:p w:rsidR="00D33735" w:rsidRPr="00EB7242" w:rsidRDefault="00D33735"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hideMark/>
                </w:tcPr>
                <w:p w:rsidR="00D33735" w:rsidRPr="00EB7242" w:rsidRDefault="00D33735"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hideMark/>
                </w:tcPr>
                <w:p w:rsidR="00D33735" w:rsidRPr="00EB7242" w:rsidRDefault="00D33735"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lastRenderedPageBreak/>
                    <w:t>201</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一般公共服务支出</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1001.62</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20103</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政府办公厅（室）及相关机构事务</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1001.62</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2010302</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 xml:space="preserve">  </w:t>
                  </w:r>
                  <w:r w:rsidRPr="006F36F4">
                    <w:rPr>
                      <w:rFonts w:hint="eastAsia"/>
                    </w:rPr>
                    <w:t>一般行政管理事务</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964.48</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2010399</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 xml:space="preserve">  </w:t>
                  </w:r>
                  <w:r w:rsidRPr="006F36F4">
                    <w:rPr>
                      <w:rFonts w:hint="eastAsia"/>
                    </w:rPr>
                    <w:t>其他政府办公厅（室）及相关机构事务支出</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37.15</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216</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商业服务业等支出</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109.95</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21602</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商业流通事务</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2160299</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 xml:space="preserve">  </w:t>
                  </w:r>
                  <w:r w:rsidRPr="006F36F4">
                    <w:rPr>
                      <w:rFonts w:hint="eastAsia"/>
                    </w:rPr>
                    <w:t>其他商业流通事务支出</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305670"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305670" w:rsidRPr="00C8643D" w:rsidRDefault="00305670" w:rsidP="00A431F0">
                  <w:r w:rsidRPr="00C8643D">
                    <w:t>21699</w:t>
                  </w:r>
                </w:p>
              </w:tc>
              <w:tc>
                <w:tcPr>
                  <w:tcW w:w="2265" w:type="dxa"/>
                  <w:tcBorders>
                    <w:top w:val="nil"/>
                    <w:left w:val="nil"/>
                    <w:bottom w:val="single" w:sz="8" w:space="0" w:color="000000"/>
                    <w:right w:val="single" w:sz="4" w:space="0" w:color="000000"/>
                  </w:tcBorders>
                  <w:shd w:val="clear" w:color="000000" w:fill="FFFFFF"/>
                  <w:noWrap/>
                </w:tcPr>
                <w:p w:rsidR="00305670" w:rsidRPr="006F36F4" w:rsidRDefault="00305670" w:rsidP="00A431F0">
                  <w:r w:rsidRPr="006F36F4">
                    <w:rPr>
                      <w:rFonts w:hint="eastAsia"/>
                    </w:rPr>
                    <w:t>其他商业服务业等支出</w:t>
                  </w:r>
                </w:p>
              </w:tc>
              <w:tc>
                <w:tcPr>
                  <w:tcW w:w="815"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59.95</w:t>
                  </w:r>
                  <w:r w:rsidR="00305670"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305670" w:rsidRPr="00EB7242" w:rsidRDefault="00305670"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9667AA" w:rsidRPr="00EB7242" w:rsidTr="001F7664">
              <w:trPr>
                <w:trHeight w:val="308"/>
              </w:trPr>
              <w:tc>
                <w:tcPr>
                  <w:tcW w:w="132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9667AA" w:rsidRPr="00EB7242" w:rsidRDefault="009667AA" w:rsidP="00A431F0">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D5381B" w:rsidRPr="00D5381B">
                    <w:rPr>
                      <w:rFonts w:ascii="宋体" w:eastAsia="宋体" w:hAnsi="宋体" w:cs="Arial"/>
                      <w:color w:val="000000"/>
                      <w:kern w:val="0"/>
                      <w:sz w:val="22"/>
                    </w:rPr>
                    <w:t>2169999</w:t>
                  </w:r>
                  <w:r w:rsidR="00D5381B" w:rsidRPr="00D5381B">
                    <w:rPr>
                      <w:rFonts w:ascii="宋体" w:eastAsia="宋体" w:hAnsi="宋体" w:cs="Arial"/>
                      <w:color w:val="000000"/>
                      <w:kern w:val="0"/>
                      <w:sz w:val="22"/>
                    </w:rPr>
                    <w:tab/>
                  </w:r>
                  <w:r w:rsidR="00D5381B" w:rsidRPr="00D5381B">
                    <w:rPr>
                      <w:rFonts w:ascii="宋体" w:eastAsia="宋体" w:hAnsi="宋体" w:cs="Arial"/>
                      <w:color w:val="000000"/>
                      <w:kern w:val="0"/>
                      <w:sz w:val="22"/>
                    </w:rPr>
                    <w:tab/>
                  </w:r>
                </w:p>
              </w:tc>
              <w:tc>
                <w:tcPr>
                  <w:tcW w:w="2265" w:type="dxa"/>
                  <w:tcBorders>
                    <w:top w:val="nil"/>
                    <w:left w:val="nil"/>
                    <w:bottom w:val="single" w:sz="8" w:space="0" w:color="000000"/>
                    <w:right w:val="single" w:sz="4" w:space="0" w:color="000000"/>
                  </w:tcBorders>
                  <w:shd w:val="clear" w:color="000000" w:fill="FFFFFF"/>
                  <w:noWrap/>
                  <w:vAlign w:val="center"/>
                </w:tcPr>
                <w:p w:rsidR="009667AA" w:rsidRPr="00EB7242" w:rsidRDefault="009667AA" w:rsidP="00A431F0">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00D5381B" w:rsidRPr="006F36F4">
                    <w:rPr>
                      <w:rFonts w:hint="eastAsia"/>
                    </w:rPr>
                    <w:t>其他商业服务业等支出</w:t>
                  </w:r>
                </w:p>
              </w:tc>
              <w:tc>
                <w:tcPr>
                  <w:tcW w:w="815" w:type="dxa"/>
                  <w:tcBorders>
                    <w:top w:val="nil"/>
                    <w:left w:val="nil"/>
                    <w:bottom w:val="single" w:sz="8" w:space="0" w:color="000000"/>
                    <w:right w:val="single" w:sz="4" w:space="0" w:color="000000"/>
                  </w:tcBorders>
                  <w:shd w:val="clear" w:color="000000" w:fill="FFFFFF"/>
                  <w:noWrap/>
                  <w:vAlign w:val="center"/>
                </w:tcPr>
                <w:p w:rsidR="009667AA" w:rsidRPr="00EB7242" w:rsidRDefault="009667AA"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9667AA" w:rsidRPr="00EB7242" w:rsidRDefault="009667AA"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9667AA" w:rsidRPr="00EB7242" w:rsidRDefault="00D5381B"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59.95</w:t>
                  </w:r>
                  <w:r w:rsidR="009667AA"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9667AA" w:rsidRPr="00EB7242" w:rsidRDefault="009667AA"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9667AA" w:rsidRPr="00EB7242" w:rsidRDefault="009667AA"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060" w:type="dxa"/>
                  <w:tcBorders>
                    <w:top w:val="nil"/>
                    <w:left w:val="nil"/>
                    <w:bottom w:val="single" w:sz="8" w:space="0" w:color="000000"/>
                    <w:right w:val="single" w:sz="8" w:space="0" w:color="000000"/>
                  </w:tcBorders>
                  <w:shd w:val="clear" w:color="000000" w:fill="FFFFFF"/>
                  <w:noWrap/>
                  <w:vAlign w:val="center"/>
                </w:tcPr>
                <w:p w:rsidR="009667AA" w:rsidRPr="00EB7242" w:rsidRDefault="009667AA"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bl>
          <w:p w:rsidR="000F6A4F" w:rsidRPr="00EB7242"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2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4"/>
                <w:szCs w:val="24"/>
              </w:rPr>
            </w:pPr>
            <w:r w:rsidRPr="000F6A4F">
              <w:rPr>
                <w:rFonts w:ascii="宋体" w:eastAsia="宋体" w:hAnsi="宋体" w:cs="Arial" w:hint="eastAsia"/>
                <w:color w:val="000000"/>
                <w:kern w:val="0"/>
                <w:sz w:val="24"/>
                <w:szCs w:val="24"/>
              </w:rPr>
              <w:t>公开03-1表</w:t>
            </w:r>
          </w:p>
        </w:tc>
      </w:tr>
      <w:tr w:rsidR="000F6A4F" w:rsidRPr="000F6A4F" w:rsidTr="00EB7242">
        <w:trPr>
          <w:trHeight w:val="315"/>
        </w:trPr>
        <w:tc>
          <w:tcPr>
            <w:tcW w:w="9904"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4"/>
                <w:szCs w:val="24"/>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center"/>
              <w:rPr>
                <w:rFonts w:ascii="宋体" w:eastAsia="宋体" w:hAnsi="宋体" w:cs="Arial"/>
                <w:color w:val="000000"/>
                <w:kern w:val="0"/>
                <w:sz w:val="24"/>
                <w:szCs w:val="24"/>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120" w:type="dxa"/>
            <w:tcBorders>
              <w:top w:val="nil"/>
              <w:left w:val="nil"/>
              <w:bottom w:val="single" w:sz="8" w:space="0" w:color="000000"/>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4"/>
                <w:szCs w:val="24"/>
              </w:rPr>
            </w:pPr>
            <w:r w:rsidRPr="000F6A4F">
              <w:rPr>
                <w:rFonts w:ascii="宋体" w:eastAsia="宋体" w:hAnsi="宋体" w:cs="Arial" w:hint="eastAsia"/>
                <w:color w:val="000000"/>
                <w:kern w:val="0"/>
                <w:sz w:val="24"/>
                <w:szCs w:val="24"/>
              </w:rPr>
              <w:t>金额单位：万元</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t>2015年度部门支出决算</w:t>
      </w:r>
      <w:r w:rsidR="00DF4F09">
        <w:rPr>
          <w:rFonts w:ascii="仿宋" w:eastAsia="仿宋" w:hAnsi="Times New Roman" w:cs="仿宋" w:hint="eastAsia"/>
          <w:b/>
          <w:sz w:val="32"/>
          <w:szCs w:val="32"/>
        </w:rPr>
        <w:t>总</w:t>
      </w:r>
      <w:r w:rsidRPr="000F6A4F">
        <w:rPr>
          <w:rFonts w:ascii="仿宋" w:eastAsia="仿宋" w:hAnsi="Times New Roman" w:cs="仿宋" w:hint="eastAsia"/>
          <w:b/>
          <w:sz w:val="32"/>
          <w:szCs w:val="32"/>
        </w:rPr>
        <w:t>表（分单位）</w:t>
      </w:r>
    </w:p>
    <w:tbl>
      <w:tblPr>
        <w:tblW w:w="16336" w:type="dxa"/>
        <w:tblInd w:w="93" w:type="dxa"/>
        <w:tblLook w:val="04A0"/>
      </w:tblPr>
      <w:tblGrid>
        <w:gridCol w:w="9336"/>
        <w:gridCol w:w="1000"/>
        <w:gridCol w:w="1000"/>
        <w:gridCol w:w="1000"/>
        <w:gridCol w:w="1000"/>
        <w:gridCol w:w="1000"/>
        <w:gridCol w:w="2000"/>
      </w:tblGrid>
      <w:tr w:rsidR="000F6A4F" w:rsidRPr="000F6A4F" w:rsidTr="00EB7242">
        <w:trPr>
          <w:trHeight w:val="255"/>
        </w:trPr>
        <w:tc>
          <w:tcPr>
            <w:tcW w:w="9336" w:type="dxa"/>
            <w:tcBorders>
              <w:top w:val="nil"/>
              <w:left w:val="nil"/>
              <w:bottom w:val="nil"/>
              <w:right w:val="nil"/>
            </w:tcBorders>
            <w:shd w:val="clear" w:color="auto" w:fill="auto"/>
            <w:noWrap/>
            <w:vAlign w:val="bottom"/>
            <w:hideMark/>
          </w:tcPr>
          <w:tbl>
            <w:tblPr>
              <w:tblW w:w="9120" w:type="dxa"/>
              <w:tblLook w:val="04A0"/>
            </w:tblPr>
            <w:tblGrid>
              <w:gridCol w:w="2120"/>
              <w:gridCol w:w="1000"/>
              <w:gridCol w:w="1000"/>
              <w:gridCol w:w="1000"/>
              <w:gridCol w:w="1000"/>
              <w:gridCol w:w="1000"/>
              <w:gridCol w:w="1000"/>
              <w:gridCol w:w="1000"/>
            </w:tblGrid>
            <w:tr w:rsidR="00EB7242" w:rsidRPr="00EB7242" w:rsidTr="00EB7242">
              <w:trPr>
                <w:trHeight w:val="255"/>
              </w:trPr>
              <w:tc>
                <w:tcPr>
                  <w:tcW w:w="212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noWrap/>
                  <w:vAlign w:val="bottom"/>
                  <w:hideMark/>
                </w:tcPr>
                <w:p w:rsidR="00EB7242" w:rsidRPr="00EB7242" w:rsidRDefault="00EB7242"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公开03-2表</w:t>
                  </w:r>
                </w:p>
              </w:tc>
            </w:tr>
            <w:tr w:rsidR="00EB7242" w:rsidRPr="00EB7242" w:rsidTr="00EB7242">
              <w:trPr>
                <w:trHeight w:val="270"/>
              </w:trPr>
              <w:tc>
                <w:tcPr>
                  <w:tcW w:w="212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 xml:space="preserve">　</w:t>
                  </w:r>
                  <w:r w:rsidR="00EB6701">
                    <w:rPr>
                      <w:rFonts w:ascii="宋体" w:eastAsia="宋体" w:hAnsi="宋体" w:cs="Arial" w:hint="eastAsia"/>
                      <w:color w:val="000000"/>
                      <w:kern w:val="0"/>
                      <w:sz w:val="20"/>
                      <w:szCs w:val="20"/>
                    </w:rPr>
                    <w:t>部门：</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center"/>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noWrap/>
                  <w:vAlign w:val="bottom"/>
                  <w:hideMark/>
                </w:tcPr>
                <w:p w:rsidR="00EB7242" w:rsidRPr="00EB7242" w:rsidRDefault="00EB7242" w:rsidP="00EB7242">
                  <w:pPr>
                    <w:widowControl/>
                    <w:jc w:val="right"/>
                    <w:rPr>
                      <w:rFonts w:ascii="宋体" w:eastAsia="宋体" w:hAnsi="宋体" w:cs="Arial"/>
                      <w:color w:val="000000"/>
                      <w:kern w:val="0"/>
                      <w:sz w:val="20"/>
                      <w:szCs w:val="20"/>
                    </w:rPr>
                  </w:pPr>
                  <w:r w:rsidRPr="00EB7242">
                    <w:rPr>
                      <w:rFonts w:ascii="宋体" w:eastAsia="宋体" w:hAnsi="宋体" w:cs="Arial" w:hint="eastAsia"/>
                      <w:color w:val="000000"/>
                      <w:kern w:val="0"/>
                      <w:sz w:val="20"/>
                      <w:szCs w:val="20"/>
                    </w:rPr>
                    <w:t>金额单位：万元</w:t>
                  </w:r>
                </w:p>
              </w:tc>
            </w:tr>
            <w:tr w:rsidR="00EB7242" w:rsidRPr="00EB7242" w:rsidTr="00EB7242">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上缴上级支出</w:t>
                  </w:r>
                </w:p>
              </w:tc>
            </w:tr>
            <w:tr w:rsidR="00EB7242" w:rsidRPr="00EB7242" w:rsidTr="00EB7242">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8"/>
                      <w:szCs w:val="18"/>
                    </w:rPr>
                  </w:pP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栏  次</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7</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合  计</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203D8E" w:rsidP="00EB7242">
                  <w:pPr>
                    <w:widowControl/>
                    <w:jc w:val="right"/>
                    <w:rPr>
                      <w:rFonts w:ascii="宋体" w:eastAsia="宋体" w:hAnsi="宋体" w:cs="Arial"/>
                      <w:color w:val="000000"/>
                      <w:kern w:val="0"/>
                      <w:sz w:val="18"/>
                      <w:szCs w:val="18"/>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203D8E" w:rsidP="00664C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723.</w:t>
                  </w:r>
                  <w:r w:rsidR="00664C5C">
                    <w:rPr>
                      <w:rFonts w:ascii="宋体" w:eastAsia="宋体" w:hAnsi="宋体" w:cs="Arial" w:hint="eastAsia"/>
                      <w:color w:val="000000"/>
                      <w:kern w:val="0"/>
                      <w:sz w:val="18"/>
                      <w:szCs w:val="18"/>
                    </w:rPr>
                    <w:t>33</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203D8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101.88</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203D8E" w:rsidP="00EF7543">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111</w:t>
                  </w:r>
                  <w:r w:rsidR="00EF7543">
                    <w:rPr>
                      <w:rFonts w:ascii="宋体" w:eastAsia="宋体" w:hAnsi="宋体" w:cs="Arial" w:hint="eastAsia"/>
                      <w:color w:val="000000"/>
                      <w:kern w:val="0"/>
                      <w:sz w:val="18"/>
                      <w:szCs w:val="18"/>
                    </w:rPr>
                    <w:t>1</w:t>
                  </w:r>
                  <w:r>
                    <w:rPr>
                      <w:rFonts w:ascii="宋体" w:eastAsia="宋体" w:hAnsi="宋体" w:cs="Arial" w:hint="eastAsia"/>
                      <w:color w:val="000000"/>
                      <w:kern w:val="0"/>
                      <w:sz w:val="18"/>
                      <w:szCs w:val="18"/>
                    </w:rPr>
                    <w:t>.58</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sidR="009659EA">
                    <w:rPr>
                      <w:rFonts w:ascii="宋体" w:eastAsia="宋体" w:hAnsi="宋体" w:cs="Arial" w:hint="eastAsia"/>
                      <w:color w:val="000000"/>
                      <w:kern w:val="0"/>
                      <w:sz w:val="18"/>
                      <w:szCs w:val="18"/>
                    </w:rPr>
                    <w:t>市招商局</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1817.34</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648.9</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94.01</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F7543">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107</w:t>
                  </w:r>
                  <w:r w:rsidR="00EF7543">
                    <w:rPr>
                      <w:rFonts w:ascii="宋体" w:eastAsia="宋体" w:hAnsi="宋体" w:cs="Arial" w:hint="eastAsia"/>
                      <w:color w:val="000000"/>
                      <w:kern w:val="0"/>
                      <w:sz w:val="18"/>
                      <w:szCs w:val="18"/>
                    </w:rPr>
                    <w:t>4</w:t>
                  </w:r>
                  <w:r>
                    <w:rPr>
                      <w:rFonts w:ascii="宋体" w:eastAsia="宋体" w:hAnsi="宋体" w:cs="Arial" w:hint="eastAsia"/>
                      <w:color w:val="000000"/>
                      <w:kern w:val="0"/>
                      <w:sz w:val="18"/>
                      <w:szCs w:val="18"/>
                    </w:rPr>
                    <w:t>.43</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r w:rsidR="009659EA">
                    <w:rPr>
                      <w:rFonts w:ascii="宋体" w:eastAsia="宋体" w:hAnsi="宋体" w:cs="Arial" w:hint="eastAsia"/>
                      <w:color w:val="000000"/>
                      <w:kern w:val="0"/>
                      <w:sz w:val="18"/>
                      <w:szCs w:val="18"/>
                    </w:rPr>
                    <w:t>市国内招商中心</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64C5C" w:rsidP="00664C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119.45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664C5C" w:rsidP="00664C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74.43</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7.87</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507DE" w:rsidP="00EB7242">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37.15</w:t>
                  </w:r>
                  <w:r w:rsidR="00EB7242"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r w:rsidR="00EB7242" w:rsidRPr="00EB7242" w:rsidTr="00EB7242">
              <w:trPr>
                <w:trHeight w:val="308"/>
              </w:trPr>
              <w:tc>
                <w:tcPr>
                  <w:tcW w:w="2120" w:type="dxa"/>
                  <w:tcBorders>
                    <w:top w:val="nil"/>
                    <w:left w:val="single" w:sz="8" w:space="0" w:color="000000"/>
                    <w:bottom w:val="single" w:sz="8" w:space="0" w:color="000000"/>
                    <w:right w:val="single" w:sz="4" w:space="0" w:color="000000"/>
                  </w:tcBorders>
                  <w:shd w:val="clear" w:color="FFFFFF" w:fill="FFFFFF"/>
                  <w:noWrap/>
                  <w:vAlign w:val="center"/>
                  <w:hideMark/>
                </w:tcPr>
                <w:p w:rsidR="00EB7242" w:rsidRPr="00EB7242" w:rsidRDefault="00EB7242" w:rsidP="00EB7242">
                  <w:pPr>
                    <w:widowControl/>
                    <w:jc w:val="lef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hideMark/>
                </w:tcPr>
                <w:p w:rsidR="00EB7242" w:rsidRPr="00EB7242" w:rsidRDefault="00EB7242" w:rsidP="00EB7242">
                  <w:pPr>
                    <w:widowControl/>
                    <w:jc w:val="right"/>
                    <w:rPr>
                      <w:rFonts w:ascii="宋体" w:eastAsia="宋体" w:hAnsi="宋体" w:cs="Arial"/>
                      <w:color w:val="000000"/>
                      <w:kern w:val="0"/>
                      <w:sz w:val="18"/>
                      <w:szCs w:val="18"/>
                    </w:rPr>
                  </w:pPr>
                  <w:r w:rsidRPr="00EB7242">
                    <w:rPr>
                      <w:rFonts w:ascii="宋体" w:eastAsia="宋体" w:hAnsi="宋体" w:cs="Arial" w:hint="eastAsia"/>
                      <w:color w:val="000000"/>
                      <w:kern w:val="0"/>
                      <w:sz w:val="18"/>
                      <w:szCs w:val="18"/>
                    </w:rPr>
                    <w:t xml:space="preserve">　</w:t>
                  </w:r>
                </w:p>
              </w:tc>
            </w:tr>
          </w:tbl>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00"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公开03-2表</w:t>
            </w:r>
          </w:p>
        </w:tc>
      </w:tr>
      <w:tr w:rsidR="000F6A4F" w:rsidRPr="000F6A4F" w:rsidTr="00EB7242">
        <w:trPr>
          <w:trHeight w:val="270"/>
        </w:trPr>
        <w:tc>
          <w:tcPr>
            <w:tcW w:w="933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center"/>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000" w:type="dxa"/>
            <w:tcBorders>
              <w:top w:val="nil"/>
              <w:left w:val="nil"/>
              <w:bottom w:val="single" w:sz="8" w:space="0" w:color="000000"/>
              <w:right w:val="nil"/>
            </w:tcBorders>
            <w:shd w:val="clear" w:color="auto" w:fill="auto"/>
            <w:noWrap/>
            <w:vAlign w:val="bottom"/>
            <w:hideMark/>
          </w:tcPr>
          <w:p w:rsidR="000F6A4F" w:rsidRPr="000F6A4F" w:rsidRDefault="000F6A4F"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金额单位：万元</w:t>
            </w:r>
          </w:p>
        </w:tc>
      </w:tr>
    </w:tbl>
    <w:p w:rsidR="000F6A4F" w:rsidRDefault="000F6A4F" w:rsidP="000F6A4F">
      <w:pPr>
        <w:autoSpaceDE w:val="0"/>
        <w:autoSpaceDN w:val="0"/>
        <w:adjustRightInd w:val="0"/>
        <w:spacing w:line="560" w:lineRule="exact"/>
        <w:jc w:val="center"/>
        <w:rPr>
          <w:rFonts w:ascii="仿宋" w:eastAsia="仿宋" w:hAnsi="Times New Roman" w:cs="仿宋"/>
          <w:b/>
          <w:sz w:val="32"/>
          <w:szCs w:val="32"/>
        </w:rPr>
      </w:pPr>
    </w:p>
    <w:p w:rsidR="00EF7543" w:rsidRDefault="00EF7543" w:rsidP="000F6A4F">
      <w:pPr>
        <w:autoSpaceDE w:val="0"/>
        <w:autoSpaceDN w:val="0"/>
        <w:adjustRightInd w:val="0"/>
        <w:spacing w:line="560" w:lineRule="exact"/>
        <w:jc w:val="center"/>
        <w:rPr>
          <w:rFonts w:ascii="仿宋" w:eastAsia="仿宋" w:hAnsi="Times New Roman" w:cs="仿宋"/>
          <w:b/>
          <w:sz w:val="32"/>
          <w:szCs w:val="32"/>
        </w:rPr>
      </w:pPr>
    </w:p>
    <w:p w:rsidR="00EF7543" w:rsidRDefault="00EF7543" w:rsidP="000F6A4F">
      <w:pPr>
        <w:autoSpaceDE w:val="0"/>
        <w:autoSpaceDN w:val="0"/>
        <w:adjustRightInd w:val="0"/>
        <w:spacing w:line="560" w:lineRule="exact"/>
        <w:jc w:val="center"/>
        <w:rPr>
          <w:rFonts w:ascii="仿宋" w:eastAsia="仿宋" w:hAnsi="Times New Roman" w:cs="仿宋"/>
          <w:b/>
          <w:sz w:val="32"/>
          <w:szCs w:val="32"/>
        </w:rPr>
      </w:pPr>
    </w:p>
    <w:p w:rsidR="00EF7543" w:rsidRDefault="00EF7543" w:rsidP="000F6A4F">
      <w:pPr>
        <w:autoSpaceDE w:val="0"/>
        <w:autoSpaceDN w:val="0"/>
        <w:adjustRightInd w:val="0"/>
        <w:spacing w:line="560" w:lineRule="exact"/>
        <w:jc w:val="center"/>
        <w:rPr>
          <w:rFonts w:ascii="仿宋" w:eastAsia="仿宋" w:hAnsi="Times New Roman" w:cs="仿宋"/>
          <w:b/>
          <w:sz w:val="32"/>
          <w:szCs w:val="32"/>
        </w:rPr>
      </w:pPr>
    </w:p>
    <w:p w:rsidR="000F6A4F" w:rsidRPr="000F6A4F" w:rsidRDefault="000F6A4F" w:rsidP="000F6A4F">
      <w:pPr>
        <w:autoSpaceDE w:val="0"/>
        <w:autoSpaceDN w:val="0"/>
        <w:adjustRightInd w:val="0"/>
        <w:spacing w:line="560" w:lineRule="exact"/>
        <w:jc w:val="center"/>
        <w:rPr>
          <w:rFonts w:ascii="仿宋" w:eastAsia="仿宋" w:hAnsi="Times New Roman" w:cs="仿宋"/>
          <w:b/>
          <w:sz w:val="32"/>
          <w:szCs w:val="32"/>
        </w:rPr>
      </w:pPr>
      <w:r w:rsidRPr="000F6A4F">
        <w:rPr>
          <w:rFonts w:ascii="仿宋" w:eastAsia="仿宋" w:hAnsi="Times New Roman" w:cs="仿宋" w:hint="eastAsia"/>
          <w:b/>
          <w:sz w:val="32"/>
          <w:szCs w:val="32"/>
        </w:rPr>
        <w:lastRenderedPageBreak/>
        <w:t>2015年度部门财政拨款收入支出决算总表</w:t>
      </w:r>
    </w:p>
    <w:tbl>
      <w:tblPr>
        <w:tblW w:w="15990" w:type="dxa"/>
        <w:tblInd w:w="93" w:type="dxa"/>
        <w:tblLook w:val="04A0"/>
      </w:tblPr>
      <w:tblGrid>
        <w:gridCol w:w="9658"/>
        <w:gridCol w:w="376"/>
        <w:gridCol w:w="880"/>
        <w:gridCol w:w="2240"/>
        <w:gridCol w:w="440"/>
        <w:gridCol w:w="2821"/>
      </w:tblGrid>
      <w:tr w:rsidR="000F6A4F" w:rsidRPr="000F6A4F" w:rsidTr="00EB7242">
        <w:trPr>
          <w:trHeight w:val="255"/>
        </w:trPr>
        <w:tc>
          <w:tcPr>
            <w:tcW w:w="9233" w:type="dxa"/>
            <w:tcBorders>
              <w:top w:val="nil"/>
              <w:left w:val="nil"/>
              <w:bottom w:val="nil"/>
              <w:right w:val="nil"/>
            </w:tcBorders>
            <w:shd w:val="clear" w:color="auto" w:fill="auto"/>
            <w:noWrap/>
            <w:vAlign w:val="bottom"/>
            <w:hideMark/>
          </w:tcPr>
          <w:tbl>
            <w:tblPr>
              <w:tblW w:w="9442" w:type="dxa"/>
              <w:tblLook w:val="04A0"/>
            </w:tblPr>
            <w:tblGrid>
              <w:gridCol w:w="2260"/>
              <w:gridCol w:w="376"/>
              <w:gridCol w:w="986"/>
              <w:gridCol w:w="2240"/>
              <w:gridCol w:w="440"/>
              <w:gridCol w:w="986"/>
              <w:gridCol w:w="1077"/>
              <w:gridCol w:w="1077"/>
            </w:tblGrid>
            <w:tr w:rsidR="00EB7242" w:rsidRPr="00EB7242" w:rsidTr="00CD076C">
              <w:trPr>
                <w:trHeight w:val="255"/>
              </w:trPr>
              <w:tc>
                <w:tcPr>
                  <w:tcW w:w="22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37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98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22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3140" w:type="dxa"/>
                  <w:gridSpan w:val="3"/>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Arial" w:eastAsia="宋体" w:hAnsi="Arial" w:cs="Arial"/>
                      <w:color w:val="000000"/>
                      <w:kern w:val="0"/>
                      <w:sz w:val="15"/>
                      <w:szCs w:val="15"/>
                    </w:rPr>
                  </w:pPr>
                  <w:r w:rsidRPr="005E3140">
                    <w:rPr>
                      <w:rFonts w:ascii="宋体" w:eastAsia="宋体" w:hAnsi="宋体" w:cs="Arial" w:hint="eastAsia"/>
                      <w:color w:val="000000"/>
                      <w:kern w:val="0"/>
                      <w:sz w:val="15"/>
                      <w:szCs w:val="15"/>
                    </w:rPr>
                    <w:t>公开</w:t>
                  </w:r>
                  <w:r w:rsidRPr="005E3140">
                    <w:rPr>
                      <w:rFonts w:ascii="Arial" w:eastAsia="宋体" w:hAnsi="Arial" w:cs="Arial"/>
                      <w:color w:val="000000"/>
                      <w:kern w:val="0"/>
                      <w:sz w:val="15"/>
                      <w:szCs w:val="15"/>
                    </w:rPr>
                    <w:t>04</w:t>
                  </w:r>
                  <w:r w:rsidRPr="005E3140">
                    <w:rPr>
                      <w:rFonts w:ascii="宋体" w:eastAsia="宋体" w:hAnsi="宋体" w:cs="Arial" w:hint="eastAsia"/>
                      <w:color w:val="000000"/>
                      <w:kern w:val="0"/>
                      <w:sz w:val="15"/>
                      <w:szCs w:val="15"/>
                    </w:rPr>
                    <w:t>表</w:t>
                  </w:r>
                </w:p>
              </w:tc>
            </w:tr>
            <w:tr w:rsidR="00EB7242" w:rsidRPr="00EB7242" w:rsidTr="00CD076C">
              <w:trPr>
                <w:trHeight w:val="315"/>
              </w:trPr>
              <w:tc>
                <w:tcPr>
                  <w:tcW w:w="226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宋体" w:eastAsia="宋体" w:hAnsi="宋体" w:cs="Arial"/>
                      <w:color w:val="000000"/>
                      <w:kern w:val="0"/>
                      <w:sz w:val="24"/>
                      <w:szCs w:val="24"/>
                    </w:rPr>
                  </w:pPr>
                  <w:r w:rsidRPr="00EB7242">
                    <w:rPr>
                      <w:rFonts w:ascii="宋体" w:eastAsia="宋体" w:hAnsi="宋体" w:cs="Arial" w:hint="eastAsia"/>
                      <w:color w:val="000000"/>
                      <w:kern w:val="0"/>
                      <w:sz w:val="24"/>
                      <w:szCs w:val="24"/>
                    </w:rPr>
                    <w:t xml:space="preserve">　</w:t>
                  </w:r>
                  <w:r w:rsidR="00EB6701">
                    <w:rPr>
                      <w:rFonts w:ascii="宋体" w:eastAsia="宋体" w:hAnsi="宋体" w:cs="Arial" w:hint="eastAsia"/>
                      <w:color w:val="000000"/>
                      <w:kern w:val="0"/>
                      <w:sz w:val="24"/>
                      <w:szCs w:val="24"/>
                    </w:rPr>
                    <w:t>部门：</w:t>
                  </w:r>
                </w:p>
              </w:tc>
              <w:tc>
                <w:tcPr>
                  <w:tcW w:w="37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986"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440" w:type="dxa"/>
                  <w:tcBorders>
                    <w:top w:val="nil"/>
                    <w:left w:val="nil"/>
                    <w:bottom w:val="nil"/>
                    <w:right w:val="nil"/>
                  </w:tcBorders>
                  <w:shd w:val="clear" w:color="000000" w:fill="FFFFFF"/>
                  <w:noWrap/>
                  <w:vAlign w:val="bottom"/>
                  <w:hideMark/>
                </w:tcPr>
                <w:p w:rsidR="00EB7242" w:rsidRPr="00EB7242" w:rsidRDefault="00EB7242" w:rsidP="00EB7242">
                  <w:pPr>
                    <w:widowControl/>
                    <w:jc w:val="left"/>
                    <w:rPr>
                      <w:rFonts w:ascii="Arial" w:eastAsia="宋体" w:hAnsi="Arial" w:cs="Arial"/>
                      <w:color w:val="000000"/>
                      <w:kern w:val="0"/>
                      <w:sz w:val="20"/>
                      <w:szCs w:val="20"/>
                    </w:rPr>
                  </w:pPr>
                  <w:r w:rsidRPr="00EB7242">
                    <w:rPr>
                      <w:rFonts w:ascii="Arial" w:eastAsia="宋体" w:hAnsi="Arial" w:cs="Arial"/>
                      <w:color w:val="000000"/>
                      <w:kern w:val="0"/>
                      <w:sz w:val="20"/>
                      <w:szCs w:val="20"/>
                    </w:rPr>
                    <w:t xml:space="preserve">　</w:t>
                  </w:r>
                </w:p>
              </w:tc>
              <w:tc>
                <w:tcPr>
                  <w:tcW w:w="3140" w:type="dxa"/>
                  <w:gridSpan w:val="3"/>
                  <w:tcBorders>
                    <w:top w:val="nil"/>
                    <w:left w:val="nil"/>
                    <w:bottom w:val="nil"/>
                    <w:right w:val="nil"/>
                  </w:tcBorders>
                  <w:shd w:val="clear" w:color="000000" w:fill="FFFFFF"/>
                  <w:noWrap/>
                  <w:vAlign w:val="bottom"/>
                  <w:hideMark/>
                </w:tcPr>
                <w:p w:rsidR="00EB7242" w:rsidRPr="005E3140" w:rsidRDefault="00EB7242" w:rsidP="00EB7242">
                  <w:pPr>
                    <w:widowControl/>
                    <w:jc w:val="right"/>
                    <w:rPr>
                      <w:rFonts w:ascii="Arial" w:eastAsia="宋体" w:hAnsi="Arial" w:cs="Arial"/>
                      <w:color w:val="000000"/>
                      <w:kern w:val="0"/>
                      <w:sz w:val="15"/>
                      <w:szCs w:val="15"/>
                    </w:rPr>
                  </w:pPr>
                  <w:r w:rsidRPr="005E3140">
                    <w:rPr>
                      <w:rFonts w:ascii="Arial" w:eastAsia="宋体" w:hAnsi="Arial" w:cs="Arial"/>
                      <w:color w:val="000000"/>
                      <w:kern w:val="0"/>
                      <w:sz w:val="15"/>
                      <w:szCs w:val="15"/>
                    </w:rPr>
                    <w:t>金额单位：万元</w:t>
                  </w:r>
                </w:p>
              </w:tc>
            </w:tr>
            <w:tr w:rsidR="00EB7242" w:rsidRPr="00EB7242" w:rsidTr="00CD076C">
              <w:trPr>
                <w:trHeight w:val="308"/>
              </w:trPr>
              <w:tc>
                <w:tcPr>
                  <w:tcW w:w="3622"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收     入</w:t>
                  </w:r>
                </w:p>
              </w:tc>
              <w:tc>
                <w:tcPr>
                  <w:tcW w:w="5820"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支     出</w:t>
                  </w:r>
                </w:p>
              </w:tc>
            </w:tr>
            <w:tr w:rsidR="00EB7242" w:rsidRPr="00EB7242" w:rsidTr="00CD076C">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    目</w:t>
                  </w:r>
                </w:p>
              </w:tc>
              <w:tc>
                <w:tcPr>
                  <w:tcW w:w="376"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986"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行次</w:t>
                  </w:r>
                </w:p>
              </w:tc>
              <w:tc>
                <w:tcPr>
                  <w:tcW w:w="3140"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决算数</w:t>
                  </w:r>
                </w:p>
              </w:tc>
            </w:tr>
            <w:tr w:rsidR="00EB7242" w:rsidRPr="00EB7242" w:rsidTr="00CD076C">
              <w:trPr>
                <w:trHeight w:val="615"/>
              </w:trPr>
              <w:tc>
                <w:tcPr>
                  <w:tcW w:w="2260" w:type="dxa"/>
                  <w:vMerge/>
                  <w:tcBorders>
                    <w:top w:val="nil"/>
                    <w:left w:val="single" w:sz="8" w:space="0" w:color="000000"/>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986"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22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440" w:type="dxa"/>
                  <w:vMerge/>
                  <w:tcBorders>
                    <w:top w:val="nil"/>
                    <w:left w:val="nil"/>
                    <w:bottom w:val="single" w:sz="4" w:space="0" w:color="000000"/>
                    <w:right w:val="single" w:sz="4" w:space="0" w:color="000000"/>
                  </w:tcBorders>
                  <w:vAlign w:val="center"/>
                  <w:hideMark/>
                </w:tcPr>
                <w:p w:rsidR="00EB7242" w:rsidRPr="00EB7242" w:rsidRDefault="00EB7242" w:rsidP="00EB7242">
                  <w:pPr>
                    <w:widowControl/>
                    <w:jc w:val="left"/>
                    <w:rPr>
                      <w:rFonts w:ascii="宋体" w:eastAsia="宋体" w:hAnsi="宋体" w:cs="Arial"/>
                      <w:color w:val="000000"/>
                      <w:kern w:val="0"/>
                      <w:sz w:val="16"/>
                      <w:szCs w:val="16"/>
                    </w:rPr>
                  </w:pPr>
                </w:p>
              </w:tc>
              <w:tc>
                <w:tcPr>
                  <w:tcW w:w="98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政府性基金预算财政拨款</w:t>
                  </w:r>
                </w:p>
              </w:tc>
            </w:tr>
            <w:tr w:rsidR="00EB7242"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37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22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栏    次</w:t>
                  </w:r>
                </w:p>
              </w:tc>
              <w:tc>
                <w:tcPr>
                  <w:tcW w:w="440"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986"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1077" w:type="dxa"/>
                  <w:tcBorders>
                    <w:top w:val="nil"/>
                    <w:left w:val="nil"/>
                    <w:bottom w:val="single" w:sz="4" w:space="0" w:color="000000"/>
                    <w:right w:val="single" w:sz="4" w:space="0" w:color="000000"/>
                  </w:tcBorders>
                  <w:shd w:val="clear" w:color="FFFFFF" w:fill="FFFFFF"/>
                  <w:noWrap/>
                  <w:vAlign w:val="center"/>
                  <w:hideMark/>
                </w:tcPr>
                <w:p w:rsidR="00EB7242" w:rsidRPr="00EB7242" w:rsidRDefault="00EB724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Pr="00F77446">
                    <w:rPr>
                      <w:rFonts w:ascii="宋体" w:eastAsia="宋体" w:hAnsi="宋体" w:cs="Arial"/>
                      <w:color w:val="000000"/>
                      <w:kern w:val="0"/>
                      <w:sz w:val="22"/>
                    </w:rPr>
                    <w:t>1741</w:t>
                  </w:r>
                  <w:r>
                    <w:rPr>
                      <w:rFonts w:ascii="宋体" w:eastAsia="宋体" w:hAnsi="宋体" w:cs="Arial" w:hint="eastAsia"/>
                      <w:color w:val="000000"/>
                      <w:kern w:val="0"/>
                      <w:sz w:val="22"/>
                    </w:rPr>
                    <w:t>.</w:t>
                  </w:r>
                  <w:r w:rsidRPr="00F77446">
                    <w:rPr>
                      <w:rFonts w:ascii="宋体" w:eastAsia="宋体" w:hAnsi="宋体" w:cs="Arial"/>
                      <w:color w:val="000000"/>
                      <w:kern w:val="0"/>
                      <w:sz w:val="22"/>
                    </w:rPr>
                    <w:t>5</w:t>
                  </w:r>
                  <w:r>
                    <w:rPr>
                      <w:rFonts w:ascii="宋体" w:eastAsia="宋体" w:hAnsi="宋体" w:cs="Arial" w:hint="eastAsia"/>
                      <w:color w:val="000000"/>
                      <w:kern w:val="0"/>
                      <w:sz w:val="22"/>
                    </w:rPr>
                    <w:t>6</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CD076C">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Pr="00F77446">
                    <w:rPr>
                      <w:rFonts w:ascii="宋体" w:eastAsia="宋体" w:hAnsi="宋体" w:cs="Arial"/>
                      <w:color w:val="000000"/>
                      <w:kern w:val="0"/>
                      <w:sz w:val="22"/>
                    </w:rPr>
                    <w:t>1741</w:t>
                  </w:r>
                  <w:r>
                    <w:rPr>
                      <w:rFonts w:ascii="宋体" w:eastAsia="宋体" w:hAnsi="宋体" w:cs="Arial" w:hint="eastAsia"/>
                      <w:color w:val="000000"/>
                      <w:kern w:val="0"/>
                      <w:sz w:val="22"/>
                    </w:rPr>
                    <w:t>.</w:t>
                  </w:r>
                  <w:r w:rsidRPr="00F77446">
                    <w:rPr>
                      <w:rFonts w:ascii="宋体" w:eastAsia="宋体" w:hAnsi="宋体" w:cs="Arial"/>
                      <w:color w:val="000000"/>
                      <w:kern w:val="0"/>
                      <w:sz w:val="22"/>
                    </w:rPr>
                    <w:t>5</w:t>
                  </w:r>
                  <w:r>
                    <w:rPr>
                      <w:rFonts w:ascii="宋体" w:eastAsia="宋体" w:hAnsi="宋体" w:cs="Arial" w:hint="eastAsia"/>
                      <w:color w:val="000000"/>
                      <w:kern w:val="0"/>
                      <w:sz w:val="22"/>
                    </w:rPr>
                    <w:t>6</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34</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left"/>
                    <w:rPr>
                      <w:rFonts w:ascii="宋体" w:eastAsia="宋体" w:hAnsi="宋体" w:cs="Arial"/>
                      <w:color w:val="000000"/>
                      <w:kern w:val="0"/>
                      <w:sz w:val="22"/>
                    </w:rPr>
                  </w:pP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22"/>
                    </w:rPr>
                  </w:pP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35</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6</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36</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F77446">
                    <w:rPr>
                      <w:rFonts w:ascii="宋体" w:eastAsia="宋体" w:hAnsi="宋体" w:cs="Arial"/>
                      <w:color w:val="000000"/>
                      <w:kern w:val="0"/>
                      <w:sz w:val="22"/>
                    </w:rPr>
                    <w:t>36</w:t>
                  </w:r>
                  <w:r>
                    <w:rPr>
                      <w:rFonts w:ascii="宋体" w:eastAsia="宋体" w:hAnsi="宋体" w:cs="Arial" w:hint="eastAsia"/>
                      <w:color w:val="000000"/>
                      <w:kern w:val="0"/>
                      <w:sz w:val="22"/>
                    </w:rPr>
                    <w:t>.</w:t>
                  </w:r>
                  <w:r w:rsidRPr="00F77446">
                    <w:rPr>
                      <w:rFonts w:ascii="宋体" w:eastAsia="宋体" w:hAnsi="宋体" w:cs="Arial"/>
                      <w:color w:val="000000"/>
                      <w:kern w:val="0"/>
                      <w:sz w:val="22"/>
                    </w:rPr>
                    <w:t>06</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F77446">
                    <w:rPr>
                      <w:rFonts w:ascii="宋体" w:eastAsia="宋体" w:hAnsi="宋体" w:cs="Arial"/>
                      <w:color w:val="000000"/>
                      <w:kern w:val="0"/>
                      <w:sz w:val="22"/>
                    </w:rPr>
                    <w:t>36</w:t>
                  </w:r>
                  <w:r>
                    <w:rPr>
                      <w:rFonts w:ascii="宋体" w:eastAsia="宋体" w:hAnsi="宋体" w:cs="Arial" w:hint="eastAsia"/>
                      <w:color w:val="000000"/>
                      <w:kern w:val="0"/>
                      <w:sz w:val="22"/>
                    </w:rPr>
                    <w:t>.</w:t>
                  </w:r>
                  <w:r w:rsidRPr="00F77446">
                    <w:rPr>
                      <w:rFonts w:ascii="宋体" w:eastAsia="宋体" w:hAnsi="宋体" w:cs="Arial"/>
                      <w:color w:val="000000"/>
                      <w:kern w:val="0"/>
                      <w:sz w:val="22"/>
                    </w:rPr>
                    <w:t>06</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10</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40</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14</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44</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15</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45</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F12812" w:rsidP="00A431F0">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22"/>
                    </w:rPr>
                    <w:t>109.95</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F12812">
                  <w:pPr>
                    <w:widowControl/>
                    <w:jc w:val="right"/>
                    <w:rPr>
                      <w:rFonts w:ascii="宋体" w:eastAsia="宋体" w:hAnsi="宋体" w:cs="Arial"/>
                      <w:color w:val="000000"/>
                      <w:kern w:val="0"/>
                      <w:sz w:val="16"/>
                      <w:szCs w:val="16"/>
                    </w:rPr>
                  </w:pPr>
                  <w:r w:rsidRPr="00F77446">
                    <w:rPr>
                      <w:rFonts w:ascii="宋体" w:eastAsia="宋体" w:hAnsi="宋体" w:cs="Arial"/>
                      <w:color w:val="000000"/>
                      <w:kern w:val="0"/>
                      <w:sz w:val="22"/>
                    </w:rPr>
                    <w:t>109</w:t>
                  </w:r>
                  <w:r w:rsidR="00F12812">
                    <w:rPr>
                      <w:rFonts w:ascii="宋体" w:eastAsia="宋体" w:hAnsi="宋体" w:cs="Arial" w:hint="eastAsia"/>
                      <w:color w:val="000000"/>
                      <w:kern w:val="0"/>
                      <w:sz w:val="22"/>
                    </w:rPr>
                    <w:t>.</w:t>
                  </w:r>
                  <w:r w:rsidRPr="00F77446">
                    <w:rPr>
                      <w:rFonts w:ascii="宋体" w:eastAsia="宋体" w:hAnsi="宋体" w:cs="Arial"/>
                      <w:color w:val="000000"/>
                      <w:kern w:val="0"/>
                      <w:sz w:val="22"/>
                    </w:rPr>
                    <w:t>95</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16</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46</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19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49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F77446">
                    <w:rPr>
                      <w:rFonts w:ascii="宋体" w:eastAsia="宋体" w:hAnsi="宋体" w:cs="Arial"/>
                      <w:color w:val="000000"/>
                      <w:kern w:val="0"/>
                      <w:sz w:val="22"/>
                    </w:rPr>
                    <w:t>49</w:t>
                  </w:r>
                  <w:r>
                    <w:rPr>
                      <w:rFonts w:ascii="宋体" w:eastAsia="宋体" w:hAnsi="宋体" w:cs="Arial" w:hint="eastAsia"/>
                      <w:color w:val="000000"/>
                      <w:kern w:val="0"/>
                      <w:sz w:val="22"/>
                    </w:rPr>
                    <w:t>.</w:t>
                  </w:r>
                  <w:r w:rsidRPr="00F77446">
                    <w:rPr>
                      <w:rFonts w:ascii="宋体" w:eastAsia="宋体" w:hAnsi="宋体" w:cs="Arial"/>
                      <w:color w:val="000000"/>
                      <w:kern w:val="0"/>
                      <w:sz w:val="22"/>
                    </w:rPr>
                    <w:t>2</w:t>
                  </w:r>
                  <w:r>
                    <w:rPr>
                      <w:rFonts w:ascii="宋体" w:eastAsia="宋体" w:hAnsi="宋体" w:cs="Arial" w:hint="eastAsia"/>
                      <w:color w:val="000000"/>
                      <w:kern w:val="0"/>
                      <w:sz w:val="22"/>
                    </w:rPr>
                    <w:t>2</w:t>
                  </w:r>
                  <w:r w:rsidRPr="00EB7242">
                    <w:rPr>
                      <w:rFonts w:ascii="宋体" w:eastAsia="宋体" w:hAnsi="宋体" w:cs="Arial" w:hint="eastAsia"/>
                      <w:color w:val="000000"/>
                      <w:kern w:val="0"/>
                      <w:sz w:val="22"/>
                    </w:rPr>
                    <w:t xml:space="preserve">　</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F77446">
                    <w:rPr>
                      <w:rFonts w:ascii="宋体" w:eastAsia="宋体" w:hAnsi="宋体" w:cs="Arial"/>
                      <w:color w:val="000000"/>
                      <w:kern w:val="0"/>
                      <w:sz w:val="22"/>
                    </w:rPr>
                    <w:t>49</w:t>
                  </w:r>
                  <w:r>
                    <w:rPr>
                      <w:rFonts w:ascii="宋体" w:eastAsia="宋体" w:hAnsi="宋体" w:cs="Arial" w:hint="eastAsia"/>
                      <w:color w:val="000000"/>
                      <w:kern w:val="0"/>
                      <w:sz w:val="22"/>
                    </w:rPr>
                    <w:t>.</w:t>
                  </w:r>
                  <w:r w:rsidRPr="00F77446">
                    <w:rPr>
                      <w:rFonts w:ascii="宋体" w:eastAsia="宋体" w:hAnsi="宋体" w:cs="Arial"/>
                      <w:color w:val="000000"/>
                      <w:kern w:val="0"/>
                      <w:sz w:val="22"/>
                    </w:rPr>
                    <w:t>2</w:t>
                  </w:r>
                  <w:r>
                    <w:rPr>
                      <w:rFonts w:ascii="宋体" w:eastAsia="宋体" w:hAnsi="宋体" w:cs="Arial" w:hint="eastAsia"/>
                      <w:color w:val="000000"/>
                      <w:kern w:val="0"/>
                      <w:sz w:val="22"/>
                    </w:rPr>
                    <w:t>2</w:t>
                  </w:r>
                  <w:r w:rsidRPr="00EB7242">
                    <w:rPr>
                      <w:rFonts w:ascii="宋体" w:eastAsia="宋体" w:hAnsi="宋体" w:cs="Arial" w:hint="eastAsia"/>
                      <w:color w:val="000000"/>
                      <w:kern w:val="0"/>
                      <w:sz w:val="22"/>
                    </w:rPr>
                    <w:t xml:space="preserve">　</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20</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50</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53</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24</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25</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年初财政拨款结转和结余</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26</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79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27</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基本支出结转</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80</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28</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项目支出结转和结余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81</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CD076C" w:rsidRPr="00EB7242" w:rsidTr="00CD076C">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29</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lef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CD076C" w:rsidRPr="00EB7242" w:rsidRDefault="00CD076C"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82</w:t>
                  </w:r>
                </w:p>
              </w:tc>
              <w:tc>
                <w:tcPr>
                  <w:tcW w:w="986"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CD076C" w:rsidRPr="00EB7242" w:rsidRDefault="00CD076C"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r w:rsidR="00296AF2" w:rsidRPr="00EB7242" w:rsidTr="00CD076C">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hideMark/>
                </w:tcPr>
                <w:p w:rsidR="00296AF2" w:rsidRPr="00EB7242" w:rsidRDefault="00296AF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noWrap/>
                  <w:vAlign w:val="center"/>
                  <w:hideMark/>
                </w:tcPr>
                <w:p w:rsidR="00296AF2" w:rsidRPr="00EB7242" w:rsidRDefault="00296AF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30</w:t>
                  </w:r>
                </w:p>
              </w:tc>
              <w:tc>
                <w:tcPr>
                  <w:tcW w:w="986" w:type="dxa"/>
                  <w:tcBorders>
                    <w:top w:val="nil"/>
                    <w:left w:val="nil"/>
                    <w:bottom w:val="single" w:sz="8" w:space="0" w:color="000000"/>
                    <w:right w:val="single" w:sz="4" w:space="0" w:color="000000"/>
                  </w:tcBorders>
                  <w:shd w:val="clear" w:color="000000" w:fill="FFFFFF"/>
                  <w:noWrap/>
                  <w:vAlign w:val="center"/>
                  <w:hideMark/>
                </w:tcPr>
                <w:p w:rsidR="00296AF2" w:rsidRPr="00EB7242" w:rsidRDefault="00296AF2"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noWrap/>
                  <w:vAlign w:val="center"/>
                  <w:hideMark/>
                </w:tcPr>
                <w:p w:rsidR="00296AF2" w:rsidRPr="00EB7242" w:rsidRDefault="00296AF2" w:rsidP="00EB7242">
                  <w:pPr>
                    <w:widowControl/>
                    <w:jc w:val="center"/>
                    <w:rPr>
                      <w:rFonts w:ascii="宋体" w:eastAsia="宋体" w:hAnsi="宋体" w:cs="Arial"/>
                      <w:b/>
                      <w:bCs/>
                      <w:color w:val="000000"/>
                      <w:kern w:val="0"/>
                      <w:sz w:val="16"/>
                      <w:szCs w:val="16"/>
                    </w:rPr>
                  </w:pPr>
                  <w:r w:rsidRPr="00EB7242">
                    <w:rPr>
                      <w:rFonts w:ascii="宋体" w:eastAsia="宋体" w:hAnsi="宋体" w:cs="Arial"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hideMark/>
                </w:tcPr>
                <w:p w:rsidR="00296AF2" w:rsidRPr="00EB7242" w:rsidRDefault="00296AF2" w:rsidP="00EB7242">
                  <w:pPr>
                    <w:widowControl/>
                    <w:jc w:val="center"/>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83</w:t>
                  </w:r>
                </w:p>
              </w:tc>
              <w:tc>
                <w:tcPr>
                  <w:tcW w:w="986" w:type="dxa"/>
                  <w:tcBorders>
                    <w:top w:val="nil"/>
                    <w:left w:val="nil"/>
                    <w:bottom w:val="single" w:sz="8" w:space="0" w:color="000000"/>
                    <w:right w:val="single" w:sz="4" w:space="0" w:color="000000"/>
                  </w:tcBorders>
                  <w:shd w:val="clear" w:color="000000" w:fill="FFFFFF"/>
                  <w:noWrap/>
                  <w:vAlign w:val="center"/>
                  <w:hideMark/>
                </w:tcPr>
                <w:p w:rsidR="00296AF2" w:rsidRPr="00EB7242" w:rsidRDefault="00296AF2"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296AF2" w:rsidRPr="00EB7242" w:rsidRDefault="00296AF2" w:rsidP="00A431F0">
                  <w:pPr>
                    <w:widowControl/>
                    <w:jc w:val="right"/>
                    <w:rPr>
                      <w:rFonts w:ascii="宋体" w:eastAsia="宋体" w:hAnsi="宋体" w:cs="Arial"/>
                      <w:color w:val="000000"/>
                      <w:kern w:val="0"/>
                      <w:sz w:val="16"/>
                      <w:szCs w:val="16"/>
                    </w:rPr>
                  </w:pPr>
                  <w:r w:rsidRPr="008D0FCF">
                    <w:rPr>
                      <w:rFonts w:ascii="宋体" w:eastAsia="宋体" w:hAnsi="宋体" w:cs="Arial"/>
                      <w:color w:val="000000"/>
                      <w:kern w:val="0"/>
                      <w:sz w:val="22"/>
                    </w:rPr>
                    <w:t>1936</w:t>
                  </w:r>
                  <w:r>
                    <w:rPr>
                      <w:rFonts w:ascii="宋体" w:eastAsia="宋体" w:hAnsi="宋体" w:cs="Arial" w:hint="eastAsia"/>
                      <w:color w:val="000000"/>
                      <w:kern w:val="0"/>
                      <w:sz w:val="22"/>
                    </w:rPr>
                    <w:t>.</w:t>
                  </w:r>
                  <w:r w:rsidRPr="008D0FCF">
                    <w:rPr>
                      <w:rFonts w:ascii="宋体" w:eastAsia="宋体" w:hAnsi="宋体" w:cs="Arial"/>
                      <w:color w:val="000000"/>
                      <w:kern w:val="0"/>
                      <w:sz w:val="22"/>
                    </w:rPr>
                    <w:t>7</w:t>
                  </w:r>
                  <w:r>
                    <w:rPr>
                      <w:rFonts w:ascii="宋体" w:eastAsia="宋体" w:hAnsi="宋体" w:cs="Arial" w:hint="eastAsia"/>
                      <w:color w:val="000000"/>
                      <w:kern w:val="0"/>
                      <w:sz w:val="22"/>
                    </w:rPr>
                    <w:t>9</w:t>
                  </w:r>
                  <w:r w:rsidRPr="00EB7242">
                    <w:rPr>
                      <w:rFonts w:ascii="宋体" w:eastAsia="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hideMark/>
                </w:tcPr>
                <w:p w:rsidR="00296AF2" w:rsidRPr="00EB7242" w:rsidRDefault="00296AF2" w:rsidP="00EB7242">
                  <w:pPr>
                    <w:widowControl/>
                    <w:jc w:val="right"/>
                    <w:rPr>
                      <w:rFonts w:ascii="宋体" w:eastAsia="宋体" w:hAnsi="宋体" w:cs="Arial"/>
                      <w:color w:val="000000"/>
                      <w:kern w:val="0"/>
                      <w:sz w:val="16"/>
                      <w:szCs w:val="16"/>
                    </w:rPr>
                  </w:pPr>
                  <w:r w:rsidRPr="00EB7242">
                    <w:rPr>
                      <w:rFonts w:ascii="宋体" w:eastAsia="宋体" w:hAnsi="宋体" w:cs="Arial" w:hint="eastAsia"/>
                      <w:color w:val="000000"/>
                      <w:kern w:val="0"/>
                      <w:sz w:val="16"/>
                      <w:szCs w:val="16"/>
                    </w:rPr>
                    <w:t xml:space="preserve">　</w:t>
                  </w:r>
                </w:p>
              </w:tc>
            </w:tr>
          </w:tbl>
          <w:p w:rsidR="000F6A4F" w:rsidRPr="00EB7242" w:rsidRDefault="000F6A4F" w:rsidP="000F6A4F">
            <w:pPr>
              <w:widowControl/>
              <w:jc w:val="left"/>
              <w:rPr>
                <w:rFonts w:ascii="Arial" w:eastAsia="宋体"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4"/>
                <w:szCs w:val="24"/>
              </w:rPr>
            </w:pPr>
          </w:p>
        </w:tc>
        <w:tc>
          <w:tcPr>
            <w:tcW w:w="4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Arial" w:eastAsia="宋体" w:hAnsi="Arial" w:cs="Arial"/>
                <w:color w:val="000000"/>
                <w:kern w:val="0"/>
                <w:sz w:val="20"/>
                <w:szCs w:val="20"/>
              </w:rPr>
            </w:pPr>
            <w:r w:rsidRPr="000F6A4F">
              <w:rPr>
                <w:rFonts w:ascii="宋体" w:eastAsia="宋体" w:hAnsi="宋体" w:cs="Arial" w:hint="eastAsia"/>
                <w:color w:val="000000"/>
                <w:kern w:val="0"/>
                <w:sz w:val="20"/>
                <w:szCs w:val="20"/>
              </w:rPr>
              <w:t>公开</w:t>
            </w:r>
            <w:r w:rsidRPr="000F6A4F">
              <w:rPr>
                <w:rFonts w:ascii="Arial" w:eastAsia="宋体" w:hAnsi="Arial" w:cs="Arial"/>
                <w:color w:val="000000"/>
                <w:kern w:val="0"/>
                <w:sz w:val="20"/>
                <w:szCs w:val="20"/>
              </w:rPr>
              <w:t>04</w:t>
            </w:r>
            <w:r w:rsidRPr="000F6A4F">
              <w:rPr>
                <w:rFonts w:ascii="宋体" w:eastAsia="宋体" w:hAnsi="宋体" w:cs="Arial" w:hint="eastAsia"/>
                <w:color w:val="000000"/>
                <w:kern w:val="0"/>
                <w:sz w:val="20"/>
                <w:szCs w:val="20"/>
              </w:rPr>
              <w:t>表</w:t>
            </w:r>
          </w:p>
        </w:tc>
      </w:tr>
      <w:tr w:rsidR="000F6A4F" w:rsidRPr="000F6A4F" w:rsidTr="00EB7242">
        <w:trPr>
          <w:trHeight w:val="315"/>
        </w:trPr>
        <w:tc>
          <w:tcPr>
            <w:tcW w:w="9233"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宋体" w:eastAsia="宋体" w:hAnsi="宋体" w:cs="Arial"/>
                <w:color w:val="000000"/>
                <w:kern w:val="0"/>
                <w:sz w:val="24"/>
                <w:szCs w:val="24"/>
              </w:rPr>
            </w:pPr>
          </w:p>
        </w:tc>
        <w:tc>
          <w:tcPr>
            <w:tcW w:w="376"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4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0F6A4F" w:rsidRPr="000F6A4F" w:rsidRDefault="000F6A4F" w:rsidP="000F6A4F">
            <w:pPr>
              <w:widowControl/>
              <w:jc w:val="right"/>
              <w:rPr>
                <w:rFonts w:ascii="Arial" w:eastAsia="宋体" w:hAnsi="Arial" w:cs="Arial"/>
                <w:color w:val="000000"/>
                <w:kern w:val="0"/>
                <w:sz w:val="20"/>
                <w:szCs w:val="20"/>
              </w:rPr>
            </w:pPr>
            <w:r w:rsidRPr="000F6A4F">
              <w:rPr>
                <w:rFonts w:ascii="Arial" w:eastAsia="宋体" w:hAnsi="Arial" w:cs="Arial"/>
                <w:color w:val="000000"/>
                <w:kern w:val="0"/>
                <w:sz w:val="20"/>
                <w:szCs w:val="20"/>
              </w:rPr>
              <w:t>金额单位：万元</w:t>
            </w:r>
          </w:p>
        </w:tc>
      </w:tr>
    </w:tbl>
    <w:p w:rsidR="000F6A4F" w:rsidRDefault="000F6A4F" w:rsidP="0069528E">
      <w:pPr>
        <w:autoSpaceDE w:val="0"/>
        <w:autoSpaceDN w:val="0"/>
        <w:adjustRightInd w:val="0"/>
        <w:spacing w:line="560" w:lineRule="exact"/>
        <w:ind w:firstLine="627"/>
        <w:jc w:val="center"/>
        <w:rPr>
          <w:rFonts w:ascii="仿宋" w:eastAsia="仿宋" w:hAnsi="Times New Roman" w:cs="仿宋"/>
          <w:sz w:val="28"/>
          <w:szCs w:val="28"/>
        </w:rPr>
      </w:pPr>
      <w:r w:rsidRPr="0069528E">
        <w:rPr>
          <w:rFonts w:ascii="仿宋" w:eastAsia="仿宋" w:hAnsi="Times New Roman" w:cs="仿宋" w:hint="eastAsia"/>
          <w:b/>
          <w:sz w:val="32"/>
          <w:szCs w:val="32"/>
        </w:rPr>
        <w:lastRenderedPageBreak/>
        <w:t>2015年度部门财政拨款支出决算表</w:t>
      </w:r>
    </w:p>
    <w:tbl>
      <w:tblPr>
        <w:tblW w:w="20837" w:type="dxa"/>
        <w:tblInd w:w="93" w:type="dxa"/>
        <w:tblLook w:val="04A0"/>
      </w:tblPr>
      <w:tblGrid>
        <w:gridCol w:w="15"/>
        <w:gridCol w:w="467"/>
        <w:gridCol w:w="482"/>
        <w:gridCol w:w="482"/>
        <w:gridCol w:w="475"/>
        <w:gridCol w:w="1355"/>
        <w:gridCol w:w="1444"/>
        <w:gridCol w:w="1559"/>
        <w:gridCol w:w="1921"/>
        <w:gridCol w:w="1454"/>
        <w:gridCol w:w="1987"/>
        <w:gridCol w:w="64"/>
        <w:gridCol w:w="436"/>
        <w:gridCol w:w="436"/>
        <w:gridCol w:w="2180"/>
        <w:gridCol w:w="1520"/>
        <w:gridCol w:w="1520"/>
        <w:gridCol w:w="3040"/>
      </w:tblGrid>
      <w:tr w:rsidR="00590252" w:rsidRPr="00EB6701" w:rsidTr="00590252">
        <w:trPr>
          <w:gridAfter w:val="7"/>
          <w:wAfter w:w="9196" w:type="dxa"/>
          <w:trHeight w:val="255"/>
        </w:trPr>
        <w:tc>
          <w:tcPr>
            <w:tcW w:w="3276" w:type="dxa"/>
            <w:gridSpan w:val="6"/>
            <w:tcBorders>
              <w:top w:val="nil"/>
              <w:left w:val="nil"/>
              <w:bottom w:val="nil"/>
              <w:right w:val="nil"/>
            </w:tcBorders>
            <w:shd w:val="clear" w:color="000000" w:fill="FFFFFF"/>
            <w:noWrap/>
            <w:vAlign w:val="bottom"/>
            <w:hideMark/>
          </w:tcPr>
          <w:p w:rsidR="00590252" w:rsidRPr="00EB6701" w:rsidRDefault="00590252" w:rsidP="00EB6701">
            <w:pPr>
              <w:widowControl/>
              <w:jc w:val="center"/>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444" w:type="dxa"/>
            <w:tcBorders>
              <w:top w:val="nil"/>
              <w:left w:val="nil"/>
              <w:bottom w:val="nil"/>
              <w:right w:val="nil"/>
            </w:tcBorders>
            <w:shd w:val="clear" w:color="000000" w:fill="FFFFFF"/>
            <w:noWrap/>
            <w:vAlign w:val="bottom"/>
            <w:hideMark/>
          </w:tcPr>
          <w:p w:rsidR="00590252" w:rsidRPr="00EB6701" w:rsidRDefault="00590252"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559" w:type="dxa"/>
            <w:tcBorders>
              <w:top w:val="nil"/>
              <w:left w:val="nil"/>
              <w:bottom w:val="nil"/>
              <w:right w:val="nil"/>
            </w:tcBorders>
            <w:shd w:val="clear" w:color="000000" w:fill="FFFFFF"/>
            <w:noWrap/>
            <w:vAlign w:val="bottom"/>
            <w:hideMark/>
          </w:tcPr>
          <w:p w:rsidR="00590252" w:rsidRPr="00EB6701" w:rsidRDefault="00590252"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921" w:type="dxa"/>
            <w:tcBorders>
              <w:top w:val="nil"/>
              <w:left w:val="nil"/>
              <w:bottom w:val="nil"/>
              <w:right w:val="nil"/>
            </w:tcBorders>
            <w:shd w:val="clear" w:color="000000" w:fill="FFFFFF"/>
          </w:tcPr>
          <w:p w:rsidR="00590252" w:rsidRPr="005E3140" w:rsidRDefault="00590252" w:rsidP="00EB6701">
            <w:pPr>
              <w:widowControl/>
              <w:jc w:val="right"/>
              <w:rPr>
                <w:rFonts w:ascii="宋体" w:eastAsia="宋体" w:hAnsi="宋体" w:cs="Arial"/>
                <w:color w:val="000000"/>
                <w:kern w:val="0"/>
                <w:sz w:val="15"/>
                <w:szCs w:val="15"/>
              </w:rPr>
            </w:pPr>
          </w:p>
        </w:tc>
        <w:tc>
          <w:tcPr>
            <w:tcW w:w="3441" w:type="dxa"/>
            <w:gridSpan w:val="2"/>
            <w:tcBorders>
              <w:top w:val="nil"/>
              <w:left w:val="nil"/>
              <w:bottom w:val="nil"/>
              <w:right w:val="nil"/>
            </w:tcBorders>
            <w:shd w:val="clear" w:color="000000" w:fill="FFFFFF"/>
            <w:noWrap/>
            <w:vAlign w:val="bottom"/>
            <w:hideMark/>
          </w:tcPr>
          <w:p w:rsidR="00590252" w:rsidRPr="005E3140" w:rsidRDefault="00590252"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公开05表</w:t>
            </w:r>
          </w:p>
        </w:tc>
      </w:tr>
      <w:tr w:rsidR="00590252" w:rsidRPr="00EB6701" w:rsidTr="00590252">
        <w:trPr>
          <w:gridAfter w:val="7"/>
          <w:wAfter w:w="9196" w:type="dxa"/>
          <w:trHeight w:val="270"/>
        </w:trPr>
        <w:tc>
          <w:tcPr>
            <w:tcW w:w="3276" w:type="dxa"/>
            <w:gridSpan w:val="6"/>
            <w:tcBorders>
              <w:top w:val="nil"/>
              <w:left w:val="nil"/>
              <w:bottom w:val="single" w:sz="8" w:space="0" w:color="000000"/>
              <w:right w:val="nil"/>
            </w:tcBorders>
            <w:shd w:val="clear" w:color="000000" w:fill="FFFFFF"/>
            <w:noWrap/>
            <w:vAlign w:val="bottom"/>
            <w:hideMark/>
          </w:tcPr>
          <w:p w:rsidR="00590252" w:rsidRPr="00EB6701" w:rsidRDefault="00590252" w:rsidP="00EB6701">
            <w:pPr>
              <w:widowControl/>
              <w:jc w:val="left"/>
              <w:rPr>
                <w:rFonts w:ascii="宋体" w:eastAsia="宋体" w:hAnsi="宋体" w:cs="Arial"/>
                <w:color w:val="000000"/>
                <w:kern w:val="0"/>
                <w:sz w:val="20"/>
                <w:szCs w:val="20"/>
              </w:rPr>
            </w:pPr>
            <w:r w:rsidRPr="00EB6701">
              <w:rPr>
                <w:rFonts w:ascii="宋体" w:eastAsia="宋体" w:hAnsi="宋体" w:cs="Arial" w:hint="eastAsia"/>
                <w:color w:val="000000"/>
                <w:kern w:val="0"/>
                <w:sz w:val="20"/>
                <w:szCs w:val="20"/>
              </w:rPr>
              <w:t>部门：</w:t>
            </w:r>
          </w:p>
        </w:tc>
        <w:tc>
          <w:tcPr>
            <w:tcW w:w="1444" w:type="dxa"/>
            <w:tcBorders>
              <w:top w:val="nil"/>
              <w:left w:val="nil"/>
              <w:bottom w:val="nil"/>
              <w:right w:val="nil"/>
            </w:tcBorders>
            <w:shd w:val="clear" w:color="000000" w:fill="FFFFFF"/>
            <w:noWrap/>
            <w:vAlign w:val="bottom"/>
            <w:hideMark/>
          </w:tcPr>
          <w:p w:rsidR="00590252" w:rsidRPr="00EB6701" w:rsidRDefault="00590252" w:rsidP="00EB6701">
            <w:pPr>
              <w:widowControl/>
              <w:jc w:val="center"/>
              <w:rPr>
                <w:rFonts w:ascii="宋体" w:eastAsia="宋体" w:hAnsi="宋体" w:cs="Arial"/>
                <w:color w:val="000000"/>
                <w:kern w:val="0"/>
                <w:sz w:val="20"/>
                <w:szCs w:val="20"/>
              </w:rPr>
            </w:pPr>
            <w:r w:rsidRPr="00EB6701">
              <w:rPr>
                <w:rFonts w:ascii="宋体" w:eastAsia="宋体" w:hAnsi="宋体" w:cs="Arial" w:hint="eastAsia"/>
                <w:color w:val="000000"/>
                <w:kern w:val="0"/>
                <w:sz w:val="20"/>
                <w:szCs w:val="20"/>
              </w:rPr>
              <w:t xml:space="preserve">　</w:t>
            </w:r>
          </w:p>
        </w:tc>
        <w:tc>
          <w:tcPr>
            <w:tcW w:w="1559" w:type="dxa"/>
            <w:tcBorders>
              <w:top w:val="nil"/>
              <w:left w:val="nil"/>
              <w:bottom w:val="nil"/>
              <w:right w:val="nil"/>
            </w:tcBorders>
            <w:shd w:val="clear" w:color="000000" w:fill="FFFFFF"/>
            <w:noWrap/>
            <w:vAlign w:val="bottom"/>
            <w:hideMark/>
          </w:tcPr>
          <w:p w:rsidR="00590252" w:rsidRPr="00EB6701" w:rsidRDefault="00590252" w:rsidP="00EB6701">
            <w:pPr>
              <w:widowControl/>
              <w:jc w:val="left"/>
              <w:rPr>
                <w:rFonts w:ascii="Arial" w:eastAsia="宋体" w:hAnsi="Arial" w:cs="Arial"/>
                <w:color w:val="000000"/>
                <w:kern w:val="0"/>
                <w:sz w:val="20"/>
                <w:szCs w:val="20"/>
              </w:rPr>
            </w:pPr>
            <w:r w:rsidRPr="00EB6701">
              <w:rPr>
                <w:rFonts w:ascii="Arial" w:eastAsia="宋体" w:hAnsi="Arial" w:cs="Arial"/>
                <w:color w:val="000000"/>
                <w:kern w:val="0"/>
                <w:sz w:val="20"/>
                <w:szCs w:val="20"/>
              </w:rPr>
              <w:t xml:space="preserve">　</w:t>
            </w:r>
          </w:p>
        </w:tc>
        <w:tc>
          <w:tcPr>
            <w:tcW w:w="1921" w:type="dxa"/>
            <w:tcBorders>
              <w:top w:val="nil"/>
              <w:left w:val="nil"/>
              <w:bottom w:val="single" w:sz="8" w:space="0" w:color="000000"/>
              <w:right w:val="nil"/>
            </w:tcBorders>
            <w:shd w:val="clear" w:color="000000" w:fill="FFFFFF"/>
          </w:tcPr>
          <w:p w:rsidR="00590252" w:rsidRPr="005E3140" w:rsidRDefault="00590252" w:rsidP="00EB6701">
            <w:pPr>
              <w:widowControl/>
              <w:jc w:val="right"/>
              <w:rPr>
                <w:rFonts w:ascii="宋体" w:eastAsia="宋体" w:hAnsi="宋体" w:cs="Arial"/>
                <w:color w:val="000000"/>
                <w:kern w:val="0"/>
                <w:sz w:val="15"/>
                <w:szCs w:val="15"/>
              </w:rPr>
            </w:pPr>
          </w:p>
        </w:tc>
        <w:tc>
          <w:tcPr>
            <w:tcW w:w="3441" w:type="dxa"/>
            <w:gridSpan w:val="2"/>
            <w:tcBorders>
              <w:top w:val="nil"/>
              <w:left w:val="nil"/>
              <w:bottom w:val="single" w:sz="8" w:space="0" w:color="000000"/>
              <w:right w:val="nil"/>
            </w:tcBorders>
            <w:shd w:val="clear" w:color="000000" w:fill="FFFFFF"/>
            <w:noWrap/>
            <w:vAlign w:val="bottom"/>
            <w:hideMark/>
          </w:tcPr>
          <w:p w:rsidR="00590252" w:rsidRPr="005E3140" w:rsidRDefault="00590252" w:rsidP="00EB6701">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463636" w:rsidRPr="00EB6701" w:rsidTr="00463636">
        <w:trPr>
          <w:gridAfter w:val="7"/>
          <w:wAfter w:w="9196" w:type="dxa"/>
          <w:trHeight w:val="308"/>
        </w:trPr>
        <w:tc>
          <w:tcPr>
            <w:tcW w:w="3276" w:type="dxa"/>
            <w:gridSpan w:val="6"/>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w:t>
            </w:r>
          </w:p>
        </w:tc>
        <w:tc>
          <w:tcPr>
            <w:tcW w:w="1444"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合计</w:t>
            </w:r>
          </w:p>
        </w:tc>
        <w:tc>
          <w:tcPr>
            <w:tcW w:w="1559"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基本支出</w:t>
            </w:r>
          </w:p>
        </w:tc>
        <w:tc>
          <w:tcPr>
            <w:tcW w:w="1921" w:type="dxa"/>
            <w:vMerge w:val="restart"/>
            <w:tcBorders>
              <w:top w:val="nil"/>
              <w:left w:val="nil"/>
              <w:bottom w:val="single" w:sz="4" w:space="0" w:color="000000"/>
              <w:right w:val="single" w:sz="4" w:space="0" w:color="000000"/>
            </w:tcBorders>
            <w:shd w:val="clear" w:color="FFFFFF" w:fill="FFFFFF"/>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项目支出</w:t>
            </w:r>
          </w:p>
        </w:tc>
        <w:tc>
          <w:tcPr>
            <w:tcW w:w="1454" w:type="dxa"/>
            <w:vMerge w:val="restart"/>
            <w:tcBorders>
              <w:top w:val="nil"/>
              <w:left w:val="nil"/>
              <w:right w:val="nil"/>
            </w:tcBorders>
            <w:shd w:val="clear" w:color="FFFFFF" w:fill="FFFFFF"/>
          </w:tcPr>
          <w:p w:rsidR="00463636" w:rsidRDefault="00463636" w:rsidP="00463636">
            <w:pPr>
              <w:widowControl/>
              <w:jc w:val="center"/>
              <w:rPr>
                <w:rFonts w:ascii="宋体" w:eastAsia="宋体" w:hAnsi="宋体" w:cs="Arial"/>
                <w:color w:val="000000"/>
                <w:kern w:val="0"/>
                <w:sz w:val="22"/>
              </w:rPr>
            </w:pPr>
          </w:p>
          <w:p w:rsidR="00463636" w:rsidRPr="00EB6701" w:rsidRDefault="00463636" w:rsidP="00463636">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备注</w:t>
            </w:r>
          </w:p>
        </w:tc>
        <w:tc>
          <w:tcPr>
            <w:tcW w:w="1987" w:type="dxa"/>
            <w:vMerge w:val="restart"/>
            <w:tcBorders>
              <w:top w:val="nil"/>
              <w:left w:val="nil"/>
              <w:bottom w:val="single" w:sz="4" w:space="0" w:color="000000"/>
              <w:right w:val="single" w:sz="4" w:space="0" w:color="000000"/>
            </w:tcBorders>
            <w:shd w:val="clear" w:color="FFFFFF" w:fill="FFFFFF"/>
            <w:vAlign w:val="center"/>
            <w:hideMark/>
          </w:tcPr>
          <w:p w:rsidR="00463636" w:rsidRPr="00EB6701" w:rsidRDefault="00463636" w:rsidP="00EB6701">
            <w:pPr>
              <w:widowControl/>
              <w:jc w:val="center"/>
              <w:rPr>
                <w:rFonts w:ascii="宋体" w:eastAsia="宋体" w:hAnsi="宋体" w:cs="Arial"/>
                <w:color w:val="000000"/>
                <w:kern w:val="0"/>
                <w:sz w:val="22"/>
              </w:rPr>
            </w:pPr>
          </w:p>
        </w:tc>
      </w:tr>
      <w:tr w:rsidR="00463636" w:rsidRPr="00EB6701" w:rsidTr="00463636">
        <w:trPr>
          <w:gridAfter w:val="7"/>
          <w:wAfter w:w="9196" w:type="dxa"/>
          <w:trHeight w:val="964"/>
        </w:trPr>
        <w:tc>
          <w:tcPr>
            <w:tcW w:w="1446"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支出功能分类科目编码</w:t>
            </w:r>
          </w:p>
        </w:tc>
        <w:tc>
          <w:tcPr>
            <w:tcW w:w="1830" w:type="dxa"/>
            <w:gridSpan w:val="2"/>
            <w:tcBorders>
              <w:top w:val="nil"/>
              <w:left w:val="nil"/>
              <w:bottom w:val="single" w:sz="4" w:space="0" w:color="000000"/>
              <w:right w:val="single" w:sz="4" w:space="0" w:color="000000"/>
            </w:tcBorders>
            <w:shd w:val="clear" w:color="FFFFFF" w:fill="FFFFFF"/>
            <w:noWrap/>
            <w:vAlign w:val="center"/>
            <w:hideMark/>
          </w:tcPr>
          <w:p w:rsidR="00463636" w:rsidRPr="00EB6701" w:rsidRDefault="00463636"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科目名称</w:t>
            </w:r>
          </w:p>
        </w:tc>
        <w:tc>
          <w:tcPr>
            <w:tcW w:w="1444" w:type="dxa"/>
            <w:vMerge/>
            <w:tcBorders>
              <w:top w:val="single" w:sz="8" w:space="0" w:color="000000"/>
              <w:left w:val="nil"/>
              <w:bottom w:val="single" w:sz="4" w:space="0" w:color="000000"/>
              <w:right w:val="single" w:sz="4" w:space="0" w:color="000000"/>
            </w:tcBorders>
            <w:vAlign w:val="center"/>
            <w:hideMark/>
          </w:tcPr>
          <w:p w:rsidR="00463636" w:rsidRPr="00EB6701" w:rsidRDefault="00463636" w:rsidP="00EB6701">
            <w:pPr>
              <w:widowControl/>
              <w:jc w:val="left"/>
              <w:rPr>
                <w:rFonts w:ascii="宋体" w:eastAsia="宋体" w:hAnsi="宋体" w:cs="Arial"/>
                <w:color w:val="000000"/>
                <w:kern w:val="0"/>
                <w:sz w:val="22"/>
              </w:rPr>
            </w:pPr>
          </w:p>
        </w:tc>
        <w:tc>
          <w:tcPr>
            <w:tcW w:w="1559" w:type="dxa"/>
            <w:vMerge/>
            <w:tcBorders>
              <w:top w:val="single" w:sz="8" w:space="0" w:color="000000"/>
              <w:left w:val="nil"/>
              <w:bottom w:val="single" w:sz="4" w:space="0" w:color="000000"/>
              <w:right w:val="single" w:sz="4" w:space="0" w:color="000000"/>
            </w:tcBorders>
            <w:vAlign w:val="center"/>
            <w:hideMark/>
          </w:tcPr>
          <w:p w:rsidR="00463636" w:rsidRPr="00EB6701" w:rsidRDefault="00463636" w:rsidP="00EB6701">
            <w:pPr>
              <w:widowControl/>
              <w:jc w:val="left"/>
              <w:rPr>
                <w:rFonts w:ascii="宋体" w:eastAsia="宋体" w:hAnsi="宋体" w:cs="Arial"/>
                <w:color w:val="000000"/>
                <w:kern w:val="0"/>
                <w:sz w:val="22"/>
              </w:rPr>
            </w:pPr>
          </w:p>
        </w:tc>
        <w:tc>
          <w:tcPr>
            <w:tcW w:w="1921" w:type="dxa"/>
            <w:vMerge/>
            <w:tcBorders>
              <w:top w:val="nil"/>
              <w:left w:val="nil"/>
              <w:bottom w:val="single" w:sz="4" w:space="0" w:color="000000"/>
              <w:right w:val="single" w:sz="4" w:space="0" w:color="000000"/>
            </w:tcBorders>
            <w:vAlign w:val="center"/>
            <w:hideMark/>
          </w:tcPr>
          <w:p w:rsidR="00463636" w:rsidRPr="00EB6701" w:rsidRDefault="00463636" w:rsidP="00EB6701">
            <w:pPr>
              <w:widowControl/>
              <w:jc w:val="left"/>
              <w:rPr>
                <w:rFonts w:ascii="宋体" w:eastAsia="宋体" w:hAnsi="宋体" w:cs="Arial"/>
                <w:color w:val="000000"/>
                <w:kern w:val="0"/>
                <w:sz w:val="22"/>
              </w:rPr>
            </w:pPr>
          </w:p>
        </w:tc>
        <w:tc>
          <w:tcPr>
            <w:tcW w:w="1454" w:type="dxa"/>
            <w:vMerge/>
            <w:tcBorders>
              <w:left w:val="nil"/>
              <w:bottom w:val="nil"/>
              <w:right w:val="nil"/>
            </w:tcBorders>
          </w:tcPr>
          <w:p w:rsidR="00463636" w:rsidRPr="00EB6701" w:rsidRDefault="00463636" w:rsidP="00EB6701">
            <w:pPr>
              <w:widowControl/>
              <w:jc w:val="left"/>
              <w:rPr>
                <w:rFonts w:ascii="宋体" w:eastAsia="宋体" w:hAnsi="宋体" w:cs="Arial"/>
                <w:color w:val="000000"/>
                <w:kern w:val="0"/>
                <w:sz w:val="22"/>
              </w:rPr>
            </w:pPr>
          </w:p>
        </w:tc>
        <w:tc>
          <w:tcPr>
            <w:tcW w:w="1987" w:type="dxa"/>
            <w:vMerge/>
            <w:tcBorders>
              <w:top w:val="nil"/>
              <w:left w:val="nil"/>
              <w:bottom w:val="single" w:sz="4" w:space="0" w:color="000000"/>
              <w:right w:val="single" w:sz="4" w:space="0" w:color="000000"/>
            </w:tcBorders>
            <w:vAlign w:val="center"/>
            <w:hideMark/>
          </w:tcPr>
          <w:p w:rsidR="00463636" w:rsidRPr="00EB6701" w:rsidRDefault="00463636" w:rsidP="00EB6701">
            <w:pPr>
              <w:widowControl/>
              <w:jc w:val="left"/>
              <w:rPr>
                <w:rFonts w:ascii="宋体" w:eastAsia="宋体" w:hAnsi="宋体" w:cs="Arial"/>
                <w:color w:val="000000"/>
                <w:kern w:val="0"/>
                <w:sz w:val="22"/>
              </w:rPr>
            </w:pPr>
          </w:p>
        </w:tc>
      </w:tr>
      <w:tr w:rsidR="00590252" w:rsidRPr="00EB6701" w:rsidTr="00463636">
        <w:trPr>
          <w:gridAfter w:val="7"/>
          <w:wAfter w:w="9196" w:type="dxa"/>
          <w:trHeight w:val="308"/>
        </w:trPr>
        <w:tc>
          <w:tcPr>
            <w:tcW w:w="482" w:type="dxa"/>
            <w:gridSpan w:val="2"/>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项</w:t>
            </w:r>
          </w:p>
        </w:tc>
        <w:tc>
          <w:tcPr>
            <w:tcW w:w="1830" w:type="dxa"/>
            <w:gridSpan w:val="2"/>
            <w:tcBorders>
              <w:top w:val="nil"/>
              <w:left w:val="nil"/>
              <w:bottom w:val="single" w:sz="4" w:space="0" w:color="000000"/>
              <w:right w:val="single" w:sz="4" w:space="0" w:color="000000"/>
            </w:tcBorders>
            <w:shd w:val="clear" w:color="FFFFFF" w:fill="FFFFFF"/>
            <w:noWrap/>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栏次</w:t>
            </w:r>
          </w:p>
        </w:tc>
        <w:tc>
          <w:tcPr>
            <w:tcW w:w="1444" w:type="dxa"/>
            <w:tcBorders>
              <w:top w:val="nil"/>
              <w:left w:val="nil"/>
              <w:bottom w:val="single" w:sz="4" w:space="0" w:color="000000"/>
              <w:right w:val="single" w:sz="4" w:space="0" w:color="000000"/>
            </w:tcBorders>
            <w:shd w:val="clear" w:color="FFFFFF" w:fill="FFFFFF"/>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1</w:t>
            </w:r>
          </w:p>
        </w:tc>
        <w:tc>
          <w:tcPr>
            <w:tcW w:w="1559" w:type="dxa"/>
            <w:tcBorders>
              <w:top w:val="nil"/>
              <w:left w:val="nil"/>
              <w:bottom w:val="single" w:sz="4" w:space="0" w:color="000000"/>
              <w:right w:val="single" w:sz="4" w:space="0" w:color="000000"/>
            </w:tcBorders>
            <w:shd w:val="clear" w:color="FFFFFF" w:fill="FFFFFF"/>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2</w:t>
            </w:r>
          </w:p>
        </w:tc>
        <w:tc>
          <w:tcPr>
            <w:tcW w:w="1921" w:type="dxa"/>
            <w:tcBorders>
              <w:top w:val="nil"/>
              <w:left w:val="nil"/>
              <w:bottom w:val="single" w:sz="4" w:space="0" w:color="000000"/>
              <w:right w:val="single" w:sz="4" w:space="0" w:color="000000"/>
            </w:tcBorders>
            <w:shd w:val="clear" w:color="FFFFFF" w:fill="FFFFFF"/>
            <w:vAlign w:val="center"/>
            <w:hideMark/>
          </w:tcPr>
          <w:p w:rsidR="00590252" w:rsidRPr="00EB6701" w:rsidRDefault="00590252"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3</w:t>
            </w:r>
          </w:p>
        </w:tc>
        <w:tc>
          <w:tcPr>
            <w:tcW w:w="1454" w:type="dxa"/>
            <w:tcBorders>
              <w:top w:val="nil"/>
              <w:left w:val="nil"/>
              <w:bottom w:val="single" w:sz="4" w:space="0" w:color="000000"/>
              <w:right w:val="nil"/>
            </w:tcBorders>
            <w:shd w:val="clear" w:color="FFFFFF" w:fill="FFFFFF"/>
          </w:tcPr>
          <w:p w:rsidR="00590252" w:rsidRPr="00EB6701" w:rsidRDefault="00463636" w:rsidP="00EB6701">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987" w:type="dxa"/>
            <w:tcBorders>
              <w:top w:val="nil"/>
              <w:left w:val="nil"/>
              <w:bottom w:val="single" w:sz="4" w:space="0" w:color="000000"/>
              <w:right w:val="single" w:sz="4" w:space="0" w:color="000000"/>
            </w:tcBorders>
            <w:shd w:val="clear" w:color="FFFFFF" w:fill="FFFFFF"/>
            <w:vAlign w:val="center"/>
            <w:hideMark/>
          </w:tcPr>
          <w:p w:rsidR="00590252" w:rsidRPr="00EB6701" w:rsidRDefault="00590252" w:rsidP="00EB6701">
            <w:pPr>
              <w:widowControl/>
              <w:jc w:val="center"/>
              <w:rPr>
                <w:rFonts w:ascii="宋体" w:eastAsia="宋体" w:hAnsi="宋体" w:cs="Arial"/>
                <w:color w:val="000000"/>
                <w:kern w:val="0"/>
                <w:sz w:val="22"/>
              </w:rPr>
            </w:pPr>
          </w:p>
        </w:tc>
      </w:tr>
      <w:tr w:rsidR="00CC2C83" w:rsidRPr="00EB6701" w:rsidTr="00463636">
        <w:trPr>
          <w:gridAfter w:val="7"/>
          <w:wAfter w:w="9196" w:type="dxa"/>
          <w:trHeight w:val="308"/>
        </w:trPr>
        <w:tc>
          <w:tcPr>
            <w:tcW w:w="482" w:type="dxa"/>
            <w:gridSpan w:val="2"/>
            <w:vMerge/>
            <w:tcBorders>
              <w:top w:val="nil"/>
              <w:left w:val="single" w:sz="8" w:space="0" w:color="000000"/>
              <w:bottom w:val="single" w:sz="4" w:space="0" w:color="000000"/>
              <w:right w:val="single" w:sz="4" w:space="0" w:color="000000"/>
            </w:tcBorders>
            <w:vAlign w:val="center"/>
            <w:hideMark/>
          </w:tcPr>
          <w:p w:rsidR="00CC2C83" w:rsidRPr="00EB6701" w:rsidRDefault="00CC2C83"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CC2C83" w:rsidRPr="00EB6701" w:rsidRDefault="00CC2C83" w:rsidP="00EB6701">
            <w:pPr>
              <w:widowControl/>
              <w:jc w:val="left"/>
              <w:rPr>
                <w:rFonts w:ascii="宋体" w:eastAsia="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CC2C83" w:rsidRPr="00EB6701" w:rsidRDefault="00CC2C83" w:rsidP="00EB6701">
            <w:pPr>
              <w:widowControl/>
              <w:jc w:val="left"/>
              <w:rPr>
                <w:rFonts w:ascii="宋体" w:eastAsia="宋体" w:hAnsi="宋体" w:cs="Arial"/>
                <w:color w:val="000000"/>
                <w:kern w:val="0"/>
                <w:sz w:val="22"/>
              </w:rPr>
            </w:pPr>
          </w:p>
        </w:tc>
        <w:tc>
          <w:tcPr>
            <w:tcW w:w="1830" w:type="dxa"/>
            <w:gridSpan w:val="2"/>
            <w:tcBorders>
              <w:top w:val="nil"/>
              <w:left w:val="nil"/>
              <w:bottom w:val="single" w:sz="4" w:space="0" w:color="000000"/>
              <w:right w:val="single" w:sz="4" w:space="0" w:color="000000"/>
            </w:tcBorders>
            <w:shd w:val="clear" w:color="FFFFFF" w:fill="FFFFFF"/>
            <w:noWrap/>
            <w:vAlign w:val="center"/>
            <w:hideMark/>
          </w:tcPr>
          <w:p w:rsidR="00CC2C83" w:rsidRPr="00EB6701" w:rsidRDefault="00CC2C83" w:rsidP="00EB6701">
            <w:pPr>
              <w:widowControl/>
              <w:jc w:val="center"/>
              <w:rPr>
                <w:rFonts w:ascii="宋体" w:eastAsia="宋体" w:hAnsi="宋体" w:cs="Arial"/>
                <w:color w:val="000000"/>
                <w:kern w:val="0"/>
                <w:sz w:val="22"/>
              </w:rPr>
            </w:pPr>
            <w:r w:rsidRPr="00EB6701">
              <w:rPr>
                <w:rFonts w:ascii="宋体" w:eastAsia="宋体" w:hAnsi="宋体" w:cs="Arial" w:hint="eastAsia"/>
                <w:color w:val="000000"/>
                <w:kern w:val="0"/>
                <w:sz w:val="22"/>
              </w:rPr>
              <w:t>合计</w:t>
            </w:r>
          </w:p>
        </w:tc>
        <w:tc>
          <w:tcPr>
            <w:tcW w:w="1444" w:type="dxa"/>
            <w:tcBorders>
              <w:top w:val="nil"/>
              <w:left w:val="nil"/>
              <w:bottom w:val="single" w:sz="4" w:space="0" w:color="000000"/>
              <w:right w:val="single" w:sz="4" w:space="0" w:color="000000"/>
            </w:tcBorders>
            <w:shd w:val="clear" w:color="000000" w:fill="FFFFFF"/>
            <w:noWrap/>
            <w:vAlign w:val="center"/>
            <w:hideMark/>
          </w:tcPr>
          <w:p w:rsidR="00CC2C83" w:rsidRPr="00EB6701" w:rsidRDefault="00CC2C83" w:rsidP="00EB6701">
            <w:pPr>
              <w:widowControl/>
              <w:jc w:val="right"/>
              <w:rPr>
                <w:rFonts w:ascii="宋体" w:eastAsia="宋体" w:hAnsi="宋体" w:cs="Arial"/>
                <w:color w:val="000000"/>
                <w:kern w:val="0"/>
                <w:sz w:val="22"/>
              </w:rPr>
            </w:pPr>
            <w:r w:rsidRPr="00EB6701">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vAlign w:val="center"/>
            <w:hideMark/>
          </w:tcPr>
          <w:p w:rsidR="00CC2C83" w:rsidRPr="00EB7242" w:rsidRDefault="00CC2C83"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825.</w:t>
            </w:r>
            <w:r w:rsidR="0091242C">
              <w:rPr>
                <w:rFonts w:ascii="宋体" w:eastAsia="宋体" w:hAnsi="宋体" w:cs="Arial" w:hint="eastAsia"/>
                <w:color w:val="000000"/>
                <w:kern w:val="0"/>
                <w:sz w:val="22"/>
              </w:rPr>
              <w:t>2</w:t>
            </w:r>
            <w:r>
              <w:rPr>
                <w:rFonts w:ascii="宋体" w:eastAsia="宋体" w:hAnsi="宋体" w:cs="Arial" w:hint="eastAsia"/>
                <w:color w:val="000000"/>
                <w:kern w:val="0"/>
                <w:sz w:val="22"/>
              </w:rPr>
              <w:t>2</w:t>
            </w:r>
            <w:r w:rsidRPr="00EB7242">
              <w:rPr>
                <w:rFonts w:ascii="宋体" w:eastAsia="宋体" w:hAnsi="宋体" w:cs="Arial" w:hint="eastAsia"/>
                <w:color w:val="000000"/>
                <w:kern w:val="0"/>
                <w:sz w:val="22"/>
              </w:rPr>
              <w:t xml:space="preserve">　</w:t>
            </w:r>
          </w:p>
        </w:tc>
        <w:tc>
          <w:tcPr>
            <w:tcW w:w="1921" w:type="dxa"/>
            <w:tcBorders>
              <w:top w:val="nil"/>
              <w:left w:val="nil"/>
              <w:bottom w:val="single" w:sz="4" w:space="0" w:color="000000"/>
              <w:right w:val="single" w:sz="4" w:space="0" w:color="000000"/>
            </w:tcBorders>
            <w:shd w:val="clear" w:color="000000" w:fill="FFFFFF"/>
            <w:noWrap/>
            <w:vAlign w:val="center"/>
            <w:hideMark/>
          </w:tcPr>
          <w:p w:rsidR="00CC2C83" w:rsidRPr="00EB7242" w:rsidRDefault="00CC2C83" w:rsidP="0091242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1111.5</w:t>
            </w:r>
            <w:r w:rsidR="0091242C">
              <w:rPr>
                <w:rFonts w:ascii="宋体" w:eastAsia="宋体" w:hAnsi="宋体" w:cs="Arial" w:hint="eastAsia"/>
                <w:color w:val="000000"/>
                <w:kern w:val="0"/>
                <w:sz w:val="22"/>
              </w:rPr>
              <w:t>8</w:t>
            </w: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nil"/>
            </w:tcBorders>
            <w:shd w:val="clear" w:color="000000" w:fill="FFFFFF"/>
          </w:tcPr>
          <w:p w:rsidR="00CC2C83" w:rsidRPr="00EB6701" w:rsidRDefault="00CC2C83" w:rsidP="00EB6701">
            <w:pPr>
              <w:widowControl/>
              <w:jc w:val="right"/>
              <w:rPr>
                <w:rFonts w:ascii="宋体" w:eastAsia="宋体" w:hAnsi="宋体" w:cs="Arial"/>
                <w:color w:val="000000"/>
                <w:kern w:val="0"/>
                <w:sz w:val="22"/>
              </w:rPr>
            </w:pPr>
          </w:p>
        </w:tc>
        <w:tc>
          <w:tcPr>
            <w:tcW w:w="1987" w:type="dxa"/>
            <w:tcBorders>
              <w:top w:val="nil"/>
              <w:left w:val="nil"/>
              <w:bottom w:val="single" w:sz="4" w:space="0" w:color="000000"/>
              <w:right w:val="single" w:sz="4" w:space="0" w:color="000000"/>
            </w:tcBorders>
            <w:shd w:val="clear" w:color="000000" w:fill="FFFFFF"/>
            <w:noWrap/>
            <w:vAlign w:val="center"/>
            <w:hideMark/>
          </w:tcPr>
          <w:p w:rsidR="00CC2C83" w:rsidRPr="00EB6701" w:rsidRDefault="00CC2C83" w:rsidP="00EB6701">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201</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一般公共服务支出</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739.92</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20103</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政府办公厅（室）及相关机构事务</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739.92</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2010301</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 xml:space="preserve">  </w:t>
            </w:r>
            <w:r w:rsidRPr="005E32FE">
              <w:rPr>
                <w:rFonts w:hint="eastAsia"/>
              </w:rPr>
              <w:t>行政运行</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668.22</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2010350</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 xml:space="preserve">  </w:t>
            </w:r>
            <w:r w:rsidRPr="005E32FE">
              <w:rPr>
                <w:rFonts w:hint="eastAsia"/>
              </w:rPr>
              <w:t>事业运行</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71.7</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210</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医疗卫生与计划生育支出</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36.06</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21005</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医疗保障</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36.06</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2100501</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 xml:space="preserve">  </w:t>
            </w:r>
            <w:r w:rsidRPr="005E32FE">
              <w:rPr>
                <w:rFonts w:hint="eastAsia"/>
              </w:rPr>
              <w:t>行政单位医疗</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31</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2100502</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 xml:space="preserve">  </w:t>
            </w:r>
            <w:r w:rsidRPr="005E32FE">
              <w:rPr>
                <w:rFonts w:hint="eastAsia"/>
              </w:rPr>
              <w:t>事业单位医疗</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5.05</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221</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住房保障支出</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49.22</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4" w:space="0" w:color="000000"/>
              <w:right w:val="single" w:sz="4" w:space="0" w:color="000000"/>
            </w:tcBorders>
            <w:shd w:val="clear" w:color="000000" w:fill="FFFFFF"/>
            <w:noWrap/>
            <w:hideMark/>
          </w:tcPr>
          <w:p w:rsidR="00590252" w:rsidRPr="009B5C61" w:rsidRDefault="00590252" w:rsidP="00A431F0">
            <w:r w:rsidRPr="009B5C61">
              <w:t>22102</w:t>
            </w:r>
          </w:p>
        </w:tc>
        <w:tc>
          <w:tcPr>
            <w:tcW w:w="1830" w:type="dxa"/>
            <w:gridSpan w:val="2"/>
            <w:tcBorders>
              <w:top w:val="nil"/>
              <w:left w:val="nil"/>
              <w:bottom w:val="single" w:sz="4" w:space="0" w:color="000000"/>
              <w:right w:val="single" w:sz="4" w:space="0" w:color="000000"/>
            </w:tcBorders>
            <w:shd w:val="clear" w:color="000000" w:fill="FFFFFF"/>
            <w:noWrap/>
            <w:hideMark/>
          </w:tcPr>
          <w:p w:rsidR="00590252" w:rsidRPr="005E32FE" w:rsidRDefault="00590252" w:rsidP="00A431F0">
            <w:r w:rsidRPr="005E32FE">
              <w:rPr>
                <w:rFonts w:hint="eastAsia"/>
              </w:rPr>
              <w:t>住房改革支出</w:t>
            </w:r>
          </w:p>
        </w:tc>
        <w:tc>
          <w:tcPr>
            <w:tcW w:w="1444"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4" w:space="0" w:color="000000"/>
              <w:right w:val="single" w:sz="4" w:space="0" w:color="000000"/>
            </w:tcBorders>
            <w:shd w:val="clear" w:color="000000" w:fill="FFFFFF"/>
            <w:noWrap/>
            <w:hideMark/>
          </w:tcPr>
          <w:p w:rsidR="00590252" w:rsidRPr="00083A68" w:rsidRDefault="00590252" w:rsidP="00A431F0">
            <w:r>
              <w:rPr>
                <w:rFonts w:hint="eastAsia"/>
              </w:rPr>
              <w:t>49.22</w:t>
            </w:r>
          </w:p>
        </w:tc>
        <w:tc>
          <w:tcPr>
            <w:tcW w:w="1921" w:type="dxa"/>
            <w:tcBorders>
              <w:top w:val="nil"/>
              <w:left w:val="nil"/>
              <w:bottom w:val="single" w:sz="4"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4"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hideMark/>
          </w:tcPr>
          <w:p w:rsidR="00590252" w:rsidRPr="009B5C61" w:rsidRDefault="00590252" w:rsidP="00A431F0">
            <w:r w:rsidRPr="009B5C61">
              <w:t>2210201</w:t>
            </w:r>
          </w:p>
        </w:tc>
        <w:tc>
          <w:tcPr>
            <w:tcW w:w="1830" w:type="dxa"/>
            <w:gridSpan w:val="2"/>
            <w:tcBorders>
              <w:top w:val="nil"/>
              <w:left w:val="nil"/>
              <w:bottom w:val="single" w:sz="8" w:space="0" w:color="000000"/>
              <w:right w:val="single" w:sz="4" w:space="0" w:color="000000"/>
            </w:tcBorders>
            <w:shd w:val="clear" w:color="000000" w:fill="FFFFFF"/>
            <w:noWrap/>
            <w:hideMark/>
          </w:tcPr>
          <w:p w:rsidR="00590252" w:rsidRDefault="00590252" w:rsidP="00A431F0">
            <w:r w:rsidRPr="005E32FE">
              <w:rPr>
                <w:rFonts w:hint="eastAsia"/>
              </w:rPr>
              <w:t xml:space="preserve">  </w:t>
            </w:r>
            <w:r w:rsidRPr="005E32FE">
              <w:rPr>
                <w:rFonts w:hint="eastAsia"/>
              </w:rPr>
              <w:t>住房公积金</w:t>
            </w:r>
          </w:p>
        </w:tc>
        <w:tc>
          <w:tcPr>
            <w:tcW w:w="1444" w:type="dxa"/>
            <w:tcBorders>
              <w:top w:val="nil"/>
              <w:left w:val="nil"/>
              <w:bottom w:val="single" w:sz="8"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hideMark/>
          </w:tcPr>
          <w:p w:rsidR="00590252" w:rsidRPr="00083A68" w:rsidRDefault="00590252" w:rsidP="00A431F0">
            <w:r>
              <w:rPr>
                <w:rFonts w:hint="eastAsia"/>
              </w:rPr>
              <w:t>49.22</w:t>
            </w:r>
          </w:p>
        </w:tc>
        <w:tc>
          <w:tcPr>
            <w:tcW w:w="1921" w:type="dxa"/>
            <w:tcBorders>
              <w:top w:val="nil"/>
              <w:left w:val="nil"/>
              <w:bottom w:val="single" w:sz="8" w:space="0" w:color="000000"/>
              <w:right w:val="single" w:sz="4" w:space="0" w:color="000000"/>
            </w:tcBorders>
            <w:shd w:val="clear" w:color="000000" w:fill="FFFFFF"/>
            <w:noWrap/>
            <w:vAlign w:val="center"/>
            <w:hideMark/>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Pr="00EB724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201</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一般公共服务支出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1001.62</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20103</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政府办公厅（室）及相关机构事务</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1001.62</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2010302</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 xml:space="preserve">  </w:t>
            </w:r>
            <w:r w:rsidRPr="006F36F4">
              <w:rPr>
                <w:rFonts w:hint="eastAsia"/>
              </w:rPr>
              <w:t>一般行政管理事务</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964.48</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2010399</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 xml:space="preserve">  </w:t>
            </w:r>
            <w:r w:rsidRPr="006F36F4">
              <w:rPr>
                <w:rFonts w:hint="eastAsia"/>
              </w:rPr>
              <w:t>其他政府办公厅（室）及相关机构事务支出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37.15</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216</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商业服务业等支出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109.95</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21602</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商业流通事务</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2160299</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 xml:space="preserve">  </w:t>
            </w:r>
            <w:r w:rsidRPr="006F36F4">
              <w:rPr>
                <w:rFonts w:hint="eastAsia"/>
              </w:rPr>
              <w:t>其他商业流通事务支出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tcPr>
          <w:p w:rsidR="00590252" w:rsidRPr="00C8643D" w:rsidRDefault="00590252" w:rsidP="00A431F0">
            <w:r w:rsidRPr="00C8643D">
              <w:t>21699</w:t>
            </w:r>
          </w:p>
        </w:tc>
        <w:tc>
          <w:tcPr>
            <w:tcW w:w="1830" w:type="dxa"/>
            <w:gridSpan w:val="2"/>
            <w:tcBorders>
              <w:top w:val="nil"/>
              <w:left w:val="nil"/>
              <w:bottom w:val="single" w:sz="8" w:space="0" w:color="000000"/>
              <w:right w:val="single" w:sz="4" w:space="0" w:color="000000"/>
            </w:tcBorders>
            <w:shd w:val="clear" w:color="000000" w:fill="FFFFFF"/>
            <w:noWrap/>
          </w:tcPr>
          <w:p w:rsidR="00590252" w:rsidRPr="006F36F4" w:rsidRDefault="00590252" w:rsidP="00A431F0">
            <w:r w:rsidRPr="006F36F4">
              <w:rPr>
                <w:rFonts w:hint="eastAsia"/>
              </w:rPr>
              <w:t>其他商业服务业等支出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59.95</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EB7242" w:rsidTr="00463636">
        <w:trPr>
          <w:gridBefore w:val="1"/>
          <w:gridAfter w:val="8"/>
          <w:wBefore w:w="15" w:type="dxa"/>
          <w:wAfter w:w="11183" w:type="dxa"/>
          <w:trHeight w:val="308"/>
        </w:trPr>
        <w:tc>
          <w:tcPr>
            <w:tcW w:w="1431"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590252" w:rsidRPr="00EB7242" w:rsidRDefault="00590252" w:rsidP="00A431F0">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Pr="00D5381B">
              <w:rPr>
                <w:rFonts w:ascii="宋体" w:eastAsia="宋体" w:hAnsi="宋体" w:cs="Arial"/>
                <w:color w:val="000000"/>
                <w:kern w:val="0"/>
                <w:sz w:val="22"/>
              </w:rPr>
              <w:t>2169999</w:t>
            </w:r>
            <w:r w:rsidRPr="00D5381B">
              <w:rPr>
                <w:rFonts w:ascii="宋体" w:eastAsia="宋体" w:hAnsi="宋体" w:cs="Arial"/>
                <w:color w:val="000000"/>
                <w:kern w:val="0"/>
                <w:sz w:val="22"/>
              </w:rPr>
              <w:tab/>
            </w:r>
            <w:r w:rsidRPr="00D5381B">
              <w:rPr>
                <w:rFonts w:ascii="宋体" w:eastAsia="宋体" w:hAnsi="宋体" w:cs="Arial"/>
                <w:color w:val="000000"/>
                <w:kern w:val="0"/>
                <w:sz w:val="22"/>
              </w:rPr>
              <w:tab/>
            </w:r>
          </w:p>
        </w:tc>
        <w:tc>
          <w:tcPr>
            <w:tcW w:w="1830" w:type="dxa"/>
            <w:gridSpan w:val="2"/>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lef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r w:rsidRPr="006F36F4">
              <w:rPr>
                <w:rFonts w:hint="eastAsia"/>
              </w:rPr>
              <w:t>其他商业服务业等支出</w:t>
            </w:r>
          </w:p>
        </w:tc>
        <w:tc>
          <w:tcPr>
            <w:tcW w:w="1444"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559"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sidRPr="00EB7242">
              <w:rPr>
                <w:rFonts w:ascii="宋体" w:eastAsia="宋体" w:hAnsi="宋体" w:cs="Arial" w:hint="eastAsia"/>
                <w:color w:val="000000"/>
                <w:kern w:val="0"/>
                <w:sz w:val="22"/>
              </w:rPr>
              <w:t xml:space="preserve">　</w:t>
            </w:r>
          </w:p>
        </w:tc>
        <w:tc>
          <w:tcPr>
            <w:tcW w:w="1921" w:type="dxa"/>
            <w:tcBorders>
              <w:top w:val="nil"/>
              <w:left w:val="nil"/>
              <w:bottom w:val="single" w:sz="8" w:space="0" w:color="000000"/>
              <w:right w:val="single" w:sz="4" w:space="0" w:color="000000"/>
            </w:tcBorders>
            <w:shd w:val="clear" w:color="000000" w:fill="FFFFFF"/>
            <w:noWrap/>
            <w:vAlign w:val="center"/>
          </w:tcPr>
          <w:p w:rsidR="00590252" w:rsidRPr="00EB7242" w:rsidRDefault="00590252" w:rsidP="00A431F0">
            <w:pPr>
              <w:widowControl/>
              <w:jc w:val="right"/>
              <w:rPr>
                <w:rFonts w:ascii="宋体" w:eastAsia="宋体" w:hAnsi="宋体" w:cs="Arial"/>
                <w:color w:val="000000"/>
                <w:kern w:val="0"/>
                <w:sz w:val="22"/>
              </w:rPr>
            </w:pPr>
            <w:r>
              <w:rPr>
                <w:rFonts w:ascii="宋体" w:eastAsia="宋体" w:hAnsi="宋体" w:cs="Arial" w:hint="eastAsia"/>
                <w:color w:val="000000"/>
                <w:kern w:val="0"/>
                <w:sz w:val="22"/>
              </w:rPr>
              <w:t>59.95</w:t>
            </w:r>
            <w:r w:rsidRPr="00EB7242">
              <w:rPr>
                <w:rFonts w:ascii="宋体" w:eastAsia="宋体" w:hAnsi="宋体" w:cs="Arial" w:hint="eastAsia"/>
                <w:color w:val="000000"/>
                <w:kern w:val="0"/>
                <w:sz w:val="22"/>
              </w:rPr>
              <w:t xml:space="preserve">　</w:t>
            </w:r>
          </w:p>
        </w:tc>
        <w:tc>
          <w:tcPr>
            <w:tcW w:w="1454" w:type="dxa"/>
            <w:tcBorders>
              <w:top w:val="nil"/>
              <w:left w:val="nil"/>
              <w:bottom w:val="single" w:sz="8" w:space="0" w:color="000000"/>
              <w:right w:val="single" w:sz="4" w:space="0" w:color="000000"/>
            </w:tcBorders>
            <w:shd w:val="clear" w:color="000000" w:fill="FFFFFF"/>
          </w:tcPr>
          <w:p w:rsidR="00590252" w:rsidRDefault="00590252" w:rsidP="00A431F0">
            <w:pPr>
              <w:widowControl/>
              <w:jc w:val="right"/>
              <w:rPr>
                <w:rFonts w:ascii="宋体" w:eastAsia="宋体" w:hAnsi="宋体" w:cs="Arial"/>
                <w:color w:val="000000"/>
                <w:kern w:val="0"/>
                <w:sz w:val="22"/>
              </w:rPr>
            </w:pPr>
          </w:p>
        </w:tc>
      </w:tr>
      <w:tr w:rsidR="00590252" w:rsidRPr="000F6A4F" w:rsidTr="00590252">
        <w:trPr>
          <w:trHeight w:val="255"/>
        </w:trPr>
        <w:tc>
          <w:tcPr>
            <w:tcW w:w="1921" w:type="dxa"/>
            <w:gridSpan w:val="5"/>
            <w:tcBorders>
              <w:top w:val="nil"/>
              <w:left w:val="nil"/>
              <w:bottom w:val="nil"/>
              <w:right w:val="nil"/>
            </w:tcBorders>
          </w:tcPr>
          <w:p w:rsidR="00590252" w:rsidRPr="000F6A4F" w:rsidRDefault="00590252" w:rsidP="000F6A4F">
            <w:pPr>
              <w:widowControl/>
              <w:jc w:val="left"/>
              <w:rPr>
                <w:rFonts w:ascii="Arial" w:eastAsia="宋体" w:hAnsi="Arial" w:cs="Arial"/>
                <w:color w:val="000000"/>
                <w:kern w:val="0"/>
                <w:sz w:val="20"/>
                <w:szCs w:val="20"/>
              </w:rPr>
            </w:pPr>
          </w:p>
        </w:tc>
        <w:tc>
          <w:tcPr>
            <w:tcW w:w="9784" w:type="dxa"/>
            <w:gridSpan w:val="7"/>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590252" w:rsidRPr="0069528E" w:rsidRDefault="00590252"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3040" w:type="dxa"/>
            <w:tcBorders>
              <w:top w:val="nil"/>
              <w:left w:val="nil"/>
              <w:bottom w:val="nil"/>
              <w:right w:val="nil"/>
            </w:tcBorders>
            <w:shd w:val="clear" w:color="auto" w:fill="auto"/>
            <w:noWrap/>
            <w:vAlign w:val="bottom"/>
            <w:hideMark/>
          </w:tcPr>
          <w:p w:rsidR="00590252" w:rsidRPr="000F6A4F" w:rsidRDefault="00590252"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公开05表</w:t>
            </w:r>
          </w:p>
        </w:tc>
      </w:tr>
      <w:tr w:rsidR="00590252" w:rsidRPr="000F6A4F" w:rsidTr="00590252">
        <w:trPr>
          <w:trHeight w:val="270"/>
        </w:trPr>
        <w:tc>
          <w:tcPr>
            <w:tcW w:w="1921" w:type="dxa"/>
            <w:gridSpan w:val="5"/>
            <w:tcBorders>
              <w:top w:val="nil"/>
              <w:left w:val="nil"/>
              <w:bottom w:val="nil"/>
              <w:right w:val="nil"/>
            </w:tcBorders>
          </w:tcPr>
          <w:p w:rsidR="00590252" w:rsidRPr="000F6A4F" w:rsidRDefault="00590252" w:rsidP="000F6A4F">
            <w:pPr>
              <w:widowControl/>
              <w:jc w:val="left"/>
              <w:rPr>
                <w:rFonts w:ascii="宋体" w:eastAsia="宋体" w:hAnsi="宋体" w:cs="Arial"/>
                <w:color w:val="000000"/>
                <w:kern w:val="0"/>
                <w:sz w:val="20"/>
                <w:szCs w:val="20"/>
              </w:rPr>
            </w:pPr>
          </w:p>
        </w:tc>
        <w:tc>
          <w:tcPr>
            <w:tcW w:w="9784" w:type="dxa"/>
            <w:gridSpan w:val="7"/>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宋体" w:eastAsia="宋体" w:hAnsi="宋体"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590252" w:rsidRPr="000F6A4F" w:rsidRDefault="00590252" w:rsidP="000F6A4F">
            <w:pPr>
              <w:widowControl/>
              <w:jc w:val="center"/>
              <w:rPr>
                <w:rFonts w:ascii="宋体" w:eastAsia="宋体" w:hAnsi="宋体"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590252" w:rsidRPr="000F6A4F" w:rsidRDefault="00590252" w:rsidP="000F6A4F">
            <w:pPr>
              <w:widowControl/>
              <w:jc w:val="left"/>
              <w:rPr>
                <w:rFonts w:ascii="Arial" w:eastAsia="宋体" w:hAnsi="Arial" w:cs="Arial"/>
                <w:color w:val="000000"/>
                <w:kern w:val="0"/>
                <w:sz w:val="20"/>
                <w:szCs w:val="20"/>
              </w:rPr>
            </w:pPr>
          </w:p>
        </w:tc>
        <w:tc>
          <w:tcPr>
            <w:tcW w:w="3040" w:type="dxa"/>
            <w:tcBorders>
              <w:top w:val="nil"/>
              <w:left w:val="nil"/>
              <w:bottom w:val="single" w:sz="8" w:space="0" w:color="000000"/>
              <w:right w:val="nil"/>
            </w:tcBorders>
            <w:shd w:val="clear" w:color="auto" w:fill="auto"/>
            <w:noWrap/>
            <w:vAlign w:val="bottom"/>
            <w:hideMark/>
          </w:tcPr>
          <w:p w:rsidR="00590252" w:rsidRPr="000F6A4F" w:rsidRDefault="00590252" w:rsidP="000F6A4F">
            <w:pPr>
              <w:widowControl/>
              <w:jc w:val="right"/>
              <w:rPr>
                <w:rFonts w:ascii="宋体" w:eastAsia="宋体" w:hAnsi="宋体" w:cs="Arial"/>
                <w:color w:val="000000"/>
                <w:kern w:val="0"/>
                <w:sz w:val="20"/>
                <w:szCs w:val="20"/>
              </w:rPr>
            </w:pPr>
            <w:r w:rsidRPr="000F6A4F">
              <w:rPr>
                <w:rFonts w:ascii="宋体" w:eastAsia="宋体" w:hAnsi="宋体" w:cs="Arial" w:hint="eastAsia"/>
                <w:color w:val="000000"/>
                <w:kern w:val="0"/>
                <w:sz w:val="20"/>
                <w:szCs w:val="20"/>
              </w:rPr>
              <w:t>金额单位：万元</w:t>
            </w:r>
          </w:p>
        </w:tc>
      </w:tr>
    </w:tbl>
    <w:p w:rsidR="000F6A4F" w:rsidRPr="0069528E" w:rsidRDefault="000F6A4F" w:rsidP="0069528E">
      <w:pPr>
        <w:autoSpaceDE w:val="0"/>
        <w:autoSpaceDN w:val="0"/>
        <w:adjustRightInd w:val="0"/>
        <w:spacing w:line="560" w:lineRule="exact"/>
        <w:jc w:val="center"/>
        <w:rPr>
          <w:rFonts w:ascii="仿宋" w:eastAsia="仿宋" w:hAnsi="Times New Roman" w:cs="仿宋"/>
          <w:b/>
          <w:sz w:val="32"/>
          <w:szCs w:val="32"/>
        </w:rPr>
      </w:pPr>
      <w:r w:rsidRPr="0069528E">
        <w:rPr>
          <w:rFonts w:ascii="仿宋" w:eastAsia="仿宋" w:hAnsi="Times New Roman" w:cs="仿宋" w:hint="eastAsia"/>
          <w:b/>
          <w:sz w:val="32"/>
          <w:szCs w:val="32"/>
        </w:rPr>
        <w:lastRenderedPageBreak/>
        <w:t>2015年度部门一般公共预算基本支出决算表</w:t>
      </w:r>
    </w:p>
    <w:tbl>
      <w:tblPr>
        <w:tblW w:w="8600" w:type="dxa"/>
        <w:tblInd w:w="93" w:type="dxa"/>
        <w:tblLook w:val="04A0"/>
      </w:tblPr>
      <w:tblGrid>
        <w:gridCol w:w="616"/>
        <w:gridCol w:w="1240"/>
        <w:gridCol w:w="741"/>
        <w:gridCol w:w="616"/>
        <w:gridCol w:w="1720"/>
        <w:gridCol w:w="980"/>
        <w:gridCol w:w="616"/>
        <w:gridCol w:w="1584"/>
        <w:gridCol w:w="598"/>
      </w:tblGrid>
      <w:tr w:rsidR="000F6A4F" w:rsidRPr="000F6A4F" w:rsidTr="000F6A4F">
        <w:trPr>
          <w:trHeight w:val="255"/>
        </w:trPr>
        <w:tc>
          <w:tcPr>
            <w:tcW w:w="580" w:type="dxa"/>
            <w:tcBorders>
              <w:top w:val="nil"/>
              <w:left w:val="nil"/>
              <w:bottom w:val="nil"/>
              <w:right w:val="nil"/>
            </w:tcBorders>
            <w:shd w:val="clear" w:color="auto" w:fill="auto"/>
            <w:noWrap/>
            <w:vAlign w:val="bottom"/>
            <w:hideMark/>
          </w:tcPr>
          <w:p w:rsidR="000F6A4F" w:rsidRDefault="000F6A4F" w:rsidP="000F6A4F">
            <w:pPr>
              <w:widowControl/>
              <w:jc w:val="left"/>
              <w:rPr>
                <w:rFonts w:ascii="Arial" w:eastAsia="宋体" w:hAnsi="Arial" w:cs="Arial"/>
                <w:color w:val="000000"/>
                <w:kern w:val="0"/>
                <w:sz w:val="20"/>
                <w:szCs w:val="20"/>
              </w:rPr>
            </w:pPr>
          </w:p>
          <w:p w:rsidR="003A4B20" w:rsidRPr="000F6A4F" w:rsidRDefault="003A4B20" w:rsidP="000F6A4F">
            <w:pPr>
              <w:widowControl/>
              <w:jc w:val="left"/>
              <w:rPr>
                <w:rFonts w:ascii="Arial" w:eastAsia="宋体" w:hAnsi="Arial" w:cs="Arial"/>
                <w:color w:val="000000"/>
                <w:kern w:val="0"/>
                <w:sz w:val="20"/>
                <w:szCs w:val="20"/>
              </w:rPr>
            </w:pPr>
          </w:p>
        </w:tc>
        <w:tc>
          <w:tcPr>
            <w:tcW w:w="124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7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172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980" w:type="dxa"/>
            <w:tcBorders>
              <w:top w:val="nil"/>
              <w:left w:val="nil"/>
              <w:bottom w:val="nil"/>
              <w:right w:val="nil"/>
            </w:tcBorders>
            <w:shd w:val="clear" w:color="auto" w:fill="auto"/>
            <w:noWrap/>
            <w:vAlign w:val="bottom"/>
            <w:hideMark/>
          </w:tcPr>
          <w:p w:rsidR="000F6A4F" w:rsidRPr="000F6A4F" w:rsidRDefault="000F6A4F" w:rsidP="000F6A4F">
            <w:pPr>
              <w:widowControl/>
              <w:jc w:val="left"/>
              <w:rPr>
                <w:rFonts w:ascii="Arial" w:eastAsia="宋体" w:hAnsi="Arial" w:cs="Arial"/>
                <w:color w:val="000000"/>
                <w:kern w:val="0"/>
                <w:sz w:val="20"/>
                <w:szCs w:val="20"/>
              </w:rPr>
            </w:pPr>
          </w:p>
        </w:tc>
        <w:tc>
          <w:tcPr>
            <w:tcW w:w="2780" w:type="dxa"/>
            <w:gridSpan w:val="3"/>
            <w:tcBorders>
              <w:top w:val="nil"/>
              <w:left w:val="nil"/>
              <w:bottom w:val="nil"/>
              <w:right w:val="nil"/>
            </w:tcBorders>
            <w:shd w:val="clear" w:color="auto" w:fill="auto"/>
            <w:noWrap/>
            <w:vAlign w:val="bottom"/>
            <w:hideMark/>
          </w:tcPr>
          <w:p w:rsidR="000F6A4F" w:rsidRPr="005E3140" w:rsidRDefault="000F6A4F"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公开06表</w:t>
            </w:r>
          </w:p>
        </w:tc>
      </w:tr>
      <w:tr w:rsidR="00EB6701" w:rsidRPr="000F6A4F" w:rsidTr="00EB6701">
        <w:trPr>
          <w:trHeight w:val="270"/>
        </w:trPr>
        <w:tc>
          <w:tcPr>
            <w:tcW w:w="4840" w:type="dxa"/>
            <w:gridSpan w:val="5"/>
            <w:tcBorders>
              <w:top w:val="nil"/>
              <w:left w:val="nil"/>
              <w:bottom w:val="nil"/>
              <w:right w:val="nil"/>
            </w:tcBorders>
            <w:shd w:val="clear" w:color="auto" w:fill="auto"/>
            <w:noWrap/>
            <w:vAlign w:val="bottom"/>
            <w:hideMark/>
          </w:tcPr>
          <w:p w:rsidR="00EB6701" w:rsidRPr="000F6A4F" w:rsidRDefault="00EB6701" w:rsidP="00EB6701">
            <w:pPr>
              <w:widowControl/>
              <w:jc w:val="left"/>
              <w:rPr>
                <w:rFonts w:ascii="宋体" w:eastAsia="宋体" w:hAnsi="宋体" w:cs="Arial"/>
                <w:color w:val="000000"/>
                <w:kern w:val="0"/>
                <w:sz w:val="20"/>
                <w:szCs w:val="20"/>
              </w:rPr>
            </w:pPr>
            <w:r>
              <w:rPr>
                <w:rFonts w:ascii="Arial" w:eastAsia="宋体" w:hAnsi="Arial" w:cs="Arial" w:hint="eastAsia"/>
                <w:color w:val="000000"/>
                <w:kern w:val="0"/>
                <w:sz w:val="20"/>
                <w:szCs w:val="20"/>
              </w:rPr>
              <w:t>部门：</w:t>
            </w:r>
          </w:p>
        </w:tc>
        <w:tc>
          <w:tcPr>
            <w:tcW w:w="980" w:type="dxa"/>
            <w:tcBorders>
              <w:top w:val="nil"/>
              <w:left w:val="nil"/>
              <w:bottom w:val="nil"/>
              <w:right w:val="nil"/>
            </w:tcBorders>
            <w:shd w:val="clear" w:color="auto" w:fill="auto"/>
            <w:noWrap/>
            <w:vAlign w:val="bottom"/>
            <w:hideMark/>
          </w:tcPr>
          <w:p w:rsidR="00EB6701" w:rsidRPr="000F6A4F" w:rsidRDefault="00EB6701" w:rsidP="000F6A4F">
            <w:pPr>
              <w:widowControl/>
              <w:jc w:val="left"/>
              <w:rPr>
                <w:rFonts w:ascii="Arial" w:eastAsia="宋体" w:hAnsi="Arial" w:cs="Arial"/>
                <w:color w:val="000000"/>
                <w:kern w:val="0"/>
                <w:sz w:val="20"/>
                <w:szCs w:val="20"/>
              </w:rPr>
            </w:pPr>
          </w:p>
        </w:tc>
        <w:tc>
          <w:tcPr>
            <w:tcW w:w="2780" w:type="dxa"/>
            <w:gridSpan w:val="3"/>
            <w:tcBorders>
              <w:top w:val="nil"/>
              <w:left w:val="nil"/>
              <w:bottom w:val="single" w:sz="8" w:space="0" w:color="000000"/>
              <w:right w:val="nil"/>
            </w:tcBorders>
            <w:shd w:val="clear" w:color="auto" w:fill="auto"/>
            <w:noWrap/>
            <w:vAlign w:val="bottom"/>
            <w:hideMark/>
          </w:tcPr>
          <w:p w:rsidR="00EB6701" w:rsidRPr="005E3140" w:rsidRDefault="00EB6701" w:rsidP="000F6A4F">
            <w:pPr>
              <w:widowControl/>
              <w:jc w:val="right"/>
              <w:rPr>
                <w:rFonts w:ascii="宋体" w:eastAsia="宋体" w:hAnsi="宋体" w:cs="Arial"/>
                <w:color w:val="000000"/>
                <w:kern w:val="0"/>
                <w:sz w:val="15"/>
                <w:szCs w:val="15"/>
              </w:rPr>
            </w:pPr>
            <w:r w:rsidRPr="005E3140">
              <w:rPr>
                <w:rFonts w:ascii="宋体" w:eastAsia="宋体" w:hAnsi="宋体" w:cs="Arial" w:hint="eastAsia"/>
                <w:color w:val="000000"/>
                <w:kern w:val="0"/>
                <w:sz w:val="15"/>
                <w:szCs w:val="15"/>
              </w:rPr>
              <w:t>金额单位：万元</w:t>
            </w:r>
          </w:p>
        </w:tc>
      </w:tr>
      <w:tr w:rsidR="000F6A4F" w:rsidRPr="000F6A4F" w:rsidTr="003A4B20">
        <w:trPr>
          <w:trHeight w:val="308"/>
        </w:trPr>
        <w:tc>
          <w:tcPr>
            <w:tcW w:w="1820" w:type="dxa"/>
            <w:gridSpan w:val="2"/>
            <w:tcBorders>
              <w:top w:val="single" w:sz="8" w:space="0" w:color="000000"/>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72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300"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980" w:type="dxa"/>
            <w:vMerge w:val="restart"/>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c>
          <w:tcPr>
            <w:tcW w:w="2182" w:type="dxa"/>
            <w:gridSpan w:val="2"/>
            <w:tcBorders>
              <w:top w:val="single" w:sz="8" w:space="0" w:color="000000"/>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经济分类科目</w:t>
            </w:r>
          </w:p>
        </w:tc>
        <w:tc>
          <w:tcPr>
            <w:tcW w:w="598"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金额</w:t>
            </w:r>
          </w:p>
        </w:tc>
      </w:tr>
      <w:tr w:rsidR="000F6A4F" w:rsidRPr="000F6A4F" w:rsidTr="003A4B20">
        <w:trPr>
          <w:trHeight w:val="450"/>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72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980" w:type="dxa"/>
            <w:vMerge/>
            <w:tcBorders>
              <w:top w:val="single" w:sz="8" w:space="0" w:color="000000"/>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科目编码</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F6A4F" w:rsidRDefault="000F6A4F" w:rsidP="000F6A4F">
            <w:pPr>
              <w:widowControl/>
              <w:jc w:val="center"/>
              <w:rPr>
                <w:rFonts w:ascii="宋体" w:eastAsia="宋体" w:hAnsi="宋体" w:cs="Arial"/>
                <w:color w:val="000000"/>
                <w:kern w:val="0"/>
                <w:sz w:val="12"/>
                <w:szCs w:val="12"/>
              </w:rPr>
            </w:pPr>
            <w:r w:rsidRPr="000F6A4F">
              <w:rPr>
                <w:rFonts w:ascii="宋体" w:eastAsia="宋体" w:hAnsi="宋体" w:cs="Arial" w:hint="eastAsia"/>
                <w:color w:val="000000"/>
                <w:kern w:val="0"/>
                <w:sz w:val="12"/>
                <w:szCs w:val="12"/>
              </w:rPr>
              <w:t>科目名称</w:t>
            </w:r>
          </w:p>
        </w:tc>
        <w:tc>
          <w:tcPr>
            <w:tcW w:w="598" w:type="dxa"/>
            <w:vMerge/>
            <w:tcBorders>
              <w:top w:val="nil"/>
              <w:left w:val="nil"/>
              <w:bottom w:val="single" w:sz="4" w:space="0" w:color="000000"/>
              <w:right w:val="single" w:sz="4" w:space="0" w:color="000000"/>
            </w:tcBorders>
            <w:shd w:val="clear" w:color="auto" w:fill="FFFFFF" w:themeFill="background1"/>
            <w:vAlign w:val="center"/>
            <w:hideMark/>
          </w:tcPr>
          <w:p w:rsidR="000F6A4F" w:rsidRPr="000F6A4F" w:rsidRDefault="000F6A4F" w:rsidP="000F6A4F">
            <w:pPr>
              <w:widowControl/>
              <w:jc w:val="left"/>
              <w:rPr>
                <w:rFonts w:ascii="宋体" w:eastAsia="宋体" w:hAnsi="宋体" w:cs="Arial"/>
                <w:color w:val="000000"/>
                <w:kern w:val="0"/>
                <w:sz w:val="12"/>
                <w:szCs w:val="12"/>
              </w:rPr>
            </w:pPr>
          </w:p>
        </w:tc>
      </w:tr>
      <w:tr w:rsidR="000F6A4F" w:rsidRPr="000F6A4F"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right"/>
              <w:rPr>
                <w:rFonts w:ascii="宋体" w:eastAsia="宋体" w:hAnsi="宋体" w:cs="Arial"/>
                <w:b/>
                <w:bCs/>
                <w:color w:val="000000"/>
                <w:kern w:val="0"/>
                <w:szCs w:val="21"/>
              </w:rPr>
            </w:pPr>
            <w:r w:rsidRPr="00A35C3A">
              <w:rPr>
                <w:rFonts w:ascii="宋体" w:eastAsia="宋体" w:hAnsi="宋体" w:cs="Arial" w:hint="eastAsia"/>
                <w:b/>
                <w:bCs/>
                <w:color w:val="000000"/>
                <w:kern w:val="0"/>
                <w:szCs w:val="21"/>
              </w:rPr>
              <w:t>301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left"/>
              <w:rPr>
                <w:rFonts w:ascii="宋体" w:eastAsia="宋体" w:hAnsi="宋体" w:cs="Arial"/>
                <w:b/>
                <w:bCs/>
                <w:color w:val="000000"/>
                <w:kern w:val="0"/>
                <w:szCs w:val="21"/>
              </w:rPr>
            </w:pPr>
            <w:r w:rsidRPr="00A35C3A">
              <w:rPr>
                <w:rFonts w:ascii="宋体" w:eastAsia="宋体" w:hAnsi="宋体" w:cs="Arial" w:hint="eastAsia"/>
                <w:b/>
                <w:bCs/>
                <w:color w:val="000000"/>
                <w:kern w:val="0"/>
                <w:szCs w:val="21"/>
              </w:rPr>
              <w:t>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9A6917" w:rsidP="000F6A4F">
            <w:pPr>
              <w:widowControl/>
              <w:jc w:val="right"/>
              <w:rPr>
                <w:rFonts w:ascii="宋体" w:eastAsia="宋体" w:hAnsi="宋体" w:cs="Arial"/>
                <w:color w:val="000000"/>
                <w:kern w:val="0"/>
                <w:szCs w:val="21"/>
              </w:rPr>
            </w:pPr>
            <w:r>
              <w:rPr>
                <w:rFonts w:ascii="宋体" w:eastAsia="宋体" w:hAnsi="宋体" w:cs="Arial" w:hint="eastAsia"/>
                <w:color w:val="000000"/>
                <w:kern w:val="0"/>
                <w:szCs w:val="21"/>
              </w:rPr>
              <w:t>509.2</w:t>
            </w:r>
            <w:r w:rsidR="000F6A4F" w:rsidRPr="00A35C3A">
              <w:rPr>
                <w:rFonts w:ascii="宋体" w:eastAsia="宋体" w:hAnsi="宋体" w:cs="Arial" w:hint="eastAsia"/>
                <w:color w:val="000000"/>
                <w:kern w:val="0"/>
                <w:szCs w:val="21"/>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right"/>
              <w:rPr>
                <w:rFonts w:ascii="宋体" w:eastAsia="宋体" w:hAnsi="宋体" w:cs="Arial"/>
                <w:color w:val="000000"/>
                <w:kern w:val="0"/>
                <w:szCs w:val="21"/>
              </w:rPr>
            </w:pPr>
            <w:r w:rsidRPr="00A35C3A">
              <w:rPr>
                <w:rFonts w:ascii="宋体" w:eastAsia="宋体" w:hAnsi="宋体" w:cs="Arial" w:hint="eastAsia"/>
                <w:color w:val="000000"/>
                <w:kern w:val="0"/>
                <w:szCs w:val="21"/>
              </w:rPr>
              <w:t>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left"/>
              <w:rPr>
                <w:rFonts w:ascii="宋体" w:eastAsia="宋体" w:hAnsi="宋体" w:cs="Arial"/>
                <w:b/>
                <w:bCs/>
                <w:color w:val="000000"/>
                <w:kern w:val="0"/>
                <w:szCs w:val="21"/>
              </w:rPr>
            </w:pPr>
            <w:r w:rsidRPr="00A35C3A">
              <w:rPr>
                <w:rFonts w:ascii="宋体" w:eastAsia="宋体" w:hAnsi="宋体" w:cs="Arial" w:hint="eastAsia"/>
                <w:b/>
                <w:bCs/>
                <w:color w:val="000000"/>
                <w:kern w:val="0"/>
                <w:szCs w:val="21"/>
              </w:rPr>
              <w:t>商品和服务支出（续）</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center"/>
              <w:rPr>
                <w:rFonts w:ascii="宋体" w:eastAsia="宋体" w:hAnsi="宋体" w:cs="Arial"/>
                <w:color w:val="000000"/>
                <w:kern w:val="0"/>
                <w:szCs w:val="21"/>
              </w:rPr>
            </w:pPr>
            <w:r w:rsidRPr="00A35C3A">
              <w:rPr>
                <w:rFonts w:ascii="宋体" w:eastAsia="宋体" w:hAnsi="宋体" w:cs="Arial" w:hint="eastAsia"/>
                <w:color w:val="000000"/>
                <w:kern w:val="0"/>
                <w:szCs w:val="21"/>
              </w:rPr>
              <w:t>────</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right"/>
              <w:rPr>
                <w:rFonts w:ascii="宋体" w:eastAsia="宋体" w:hAnsi="宋体" w:cs="Arial"/>
                <w:color w:val="000000"/>
                <w:kern w:val="0"/>
                <w:szCs w:val="21"/>
              </w:rPr>
            </w:pPr>
            <w:r w:rsidRPr="00A35C3A">
              <w:rPr>
                <w:rFonts w:ascii="宋体" w:eastAsia="宋体" w:hAnsi="宋体" w:cs="Arial" w:hint="eastAsia"/>
                <w:color w:val="000000"/>
                <w:kern w:val="0"/>
                <w:szCs w:val="21"/>
              </w:rPr>
              <w:t>304</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left"/>
              <w:rPr>
                <w:rFonts w:ascii="宋体" w:eastAsia="宋体" w:hAnsi="宋体" w:cs="Arial"/>
                <w:b/>
                <w:bCs/>
                <w:color w:val="000000"/>
                <w:kern w:val="0"/>
                <w:szCs w:val="21"/>
              </w:rPr>
            </w:pPr>
            <w:r w:rsidRPr="00A35C3A">
              <w:rPr>
                <w:rFonts w:ascii="宋体" w:eastAsia="宋体" w:hAnsi="宋体" w:cs="Arial" w:hint="eastAsia"/>
                <w:b/>
                <w:bCs/>
                <w:color w:val="000000"/>
                <w:kern w:val="0"/>
                <w:szCs w:val="21"/>
              </w:rPr>
              <w:t>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A35C3A" w:rsidRDefault="000F6A4F" w:rsidP="000F6A4F">
            <w:pPr>
              <w:widowControl/>
              <w:jc w:val="right"/>
              <w:rPr>
                <w:rFonts w:ascii="宋体" w:eastAsia="宋体" w:hAnsi="宋体" w:cs="Arial"/>
                <w:color w:val="000000"/>
                <w:kern w:val="0"/>
                <w:szCs w:val="21"/>
              </w:rPr>
            </w:pPr>
            <w:r w:rsidRPr="00A35C3A">
              <w:rPr>
                <w:rFonts w:ascii="宋体" w:eastAsia="宋体" w:hAnsi="宋体" w:cs="Arial" w:hint="eastAsia"/>
                <w:color w:val="000000"/>
                <w:kern w:val="0"/>
                <w:szCs w:val="21"/>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基本工资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29.17</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被装购置费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30401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企业政策性补贴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津贴补贴</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196.58</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专用燃料费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30402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事业单位补贴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奖金</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137.37</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劳务费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48.2</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30403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财政贴息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社会保障缴费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13.46</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委托业务费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35.8</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30499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其他对企事业单位的补贴</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伙食补助费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9.17</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工会经费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债务利息支出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绩效工资</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35.19</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30229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福利费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4.6</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30701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国内债务付息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30199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其他工资福利支出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38.25</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30231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公务用车运行维护费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30707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国外债务付息</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商品和服务支出</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30239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其他交通费用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52.87</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b/>
                <w:bCs/>
                <w:color w:val="000000"/>
                <w:kern w:val="0"/>
                <w:szCs w:val="21"/>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9.7</w:t>
            </w:r>
            <w:r w:rsidR="000F6A4F"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办公费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41.38</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30240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税金及附加费用</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房屋建筑物购建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印刷费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84.03</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b/>
                <w:bCs/>
                <w:color w:val="000000"/>
                <w:kern w:val="0"/>
                <w:szCs w:val="21"/>
              </w:rPr>
              <w:t>其他商品和服务支出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608.53</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办公设备购置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w:t>
            </w:r>
            <w:r w:rsidR="000F6A4F"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咨询费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对个人和家庭的补助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214.13</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专用设备购置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手续费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0.04</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离休费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28.91</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31005</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基础设施建设</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水费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0.16</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退休费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83.62</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大型修缮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0.03</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退职（役）费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31007</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信息网络及软件购置更新</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6.7</w:t>
            </w:r>
            <w:r w:rsidR="000F6A4F"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邮电费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13</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30304</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抚恤金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14.62</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31008</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物资储备</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取暖费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30305</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生活补助</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0.32</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31009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土地补偿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30209</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物业管理费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5.74</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30306</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救济费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31010</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安置补助</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30211</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差旅费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96.7</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30307</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医疗费</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36.15</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31011</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地上附着物和青苗补偿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30212</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因公出国（境）费用</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9A6917"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4.94</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30308</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助学金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31012</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拆迁补偿</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30213</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维修(护)费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1.3</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30309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奖励金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31013</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公务用车购置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30214</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租赁费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80.24</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30310</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生产补贴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31019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其他交通工具购置</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30215</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会议费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84.77</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30311</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住房公积金</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49.22</w:t>
            </w:r>
            <w:r w:rsidR="000F6A4F"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31099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其他资本性支出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30216</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培训费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8.89</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30312</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提租补贴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399</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其他支出</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30217</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公务接待费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32.58</w:t>
            </w:r>
            <w:r w:rsidR="000F6A4F"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30313</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购房补贴</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39906</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赠与</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r>
      <w:tr w:rsidR="000F6A4F" w:rsidRPr="000C120C" w:rsidTr="003A4B20">
        <w:trPr>
          <w:trHeight w:val="308"/>
        </w:trPr>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30218</w:t>
            </w:r>
          </w:p>
        </w:tc>
        <w:tc>
          <w:tcPr>
            <w:tcW w:w="124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专用材料费</w:t>
            </w:r>
          </w:p>
        </w:tc>
        <w:tc>
          <w:tcPr>
            <w:tcW w:w="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80" w:type="dxa"/>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30399</w:t>
            </w:r>
          </w:p>
        </w:tc>
        <w:tc>
          <w:tcPr>
            <w:tcW w:w="172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其他对个人和家庭的补助支出</w:t>
            </w:r>
          </w:p>
        </w:tc>
        <w:tc>
          <w:tcPr>
            <w:tcW w:w="980"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A92061"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1.26</w:t>
            </w:r>
            <w:r w:rsidR="000F6A4F" w:rsidRPr="000C120C">
              <w:rPr>
                <w:rFonts w:ascii="宋体" w:eastAsia="宋体" w:hAnsi="宋体" w:cs="Arial" w:hint="eastAsia"/>
                <w:color w:val="000000"/>
                <w:kern w:val="0"/>
                <w:sz w:val="16"/>
                <w:szCs w:val="16"/>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1584"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F6A4F">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 xml:space="preserve">　</w:t>
            </w:r>
          </w:p>
        </w:tc>
        <w:tc>
          <w:tcPr>
            <w:tcW w:w="598" w:type="dxa"/>
            <w:tcBorders>
              <w:top w:val="nil"/>
              <w:left w:val="nil"/>
              <w:bottom w:val="single" w:sz="4" w:space="0" w:color="000000"/>
              <w:right w:val="single" w:sz="4" w:space="0" w:color="000000"/>
            </w:tcBorders>
            <w:shd w:val="clear" w:color="auto" w:fill="FFFFFF" w:themeFill="background1"/>
            <w:noWrap/>
            <w:vAlign w:val="center"/>
            <w:hideMark/>
          </w:tcPr>
          <w:p w:rsidR="000F6A4F" w:rsidRPr="000C120C" w:rsidRDefault="000F6A4F" w:rsidP="000C120C">
            <w:pPr>
              <w:widowControl/>
              <w:jc w:val="left"/>
              <w:rPr>
                <w:rFonts w:ascii="宋体" w:eastAsia="宋体" w:hAnsi="宋体" w:cs="Arial"/>
                <w:color w:val="000000"/>
                <w:kern w:val="0"/>
                <w:sz w:val="16"/>
                <w:szCs w:val="16"/>
              </w:rPr>
            </w:pPr>
            <w:r w:rsidRPr="000C120C">
              <w:rPr>
                <w:rFonts w:ascii="宋体" w:eastAsia="宋体" w:hAnsi="宋体" w:cs="Arial" w:hint="eastAsia"/>
                <w:color w:val="000000"/>
                <w:kern w:val="0"/>
                <w:sz w:val="16"/>
                <w:szCs w:val="16"/>
              </w:rPr>
              <w:t>────</w:t>
            </w:r>
          </w:p>
        </w:tc>
      </w:tr>
    </w:tbl>
    <w:p w:rsidR="0069528E" w:rsidRPr="000C120C" w:rsidRDefault="0069528E" w:rsidP="000C120C">
      <w:pPr>
        <w:widowControl/>
        <w:jc w:val="left"/>
        <w:rPr>
          <w:rFonts w:ascii="宋体" w:eastAsia="宋体" w:hAnsi="宋体" w:cs="Arial"/>
          <w:color w:val="000000"/>
          <w:kern w:val="0"/>
          <w:sz w:val="16"/>
          <w:szCs w:val="16"/>
        </w:rPr>
      </w:pPr>
    </w:p>
    <w:p w:rsidR="00A35C3A" w:rsidRDefault="00A35C3A" w:rsidP="000E188B">
      <w:pPr>
        <w:autoSpaceDE w:val="0"/>
        <w:autoSpaceDN w:val="0"/>
        <w:adjustRightInd w:val="0"/>
        <w:spacing w:line="560" w:lineRule="exact"/>
        <w:ind w:firstLine="627"/>
        <w:jc w:val="center"/>
        <w:rPr>
          <w:rFonts w:ascii="仿宋" w:eastAsia="仿宋" w:hAnsi="Times New Roman" w:cs="仿宋"/>
          <w:b/>
          <w:sz w:val="32"/>
          <w:szCs w:val="32"/>
        </w:rPr>
      </w:pPr>
    </w:p>
    <w:p w:rsidR="000E188B" w:rsidRDefault="000F6A4F" w:rsidP="000E188B">
      <w:pPr>
        <w:autoSpaceDE w:val="0"/>
        <w:autoSpaceDN w:val="0"/>
        <w:adjustRightInd w:val="0"/>
        <w:spacing w:line="560" w:lineRule="exact"/>
        <w:ind w:firstLine="627"/>
        <w:jc w:val="center"/>
        <w:rPr>
          <w:rFonts w:ascii="仿宋" w:eastAsia="仿宋" w:hAnsi="Times New Roman" w:cs="仿宋"/>
          <w:b/>
          <w:sz w:val="32"/>
          <w:szCs w:val="32"/>
        </w:rPr>
      </w:pPr>
      <w:r w:rsidRPr="0069528E">
        <w:rPr>
          <w:rFonts w:ascii="仿宋" w:eastAsia="仿宋" w:hAnsi="Times New Roman" w:cs="仿宋" w:hint="eastAsia"/>
          <w:b/>
          <w:sz w:val="32"/>
          <w:szCs w:val="32"/>
        </w:rPr>
        <w:lastRenderedPageBreak/>
        <w:t>2015年</w:t>
      </w:r>
      <w:r w:rsidR="00EB6701">
        <w:rPr>
          <w:rFonts w:ascii="仿宋" w:eastAsia="仿宋" w:hAnsi="Times New Roman" w:cs="仿宋" w:hint="eastAsia"/>
          <w:b/>
          <w:sz w:val="32"/>
          <w:szCs w:val="32"/>
        </w:rPr>
        <w:t>度部门</w:t>
      </w:r>
      <w:r w:rsidRPr="0069528E">
        <w:rPr>
          <w:rFonts w:ascii="仿宋" w:eastAsia="仿宋" w:hAnsi="Times New Roman" w:cs="仿宋" w:hint="eastAsia"/>
          <w:b/>
          <w:sz w:val="32"/>
          <w:szCs w:val="32"/>
        </w:rPr>
        <w:t>“三公”经费决算表</w:t>
      </w:r>
    </w:p>
    <w:p w:rsidR="000E188B" w:rsidRPr="000E188B" w:rsidRDefault="000E188B" w:rsidP="000E188B">
      <w:pPr>
        <w:autoSpaceDE w:val="0"/>
        <w:autoSpaceDN w:val="0"/>
        <w:adjustRightInd w:val="0"/>
        <w:spacing w:line="560" w:lineRule="exact"/>
        <w:ind w:firstLine="627"/>
        <w:jc w:val="center"/>
        <w:rPr>
          <w:rFonts w:ascii="仿宋" w:eastAsia="仿宋" w:hAnsi="Times New Roman" w:cs="仿宋"/>
          <w:b/>
          <w:sz w:val="32"/>
          <w:szCs w:val="32"/>
        </w:rPr>
      </w:pPr>
    </w:p>
    <w:tbl>
      <w:tblPr>
        <w:tblpPr w:leftFromText="180" w:rightFromText="180" w:vertAnchor="text" w:tblpY="1"/>
        <w:tblOverlap w:val="never"/>
        <w:tblW w:w="8379" w:type="dxa"/>
        <w:tblInd w:w="93" w:type="dxa"/>
        <w:tblLook w:val="04A0"/>
      </w:tblPr>
      <w:tblGrid>
        <w:gridCol w:w="4360"/>
        <w:gridCol w:w="475"/>
        <w:gridCol w:w="2205"/>
        <w:gridCol w:w="1339"/>
      </w:tblGrid>
      <w:tr w:rsidR="000E188B" w:rsidRPr="005E3140" w:rsidTr="006F3CE0">
        <w:trPr>
          <w:gridAfter w:val="1"/>
          <w:wAfter w:w="1339" w:type="dxa"/>
          <w:trHeight w:val="255"/>
        </w:trPr>
        <w:tc>
          <w:tcPr>
            <w:tcW w:w="4360" w:type="dxa"/>
            <w:tcBorders>
              <w:top w:val="nil"/>
              <w:left w:val="nil"/>
              <w:bottom w:val="nil"/>
              <w:right w:val="nil"/>
            </w:tcBorders>
            <w:shd w:val="clear" w:color="auto" w:fill="auto"/>
            <w:noWrap/>
            <w:vAlign w:val="bottom"/>
            <w:hideMark/>
          </w:tcPr>
          <w:p w:rsidR="000E188B" w:rsidRDefault="000E188B" w:rsidP="000C120C">
            <w:pPr>
              <w:rPr>
                <w:rFonts w:ascii="Arial" w:eastAsia="宋体" w:hAnsi="Arial" w:cs="Arial"/>
                <w:color w:val="000000"/>
                <w:sz w:val="20"/>
                <w:szCs w:val="20"/>
              </w:rPr>
            </w:pPr>
          </w:p>
        </w:tc>
        <w:tc>
          <w:tcPr>
            <w:tcW w:w="2680" w:type="dxa"/>
            <w:gridSpan w:val="2"/>
            <w:tcBorders>
              <w:top w:val="nil"/>
              <w:left w:val="nil"/>
              <w:bottom w:val="nil"/>
              <w:right w:val="nil"/>
            </w:tcBorders>
            <w:shd w:val="clear" w:color="auto" w:fill="auto"/>
            <w:noWrap/>
            <w:vAlign w:val="bottom"/>
            <w:hideMark/>
          </w:tcPr>
          <w:p w:rsidR="000E188B" w:rsidRPr="005E3140" w:rsidRDefault="000E188B" w:rsidP="000C120C">
            <w:pPr>
              <w:ind w:firstLineChars="900" w:firstLine="1350"/>
              <w:rPr>
                <w:rFonts w:ascii="宋体" w:eastAsia="宋体" w:hAnsi="宋体" w:cs="Arial"/>
                <w:color w:val="000000"/>
                <w:sz w:val="15"/>
                <w:szCs w:val="15"/>
              </w:rPr>
            </w:pPr>
            <w:r w:rsidRPr="005E3140">
              <w:rPr>
                <w:rFonts w:cs="Arial" w:hint="eastAsia"/>
                <w:color w:val="000000"/>
                <w:sz w:val="15"/>
                <w:szCs w:val="15"/>
              </w:rPr>
              <w:t>公开</w:t>
            </w:r>
            <w:r w:rsidRPr="005E3140">
              <w:rPr>
                <w:rFonts w:cs="Arial" w:hint="eastAsia"/>
                <w:color w:val="000000"/>
                <w:sz w:val="15"/>
                <w:szCs w:val="15"/>
              </w:rPr>
              <w:t>07</w:t>
            </w:r>
            <w:r w:rsidRPr="005E3140">
              <w:rPr>
                <w:rFonts w:cs="Arial" w:hint="eastAsia"/>
                <w:color w:val="000000"/>
                <w:sz w:val="15"/>
                <w:szCs w:val="15"/>
              </w:rPr>
              <w:t>表</w:t>
            </w:r>
          </w:p>
        </w:tc>
      </w:tr>
      <w:tr w:rsidR="000E188B" w:rsidRPr="005E3140" w:rsidTr="006F3CE0">
        <w:trPr>
          <w:gridAfter w:val="1"/>
          <w:wAfter w:w="1339" w:type="dxa"/>
          <w:trHeight w:val="270"/>
        </w:trPr>
        <w:tc>
          <w:tcPr>
            <w:tcW w:w="4360" w:type="dxa"/>
            <w:tcBorders>
              <w:top w:val="nil"/>
              <w:left w:val="nil"/>
              <w:bottom w:val="nil"/>
              <w:right w:val="nil"/>
            </w:tcBorders>
            <w:shd w:val="clear" w:color="auto" w:fill="auto"/>
            <w:noWrap/>
            <w:vAlign w:val="bottom"/>
            <w:hideMark/>
          </w:tcPr>
          <w:p w:rsidR="000E188B" w:rsidRDefault="000E188B" w:rsidP="000C120C">
            <w:pPr>
              <w:rPr>
                <w:rFonts w:ascii="宋体" w:eastAsia="宋体" w:hAnsi="宋体" w:cs="Arial"/>
                <w:color w:val="000000"/>
                <w:sz w:val="20"/>
                <w:szCs w:val="20"/>
              </w:rPr>
            </w:pPr>
            <w:r>
              <w:rPr>
                <w:rFonts w:cs="Arial" w:hint="eastAsia"/>
                <w:color w:val="000000"/>
                <w:sz w:val="20"/>
                <w:szCs w:val="20"/>
              </w:rPr>
              <w:t>部门：</w:t>
            </w:r>
          </w:p>
        </w:tc>
        <w:tc>
          <w:tcPr>
            <w:tcW w:w="2680" w:type="dxa"/>
            <w:gridSpan w:val="2"/>
            <w:tcBorders>
              <w:top w:val="nil"/>
              <w:left w:val="nil"/>
              <w:bottom w:val="single" w:sz="8" w:space="0" w:color="000000"/>
              <w:right w:val="nil"/>
            </w:tcBorders>
            <w:shd w:val="clear" w:color="auto" w:fill="auto"/>
            <w:noWrap/>
            <w:vAlign w:val="bottom"/>
            <w:hideMark/>
          </w:tcPr>
          <w:p w:rsidR="000E188B" w:rsidRPr="005E3140" w:rsidRDefault="000E188B" w:rsidP="000C120C">
            <w:pPr>
              <w:ind w:firstLineChars="800" w:firstLine="1200"/>
              <w:rPr>
                <w:rFonts w:ascii="宋体" w:eastAsia="宋体" w:hAnsi="宋体" w:cs="Arial"/>
                <w:color w:val="000000"/>
                <w:sz w:val="15"/>
                <w:szCs w:val="15"/>
              </w:rPr>
            </w:pPr>
            <w:r w:rsidRPr="005E3140">
              <w:rPr>
                <w:rFonts w:cs="Arial" w:hint="eastAsia"/>
                <w:color w:val="000000"/>
                <w:sz w:val="15"/>
                <w:szCs w:val="15"/>
              </w:rPr>
              <w:t>金额单位：万元</w:t>
            </w:r>
          </w:p>
        </w:tc>
      </w:tr>
      <w:tr w:rsidR="004F2CCF" w:rsidRPr="0069528E" w:rsidTr="006F3CE0">
        <w:trPr>
          <w:trHeight w:val="308"/>
        </w:trPr>
        <w:tc>
          <w:tcPr>
            <w:tcW w:w="48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项   目</w:t>
            </w:r>
          </w:p>
        </w:tc>
        <w:tc>
          <w:tcPr>
            <w:tcW w:w="3544" w:type="dxa"/>
            <w:gridSpan w:val="2"/>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决算数</w:t>
            </w:r>
          </w:p>
        </w:tc>
      </w:tr>
      <w:tr w:rsidR="004F2CCF" w:rsidRPr="0069528E" w:rsidTr="006F3CE0">
        <w:trPr>
          <w:trHeight w:val="600"/>
        </w:trPr>
        <w:tc>
          <w:tcPr>
            <w:tcW w:w="483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F2CCF" w:rsidRPr="0069528E" w:rsidRDefault="004F2CCF" w:rsidP="000C120C">
            <w:pPr>
              <w:widowControl/>
              <w:rPr>
                <w:rFonts w:ascii="宋体" w:eastAsia="宋体" w:hAnsi="宋体" w:cs="Arial"/>
                <w:color w:val="000000" w:themeColor="text1"/>
                <w:kern w:val="0"/>
                <w:sz w:val="22"/>
              </w:rPr>
            </w:pPr>
          </w:p>
        </w:tc>
        <w:tc>
          <w:tcPr>
            <w:tcW w:w="354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4F2CCF" w:rsidRPr="0069528E" w:rsidRDefault="004F2CCF" w:rsidP="000C120C">
            <w:pPr>
              <w:widowControl/>
              <w:rPr>
                <w:rFonts w:ascii="宋体" w:eastAsia="宋体" w:hAnsi="宋体" w:cs="Arial"/>
                <w:color w:val="000000" w:themeColor="text1"/>
                <w:kern w:val="0"/>
                <w:sz w:val="22"/>
              </w:rPr>
            </w:pPr>
          </w:p>
        </w:tc>
      </w:tr>
      <w:tr w:rsidR="004F2CCF" w:rsidRPr="0069528E" w:rsidTr="006F3CE0">
        <w:trPr>
          <w:trHeight w:val="402"/>
        </w:trPr>
        <w:tc>
          <w:tcPr>
            <w:tcW w:w="4835" w:type="dxa"/>
            <w:gridSpan w:val="2"/>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合   计</w:t>
            </w:r>
          </w:p>
        </w:tc>
        <w:tc>
          <w:tcPr>
            <w:tcW w:w="3544" w:type="dxa"/>
            <w:gridSpan w:val="2"/>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651359" w:rsidP="000C120C">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49.09</w:t>
            </w:r>
          </w:p>
        </w:tc>
      </w:tr>
      <w:tr w:rsidR="004F2CCF" w:rsidRPr="0069528E" w:rsidTr="006F3CE0">
        <w:trPr>
          <w:trHeight w:val="402"/>
        </w:trPr>
        <w:tc>
          <w:tcPr>
            <w:tcW w:w="4835" w:type="dxa"/>
            <w:gridSpan w:val="2"/>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1.因公出国（境）费</w:t>
            </w:r>
          </w:p>
        </w:tc>
        <w:tc>
          <w:tcPr>
            <w:tcW w:w="3544" w:type="dxa"/>
            <w:gridSpan w:val="2"/>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A431F0" w:rsidP="000C120C">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4.94</w:t>
            </w:r>
          </w:p>
        </w:tc>
      </w:tr>
      <w:tr w:rsidR="004F2CCF" w:rsidRPr="0069528E" w:rsidTr="006F3CE0">
        <w:trPr>
          <w:trHeight w:val="402"/>
        </w:trPr>
        <w:tc>
          <w:tcPr>
            <w:tcW w:w="4835" w:type="dxa"/>
            <w:gridSpan w:val="2"/>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2.公务接待费</w:t>
            </w:r>
          </w:p>
        </w:tc>
        <w:tc>
          <w:tcPr>
            <w:tcW w:w="3544" w:type="dxa"/>
            <w:gridSpan w:val="2"/>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A431F0" w:rsidP="000C120C">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32.58</w:t>
            </w:r>
          </w:p>
        </w:tc>
      </w:tr>
      <w:tr w:rsidR="004F2CCF" w:rsidRPr="0069528E" w:rsidTr="006F3CE0">
        <w:trPr>
          <w:trHeight w:val="402"/>
        </w:trPr>
        <w:tc>
          <w:tcPr>
            <w:tcW w:w="4835" w:type="dxa"/>
            <w:gridSpan w:val="2"/>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3.公务用车购置及运行费</w:t>
            </w:r>
          </w:p>
        </w:tc>
        <w:tc>
          <w:tcPr>
            <w:tcW w:w="3544" w:type="dxa"/>
            <w:gridSpan w:val="2"/>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651359" w:rsidP="000C120C">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11.57</w:t>
            </w:r>
          </w:p>
        </w:tc>
      </w:tr>
      <w:tr w:rsidR="004F2CCF" w:rsidRPr="0069528E" w:rsidTr="006F3CE0">
        <w:trPr>
          <w:trHeight w:val="402"/>
        </w:trPr>
        <w:tc>
          <w:tcPr>
            <w:tcW w:w="4835" w:type="dxa"/>
            <w:gridSpan w:val="2"/>
            <w:tcBorders>
              <w:top w:val="nil"/>
              <w:left w:val="single" w:sz="8" w:space="0" w:color="000000"/>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其中：公务用车购置费</w:t>
            </w:r>
          </w:p>
        </w:tc>
        <w:tc>
          <w:tcPr>
            <w:tcW w:w="3544" w:type="dxa"/>
            <w:gridSpan w:val="2"/>
            <w:tcBorders>
              <w:top w:val="nil"/>
              <w:left w:val="nil"/>
              <w:bottom w:val="single" w:sz="4"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p>
        </w:tc>
      </w:tr>
      <w:tr w:rsidR="004F2CCF" w:rsidRPr="0069528E" w:rsidTr="006F3CE0">
        <w:trPr>
          <w:trHeight w:val="402"/>
        </w:trPr>
        <w:tc>
          <w:tcPr>
            <w:tcW w:w="4835" w:type="dxa"/>
            <w:gridSpan w:val="2"/>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4F2CCF" w:rsidRPr="0069528E" w:rsidRDefault="004F2CCF" w:rsidP="000C120C">
            <w:pPr>
              <w:widowControl/>
              <w:rPr>
                <w:rFonts w:ascii="宋体" w:eastAsia="宋体" w:hAnsi="宋体" w:cs="Arial"/>
                <w:color w:val="000000" w:themeColor="text1"/>
                <w:kern w:val="0"/>
                <w:sz w:val="22"/>
              </w:rPr>
            </w:pPr>
            <w:r w:rsidRPr="0069528E">
              <w:rPr>
                <w:rFonts w:ascii="宋体" w:eastAsia="宋体" w:hAnsi="宋体" w:cs="Arial" w:hint="eastAsia"/>
                <w:color w:val="000000" w:themeColor="text1"/>
                <w:kern w:val="0"/>
                <w:sz w:val="22"/>
              </w:rPr>
              <w:t>公务用车运行</w:t>
            </w:r>
            <w:r>
              <w:rPr>
                <w:rFonts w:ascii="宋体" w:eastAsia="宋体" w:hAnsi="宋体" w:cs="Arial" w:hint="eastAsia"/>
                <w:color w:val="000000" w:themeColor="text1"/>
                <w:kern w:val="0"/>
                <w:sz w:val="22"/>
              </w:rPr>
              <w:t>维护</w:t>
            </w:r>
            <w:r w:rsidRPr="0069528E">
              <w:rPr>
                <w:rFonts w:ascii="宋体" w:eastAsia="宋体" w:hAnsi="宋体" w:cs="Arial" w:hint="eastAsia"/>
                <w:color w:val="000000" w:themeColor="text1"/>
                <w:kern w:val="0"/>
                <w:sz w:val="22"/>
              </w:rPr>
              <w:t>费</w:t>
            </w:r>
          </w:p>
        </w:tc>
        <w:tc>
          <w:tcPr>
            <w:tcW w:w="3544" w:type="dxa"/>
            <w:gridSpan w:val="2"/>
            <w:tcBorders>
              <w:top w:val="nil"/>
              <w:left w:val="nil"/>
              <w:bottom w:val="single" w:sz="8" w:space="0" w:color="000000"/>
              <w:right w:val="single" w:sz="4" w:space="0" w:color="000000"/>
            </w:tcBorders>
            <w:shd w:val="clear" w:color="auto" w:fill="FFFFFF" w:themeFill="background1"/>
            <w:noWrap/>
            <w:vAlign w:val="center"/>
            <w:hideMark/>
          </w:tcPr>
          <w:p w:rsidR="004F2CCF" w:rsidRPr="0069528E" w:rsidRDefault="000B3E1D" w:rsidP="000C120C">
            <w:pPr>
              <w:widowControl/>
              <w:rPr>
                <w:rFonts w:ascii="宋体" w:eastAsia="宋体" w:hAnsi="宋体" w:cs="Arial"/>
                <w:color w:val="000000" w:themeColor="text1"/>
                <w:kern w:val="0"/>
                <w:sz w:val="22"/>
              </w:rPr>
            </w:pPr>
            <w:r>
              <w:rPr>
                <w:rFonts w:ascii="宋体" w:eastAsia="宋体" w:hAnsi="宋体" w:cs="Arial" w:hint="eastAsia"/>
                <w:color w:val="000000" w:themeColor="text1"/>
                <w:kern w:val="0"/>
                <w:sz w:val="22"/>
              </w:rPr>
              <w:t>11.57</w:t>
            </w:r>
          </w:p>
        </w:tc>
      </w:tr>
    </w:tbl>
    <w:p w:rsidR="003F53B9" w:rsidRPr="00450A00" w:rsidRDefault="000C120C" w:rsidP="006F3CE0">
      <w:pPr>
        <w:autoSpaceDE w:val="0"/>
        <w:autoSpaceDN w:val="0"/>
        <w:adjustRightInd w:val="0"/>
        <w:spacing w:line="560" w:lineRule="exact"/>
        <w:rPr>
          <w:rFonts w:ascii="华文仿宋" w:eastAsia="华文仿宋" w:hAnsi="华文仿宋"/>
          <w:snapToGrid w:val="0"/>
          <w:kern w:val="0"/>
          <w:sz w:val="32"/>
          <w:szCs w:val="32"/>
        </w:rPr>
      </w:pPr>
      <w:r>
        <w:rPr>
          <w:rFonts w:ascii="仿宋" w:eastAsia="仿宋" w:hAnsi="Times New Roman" w:cs="仿宋"/>
          <w:sz w:val="32"/>
          <w:szCs w:val="32"/>
        </w:rPr>
        <w:br w:type="textWrapping" w:clear="all"/>
      </w:r>
      <w:r w:rsidR="000F6A4F" w:rsidRPr="000F6A4F">
        <w:rPr>
          <w:rFonts w:ascii="仿宋" w:eastAsia="仿宋" w:hAnsi="Times New Roman" w:cs="仿宋" w:hint="eastAsia"/>
          <w:sz w:val="32"/>
          <w:szCs w:val="32"/>
        </w:rPr>
        <w:tab/>
      </w:r>
      <w:r w:rsidR="00604C57">
        <w:rPr>
          <w:rFonts w:ascii="黑体" w:eastAsia="黑体" w:hAnsi="Times New Roman" w:cs="黑体" w:hint="eastAsia"/>
          <w:sz w:val="32"/>
          <w:szCs w:val="32"/>
          <w:lang w:val="zh-CN"/>
        </w:rPr>
        <w:t>三、</w:t>
      </w:r>
      <w:r w:rsidR="00881F0B">
        <w:rPr>
          <w:rFonts w:ascii="黑体" w:eastAsia="黑体" w:hAnsi="Times New Roman" w:cs="黑体"/>
          <w:color w:val="000000"/>
          <w:sz w:val="32"/>
          <w:szCs w:val="32"/>
        </w:rPr>
        <w:t>2015</w:t>
      </w:r>
      <w:r w:rsidR="00604C57">
        <w:rPr>
          <w:rFonts w:ascii="黑体" w:eastAsia="黑体" w:hAnsi="Times New Roman" w:cs="黑体" w:hint="eastAsia"/>
          <w:color w:val="000000"/>
          <w:sz w:val="32"/>
          <w:szCs w:val="32"/>
        </w:rPr>
        <w:t>年度部门决算</w:t>
      </w:r>
      <w:r w:rsidR="00881F0B">
        <w:rPr>
          <w:rFonts w:ascii="黑体" w:eastAsia="黑体" w:hAnsi="Times New Roman" w:cs="黑体" w:hint="eastAsia"/>
          <w:color w:val="000000"/>
          <w:sz w:val="32"/>
          <w:szCs w:val="32"/>
        </w:rPr>
        <w:t>情况说明</w:t>
      </w:r>
      <w:r w:rsidR="00881F0B">
        <w:rPr>
          <w:rFonts w:ascii="Times New Roman" w:eastAsia="黑体" w:hAnsi="Times New Roman" w:cs="Times New Roman"/>
          <w:color w:val="000000"/>
          <w:sz w:val="32"/>
          <w:szCs w:val="32"/>
        </w:rPr>
        <w:br/>
      </w:r>
      <w:r w:rsidR="00881F0B">
        <w:rPr>
          <w:rFonts w:ascii="仿宋_GB2312" w:eastAsia="仿宋_GB2312" w:hAnsi="Times New Roman" w:cs="仿宋_GB2312" w:hint="eastAsia"/>
          <w:color w:val="000000"/>
          <w:sz w:val="32"/>
          <w:szCs w:val="32"/>
        </w:rPr>
        <w:t xml:space="preserve">　　</w:t>
      </w:r>
      <w:r w:rsidR="00E0018C" w:rsidRPr="00450A00">
        <w:rPr>
          <w:rFonts w:ascii="华文仿宋" w:eastAsia="华文仿宋" w:hAnsi="华文仿宋" w:hint="eastAsia"/>
          <w:snapToGrid w:val="0"/>
          <w:kern w:val="0"/>
          <w:sz w:val="32"/>
          <w:szCs w:val="32"/>
        </w:rPr>
        <w:t>（一）</w:t>
      </w:r>
      <w:r w:rsidR="003F53B9" w:rsidRPr="00450A00">
        <w:rPr>
          <w:rFonts w:ascii="华文仿宋" w:eastAsia="华文仿宋" w:hAnsi="华文仿宋" w:hint="eastAsia"/>
          <w:snapToGrid w:val="0"/>
          <w:kern w:val="0"/>
          <w:sz w:val="32"/>
          <w:szCs w:val="32"/>
        </w:rPr>
        <w:t>收入支出决算总体情况</w:t>
      </w:r>
    </w:p>
    <w:p w:rsidR="003F53B9" w:rsidRPr="00450A00" w:rsidRDefault="009D180F" w:rsidP="003F53B9">
      <w:pPr>
        <w:autoSpaceDE w:val="0"/>
        <w:autoSpaceDN w:val="0"/>
        <w:adjustRightInd w:val="0"/>
        <w:spacing w:line="560" w:lineRule="exact"/>
        <w:ind w:firstLine="627"/>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2015</w:t>
      </w:r>
      <w:r w:rsidR="003F53B9" w:rsidRPr="00450A00">
        <w:rPr>
          <w:rFonts w:ascii="华文仿宋" w:eastAsia="华文仿宋" w:hAnsi="华文仿宋" w:hint="eastAsia"/>
          <w:snapToGrid w:val="0"/>
          <w:kern w:val="0"/>
          <w:sz w:val="32"/>
          <w:szCs w:val="32"/>
        </w:rPr>
        <w:t>年度收入总计</w:t>
      </w:r>
      <w:r w:rsidR="00A77262" w:rsidRPr="00450A00">
        <w:rPr>
          <w:rFonts w:ascii="华文仿宋" w:eastAsia="华文仿宋" w:hAnsi="华文仿宋" w:hint="eastAsia"/>
          <w:snapToGrid w:val="0"/>
          <w:kern w:val="0"/>
          <w:sz w:val="32"/>
          <w:szCs w:val="32"/>
        </w:rPr>
        <w:t>1936.78</w:t>
      </w:r>
      <w:r w:rsidR="003F53B9" w:rsidRPr="00450A00">
        <w:rPr>
          <w:rFonts w:ascii="华文仿宋" w:eastAsia="华文仿宋" w:hAnsi="华文仿宋" w:hint="eastAsia"/>
          <w:snapToGrid w:val="0"/>
          <w:kern w:val="0"/>
          <w:sz w:val="32"/>
          <w:szCs w:val="32"/>
        </w:rPr>
        <w:t>万元，支出总计</w:t>
      </w:r>
      <w:r w:rsidR="00A77262" w:rsidRPr="00450A00">
        <w:rPr>
          <w:rFonts w:ascii="华文仿宋" w:eastAsia="华文仿宋" w:hAnsi="华文仿宋" w:hint="eastAsia"/>
          <w:snapToGrid w:val="0"/>
          <w:kern w:val="0"/>
          <w:sz w:val="32"/>
          <w:szCs w:val="32"/>
        </w:rPr>
        <w:t>1936.78</w:t>
      </w:r>
      <w:r w:rsidR="003F53B9" w:rsidRPr="00450A00">
        <w:rPr>
          <w:rFonts w:ascii="华文仿宋" w:eastAsia="华文仿宋" w:hAnsi="华文仿宋" w:hint="eastAsia"/>
          <w:snapToGrid w:val="0"/>
          <w:kern w:val="0"/>
          <w:sz w:val="32"/>
          <w:szCs w:val="32"/>
        </w:rPr>
        <w:t>万元。与上年相比，收</w:t>
      </w:r>
      <w:r w:rsidR="0061194C" w:rsidRPr="00450A00">
        <w:rPr>
          <w:rFonts w:ascii="华文仿宋" w:eastAsia="华文仿宋" w:hAnsi="华文仿宋" w:hint="eastAsia"/>
          <w:snapToGrid w:val="0"/>
          <w:kern w:val="0"/>
          <w:sz w:val="32"/>
          <w:szCs w:val="32"/>
        </w:rPr>
        <w:t>支总计</w:t>
      </w:r>
      <w:r w:rsidR="003D5271" w:rsidRPr="00450A00">
        <w:rPr>
          <w:rFonts w:ascii="华文仿宋" w:eastAsia="华文仿宋" w:hAnsi="华文仿宋" w:hint="eastAsia"/>
          <w:snapToGrid w:val="0"/>
          <w:kern w:val="0"/>
          <w:sz w:val="32"/>
          <w:szCs w:val="32"/>
        </w:rPr>
        <w:t>各</w:t>
      </w:r>
      <w:r w:rsidR="003F53B9" w:rsidRPr="00450A00">
        <w:rPr>
          <w:rFonts w:ascii="华文仿宋" w:eastAsia="华文仿宋" w:hAnsi="华文仿宋" w:hint="eastAsia"/>
          <w:snapToGrid w:val="0"/>
          <w:kern w:val="0"/>
          <w:sz w:val="32"/>
          <w:szCs w:val="32"/>
        </w:rPr>
        <w:t>增</w:t>
      </w:r>
      <w:r w:rsidR="003662A8">
        <w:rPr>
          <w:rFonts w:ascii="华文仿宋" w:eastAsia="华文仿宋" w:hAnsi="华文仿宋" w:hint="eastAsia"/>
          <w:snapToGrid w:val="0"/>
          <w:kern w:val="0"/>
          <w:sz w:val="32"/>
          <w:szCs w:val="32"/>
        </w:rPr>
        <w:t>484.24</w:t>
      </w:r>
      <w:r w:rsidR="003F53B9" w:rsidRPr="00450A00">
        <w:rPr>
          <w:rFonts w:ascii="华文仿宋" w:eastAsia="华文仿宋" w:hAnsi="华文仿宋" w:hint="eastAsia"/>
          <w:snapToGrid w:val="0"/>
          <w:kern w:val="0"/>
          <w:sz w:val="32"/>
          <w:szCs w:val="32"/>
        </w:rPr>
        <w:t>万元，增长</w:t>
      </w:r>
      <w:r w:rsidR="003662A8">
        <w:rPr>
          <w:rFonts w:ascii="华文仿宋" w:eastAsia="华文仿宋" w:hAnsi="华文仿宋" w:hint="eastAsia"/>
          <w:snapToGrid w:val="0"/>
          <w:kern w:val="0"/>
          <w:sz w:val="32"/>
          <w:szCs w:val="32"/>
        </w:rPr>
        <w:t>25</w:t>
      </w:r>
      <w:r w:rsidR="003F53B9" w:rsidRPr="00450A00">
        <w:rPr>
          <w:rFonts w:ascii="华文仿宋" w:eastAsia="华文仿宋" w:hAnsi="华文仿宋" w:hint="eastAsia"/>
          <w:snapToGrid w:val="0"/>
          <w:kern w:val="0"/>
          <w:sz w:val="32"/>
          <w:szCs w:val="32"/>
        </w:rPr>
        <w:t xml:space="preserve"> %，主要原因是</w:t>
      </w:r>
      <w:r w:rsidR="003662A8">
        <w:rPr>
          <w:rFonts w:ascii="华文仿宋" w:eastAsia="华文仿宋" w:hAnsi="华文仿宋" w:hint="eastAsia"/>
          <w:snapToGrid w:val="0"/>
          <w:kern w:val="0"/>
          <w:sz w:val="32"/>
          <w:szCs w:val="32"/>
        </w:rPr>
        <w:t>增加招商专员工作经费、在外温州人调查经费、异地温州商会年会补助经费和人员经费等</w:t>
      </w:r>
      <w:r w:rsidR="0061194C" w:rsidRPr="00450A00">
        <w:rPr>
          <w:rFonts w:ascii="华文仿宋" w:eastAsia="华文仿宋" w:hAnsi="华文仿宋" w:hint="eastAsia"/>
          <w:snapToGrid w:val="0"/>
          <w:kern w:val="0"/>
          <w:sz w:val="32"/>
          <w:szCs w:val="32"/>
        </w:rPr>
        <w:t>。</w:t>
      </w:r>
    </w:p>
    <w:p w:rsidR="00E925FF" w:rsidRPr="00450A00" w:rsidRDefault="003F53B9" w:rsidP="00E925FF">
      <w:pPr>
        <w:adjustRightInd w:val="0"/>
        <w:snapToGrid w:val="0"/>
        <w:spacing w:line="600" w:lineRule="exact"/>
        <w:ind w:firstLine="66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（二）</w:t>
      </w:r>
      <w:r w:rsidR="00E0018C" w:rsidRPr="00450A00">
        <w:rPr>
          <w:rFonts w:ascii="华文仿宋" w:eastAsia="华文仿宋" w:hAnsi="华文仿宋" w:hint="eastAsia"/>
          <w:snapToGrid w:val="0"/>
          <w:kern w:val="0"/>
          <w:sz w:val="32"/>
          <w:szCs w:val="32"/>
        </w:rPr>
        <w:t>收入决算</w:t>
      </w:r>
      <w:r w:rsidR="00881F0B" w:rsidRPr="00450A00">
        <w:rPr>
          <w:rFonts w:ascii="华文仿宋" w:eastAsia="华文仿宋" w:hAnsi="华文仿宋" w:hint="eastAsia"/>
          <w:snapToGrid w:val="0"/>
          <w:kern w:val="0"/>
          <w:sz w:val="32"/>
          <w:szCs w:val="32"/>
        </w:rPr>
        <w:t>情况</w:t>
      </w:r>
      <w:r w:rsidR="00881F0B" w:rsidRPr="00450A00">
        <w:rPr>
          <w:rFonts w:ascii="华文仿宋" w:eastAsia="华文仿宋" w:hAnsi="华文仿宋"/>
          <w:snapToGrid w:val="0"/>
          <w:kern w:val="0"/>
          <w:sz w:val="32"/>
          <w:szCs w:val="32"/>
        </w:rPr>
        <w:br/>
      </w:r>
      <w:r w:rsidR="00881F0B" w:rsidRPr="00450A00">
        <w:rPr>
          <w:rFonts w:ascii="华文仿宋" w:eastAsia="华文仿宋" w:hAnsi="华文仿宋" w:hint="eastAsia"/>
          <w:snapToGrid w:val="0"/>
          <w:kern w:val="0"/>
          <w:sz w:val="32"/>
          <w:szCs w:val="32"/>
        </w:rPr>
        <w:t xml:space="preserve">　　</w:t>
      </w:r>
      <w:r w:rsidR="00E925FF" w:rsidRPr="00450A00">
        <w:rPr>
          <w:rFonts w:ascii="华文仿宋" w:eastAsia="华文仿宋" w:hAnsi="华文仿宋"/>
          <w:snapToGrid w:val="0"/>
          <w:kern w:val="0"/>
          <w:sz w:val="32"/>
          <w:szCs w:val="32"/>
        </w:rPr>
        <w:t>201</w:t>
      </w:r>
      <w:r w:rsidR="00E925FF" w:rsidRPr="00450A00">
        <w:rPr>
          <w:rFonts w:ascii="华文仿宋" w:eastAsia="华文仿宋" w:hAnsi="华文仿宋" w:hint="eastAsia"/>
          <w:snapToGrid w:val="0"/>
          <w:kern w:val="0"/>
          <w:sz w:val="32"/>
          <w:szCs w:val="32"/>
        </w:rPr>
        <w:t>5</w:t>
      </w:r>
      <w:r w:rsidR="00E925FF" w:rsidRPr="00450A00">
        <w:rPr>
          <w:rFonts w:ascii="华文仿宋" w:eastAsia="华文仿宋" w:hAnsi="华文仿宋"/>
          <w:snapToGrid w:val="0"/>
          <w:kern w:val="0"/>
          <w:sz w:val="32"/>
          <w:szCs w:val="32"/>
        </w:rPr>
        <w:t>年部门预算总收入</w:t>
      </w:r>
      <w:r w:rsidR="00A50667" w:rsidRPr="00450A00">
        <w:rPr>
          <w:rFonts w:ascii="华文仿宋" w:eastAsia="华文仿宋" w:hAnsi="华文仿宋" w:hint="eastAsia"/>
          <w:snapToGrid w:val="0"/>
          <w:kern w:val="0"/>
          <w:sz w:val="32"/>
          <w:szCs w:val="32"/>
        </w:rPr>
        <w:t>1936.78</w:t>
      </w:r>
      <w:r w:rsidR="00E925FF" w:rsidRPr="00450A00">
        <w:rPr>
          <w:rFonts w:ascii="华文仿宋" w:eastAsia="华文仿宋" w:hAnsi="华文仿宋"/>
          <w:snapToGrid w:val="0"/>
          <w:kern w:val="0"/>
          <w:sz w:val="32"/>
          <w:szCs w:val="32"/>
        </w:rPr>
        <w:t>万元，其中：年初预算</w:t>
      </w:r>
      <w:r w:rsidR="00E925FF" w:rsidRPr="00450A00">
        <w:rPr>
          <w:rFonts w:ascii="华文仿宋" w:eastAsia="华文仿宋" w:hAnsi="华文仿宋" w:hint="eastAsia"/>
          <w:snapToGrid w:val="0"/>
          <w:kern w:val="0"/>
          <w:sz w:val="32"/>
          <w:szCs w:val="32"/>
        </w:rPr>
        <w:t>1799.92</w:t>
      </w:r>
      <w:r w:rsidR="00E925FF" w:rsidRPr="00450A00">
        <w:rPr>
          <w:rFonts w:ascii="华文仿宋" w:eastAsia="华文仿宋" w:hAnsi="华文仿宋"/>
          <w:snapToGrid w:val="0"/>
          <w:kern w:val="0"/>
          <w:sz w:val="32"/>
          <w:szCs w:val="32"/>
        </w:rPr>
        <w:t>万元，年中追加</w:t>
      </w:r>
      <w:r w:rsidR="00A50667" w:rsidRPr="00450A00">
        <w:rPr>
          <w:rFonts w:ascii="华文仿宋" w:eastAsia="华文仿宋" w:hAnsi="华文仿宋" w:hint="eastAsia"/>
          <w:snapToGrid w:val="0"/>
          <w:kern w:val="0"/>
          <w:sz w:val="32"/>
          <w:szCs w:val="32"/>
        </w:rPr>
        <w:t>136.86</w:t>
      </w:r>
      <w:r w:rsidR="00E925FF" w:rsidRPr="00450A00">
        <w:rPr>
          <w:rFonts w:ascii="华文仿宋" w:eastAsia="华文仿宋" w:hAnsi="华文仿宋"/>
          <w:snapToGrid w:val="0"/>
          <w:kern w:val="0"/>
          <w:sz w:val="32"/>
          <w:szCs w:val="32"/>
        </w:rPr>
        <w:t>万元。</w:t>
      </w:r>
      <w:r w:rsidR="00E925FF" w:rsidRPr="00450A00">
        <w:rPr>
          <w:rFonts w:ascii="华文仿宋" w:eastAsia="华文仿宋" w:hAnsi="华文仿宋" w:hint="eastAsia"/>
          <w:snapToGrid w:val="0"/>
          <w:kern w:val="0"/>
          <w:sz w:val="32"/>
          <w:szCs w:val="32"/>
        </w:rPr>
        <w:t>其中39.02万元为我局绩效目标考核奖励追加，59.9万元为支持</w:t>
      </w:r>
      <w:proofErr w:type="gramStart"/>
      <w:r w:rsidR="00E925FF" w:rsidRPr="00450A00">
        <w:rPr>
          <w:rFonts w:ascii="华文仿宋" w:eastAsia="华文仿宋" w:hAnsi="华文仿宋" w:hint="eastAsia"/>
          <w:snapToGrid w:val="0"/>
          <w:kern w:val="0"/>
          <w:sz w:val="32"/>
          <w:szCs w:val="32"/>
        </w:rPr>
        <w:t>浙商创业</w:t>
      </w:r>
      <w:proofErr w:type="gramEnd"/>
      <w:r w:rsidR="00E925FF" w:rsidRPr="00450A00">
        <w:rPr>
          <w:rFonts w:ascii="华文仿宋" w:eastAsia="华文仿宋" w:hAnsi="华文仿宋" w:hint="eastAsia"/>
          <w:snapToGrid w:val="0"/>
          <w:kern w:val="0"/>
          <w:sz w:val="32"/>
          <w:szCs w:val="32"/>
        </w:rPr>
        <w:t>创新考核奖励追加，</w:t>
      </w:r>
      <w:r w:rsidR="003662A8">
        <w:rPr>
          <w:rFonts w:ascii="华文仿宋" w:eastAsia="华文仿宋" w:hAnsi="华文仿宋" w:hint="eastAsia"/>
          <w:snapToGrid w:val="0"/>
          <w:kern w:val="0"/>
          <w:sz w:val="32"/>
          <w:szCs w:val="32"/>
        </w:rPr>
        <w:t>50万元为异地温州商会年会补助经费，</w:t>
      </w:r>
      <w:r w:rsidR="00E925FF" w:rsidRPr="00450A00">
        <w:rPr>
          <w:rFonts w:ascii="华文仿宋" w:eastAsia="华文仿宋" w:hAnsi="华文仿宋" w:hint="eastAsia"/>
          <w:snapToGrid w:val="0"/>
          <w:kern w:val="0"/>
          <w:sz w:val="32"/>
          <w:szCs w:val="32"/>
        </w:rPr>
        <w:t>21万元为对口支援经费追加，</w:t>
      </w:r>
      <w:r w:rsidR="00A50667" w:rsidRPr="00450A00">
        <w:rPr>
          <w:rFonts w:ascii="华文仿宋" w:eastAsia="华文仿宋" w:hAnsi="华文仿宋" w:hint="eastAsia"/>
          <w:snapToGrid w:val="0"/>
          <w:kern w:val="0"/>
          <w:sz w:val="32"/>
          <w:szCs w:val="32"/>
        </w:rPr>
        <w:t>16.94</w:t>
      </w:r>
      <w:r w:rsidR="00E925FF" w:rsidRPr="00450A00">
        <w:rPr>
          <w:rFonts w:ascii="华文仿宋" w:eastAsia="华文仿宋" w:hAnsi="华文仿宋" w:hint="eastAsia"/>
          <w:snapToGrid w:val="0"/>
          <w:kern w:val="0"/>
          <w:sz w:val="32"/>
          <w:szCs w:val="32"/>
        </w:rPr>
        <w:t>万元为人员支出经费追加</w:t>
      </w:r>
      <w:r w:rsidR="00E925FF" w:rsidRPr="00450A00">
        <w:rPr>
          <w:rFonts w:ascii="华文仿宋" w:eastAsia="华文仿宋" w:hAnsi="华文仿宋"/>
          <w:snapToGrid w:val="0"/>
          <w:kern w:val="0"/>
          <w:sz w:val="32"/>
          <w:szCs w:val="32"/>
        </w:rPr>
        <w:t>。</w:t>
      </w:r>
    </w:p>
    <w:p w:rsidR="00E925FF" w:rsidRPr="00450A00" w:rsidRDefault="00E0018C" w:rsidP="00E925FF">
      <w:pPr>
        <w:adjustRightInd w:val="0"/>
        <w:snapToGrid w:val="0"/>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lastRenderedPageBreak/>
        <w:t>（</w:t>
      </w:r>
      <w:r w:rsidR="003F53B9" w:rsidRPr="00450A00">
        <w:rPr>
          <w:rFonts w:ascii="华文仿宋" w:eastAsia="华文仿宋" w:hAnsi="华文仿宋" w:hint="eastAsia"/>
          <w:snapToGrid w:val="0"/>
          <w:kern w:val="0"/>
          <w:sz w:val="32"/>
          <w:szCs w:val="32"/>
        </w:rPr>
        <w:t>三</w:t>
      </w:r>
      <w:r w:rsidRPr="00450A00">
        <w:rPr>
          <w:rFonts w:ascii="华文仿宋" w:eastAsia="华文仿宋" w:hAnsi="华文仿宋" w:hint="eastAsia"/>
          <w:snapToGrid w:val="0"/>
          <w:kern w:val="0"/>
          <w:sz w:val="32"/>
          <w:szCs w:val="32"/>
        </w:rPr>
        <w:t>）支出决算</w:t>
      </w:r>
      <w:r w:rsidR="00881F0B" w:rsidRPr="00450A00">
        <w:rPr>
          <w:rFonts w:ascii="华文仿宋" w:eastAsia="华文仿宋" w:hAnsi="华文仿宋" w:hint="eastAsia"/>
          <w:snapToGrid w:val="0"/>
          <w:kern w:val="0"/>
          <w:sz w:val="32"/>
          <w:szCs w:val="32"/>
        </w:rPr>
        <w:t>情况</w:t>
      </w:r>
      <w:r w:rsidR="00881F0B" w:rsidRPr="00450A00">
        <w:rPr>
          <w:rFonts w:ascii="华文仿宋" w:eastAsia="华文仿宋" w:hAnsi="华文仿宋"/>
          <w:snapToGrid w:val="0"/>
          <w:kern w:val="0"/>
          <w:sz w:val="32"/>
          <w:szCs w:val="32"/>
        </w:rPr>
        <w:br/>
      </w:r>
      <w:r w:rsidR="00881F0B" w:rsidRPr="00450A00">
        <w:rPr>
          <w:rFonts w:ascii="华文仿宋" w:eastAsia="华文仿宋" w:hAnsi="华文仿宋" w:hint="eastAsia"/>
          <w:snapToGrid w:val="0"/>
          <w:kern w:val="0"/>
          <w:sz w:val="32"/>
          <w:szCs w:val="32"/>
        </w:rPr>
        <w:t xml:space="preserve">　　</w:t>
      </w:r>
      <w:r w:rsidR="00E925FF" w:rsidRPr="00450A00">
        <w:rPr>
          <w:rFonts w:ascii="华文仿宋" w:eastAsia="华文仿宋" w:hAnsi="华文仿宋"/>
          <w:snapToGrid w:val="0"/>
          <w:kern w:val="0"/>
          <w:sz w:val="32"/>
          <w:szCs w:val="32"/>
        </w:rPr>
        <w:t>201</w:t>
      </w:r>
      <w:r w:rsidR="00E925FF" w:rsidRPr="00450A00">
        <w:rPr>
          <w:rFonts w:ascii="华文仿宋" w:eastAsia="华文仿宋" w:hAnsi="华文仿宋" w:hint="eastAsia"/>
          <w:snapToGrid w:val="0"/>
          <w:kern w:val="0"/>
          <w:sz w:val="32"/>
          <w:szCs w:val="32"/>
        </w:rPr>
        <w:t>5</w:t>
      </w:r>
      <w:r w:rsidR="00E925FF" w:rsidRPr="00450A00">
        <w:rPr>
          <w:rFonts w:ascii="华文仿宋" w:eastAsia="华文仿宋" w:hAnsi="华文仿宋"/>
          <w:snapToGrid w:val="0"/>
          <w:kern w:val="0"/>
          <w:sz w:val="32"/>
          <w:szCs w:val="32"/>
        </w:rPr>
        <w:t>年市</w:t>
      </w:r>
      <w:r w:rsidR="00E925FF" w:rsidRPr="00450A00">
        <w:rPr>
          <w:rFonts w:ascii="华文仿宋" w:eastAsia="华文仿宋" w:hAnsi="华文仿宋" w:hint="eastAsia"/>
          <w:snapToGrid w:val="0"/>
          <w:kern w:val="0"/>
          <w:sz w:val="32"/>
          <w:szCs w:val="32"/>
        </w:rPr>
        <w:t>招商</w:t>
      </w:r>
      <w:r w:rsidR="00E925FF" w:rsidRPr="00450A00">
        <w:rPr>
          <w:rFonts w:ascii="华文仿宋" w:eastAsia="华文仿宋" w:hAnsi="华文仿宋"/>
          <w:snapToGrid w:val="0"/>
          <w:kern w:val="0"/>
          <w:sz w:val="32"/>
          <w:szCs w:val="32"/>
        </w:rPr>
        <w:t>局</w:t>
      </w:r>
      <w:r w:rsidR="00E925FF" w:rsidRPr="00450A00">
        <w:rPr>
          <w:rFonts w:ascii="华文仿宋" w:eastAsia="华文仿宋" w:hAnsi="华文仿宋" w:hint="eastAsia"/>
          <w:snapToGrid w:val="0"/>
          <w:kern w:val="0"/>
          <w:sz w:val="32"/>
          <w:szCs w:val="32"/>
        </w:rPr>
        <w:t>（</w:t>
      </w:r>
      <w:r w:rsidR="00E925FF" w:rsidRPr="00450A00">
        <w:rPr>
          <w:rFonts w:ascii="华文仿宋" w:eastAsia="华文仿宋" w:hAnsi="华文仿宋"/>
          <w:snapToGrid w:val="0"/>
          <w:kern w:val="0"/>
          <w:sz w:val="32"/>
          <w:szCs w:val="32"/>
        </w:rPr>
        <w:t>系统</w:t>
      </w:r>
      <w:r w:rsidR="00E925FF" w:rsidRPr="00450A00">
        <w:rPr>
          <w:rFonts w:ascii="华文仿宋" w:eastAsia="华文仿宋" w:hAnsi="华文仿宋" w:hint="eastAsia"/>
          <w:snapToGrid w:val="0"/>
          <w:kern w:val="0"/>
          <w:sz w:val="32"/>
          <w:szCs w:val="32"/>
        </w:rPr>
        <w:t>）</w:t>
      </w:r>
      <w:r w:rsidR="00E925FF" w:rsidRPr="00450A00">
        <w:rPr>
          <w:rFonts w:ascii="华文仿宋" w:eastAsia="华文仿宋" w:hAnsi="华文仿宋"/>
          <w:snapToGrid w:val="0"/>
          <w:kern w:val="0"/>
          <w:sz w:val="32"/>
          <w:szCs w:val="32"/>
        </w:rPr>
        <w:t>预算支出</w:t>
      </w:r>
      <w:r w:rsidR="00A50667" w:rsidRPr="00450A00">
        <w:rPr>
          <w:rFonts w:ascii="华文仿宋" w:eastAsia="华文仿宋" w:hAnsi="华文仿宋" w:hint="eastAsia"/>
          <w:snapToGrid w:val="0"/>
          <w:kern w:val="0"/>
          <w:sz w:val="32"/>
          <w:szCs w:val="32"/>
        </w:rPr>
        <w:t>1936.78</w:t>
      </w:r>
      <w:r w:rsidR="00E925FF" w:rsidRPr="00450A00">
        <w:rPr>
          <w:rFonts w:ascii="华文仿宋" w:eastAsia="华文仿宋" w:hAnsi="华文仿宋"/>
          <w:snapToGrid w:val="0"/>
          <w:kern w:val="0"/>
          <w:sz w:val="32"/>
          <w:szCs w:val="32"/>
        </w:rPr>
        <w:t>万元</w:t>
      </w:r>
      <w:r w:rsidR="00E925FF" w:rsidRPr="00450A00">
        <w:rPr>
          <w:rFonts w:ascii="华文仿宋" w:eastAsia="华文仿宋" w:hAnsi="华文仿宋" w:hint="eastAsia"/>
          <w:snapToGrid w:val="0"/>
          <w:kern w:val="0"/>
          <w:sz w:val="32"/>
          <w:szCs w:val="32"/>
        </w:rPr>
        <w:t>。</w:t>
      </w:r>
      <w:r w:rsidR="00E925FF" w:rsidRPr="00450A00">
        <w:rPr>
          <w:rFonts w:ascii="华文仿宋" w:eastAsia="华文仿宋" w:hAnsi="华文仿宋"/>
          <w:snapToGrid w:val="0"/>
          <w:kern w:val="0"/>
          <w:sz w:val="32"/>
          <w:szCs w:val="32"/>
        </w:rPr>
        <w:t>其中：</w:t>
      </w:r>
    </w:p>
    <w:p w:rsidR="00E925FF" w:rsidRPr="00450A00" w:rsidRDefault="00E925FF" w:rsidP="00E925FF">
      <w:pPr>
        <w:adjustRightInd w:val="0"/>
        <w:snapToGrid w:val="0"/>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Pr="00450A00">
        <w:rPr>
          <w:rFonts w:ascii="华文仿宋" w:eastAsia="华文仿宋" w:hAnsi="华文仿宋"/>
          <w:snapToGrid w:val="0"/>
          <w:kern w:val="0"/>
          <w:sz w:val="32"/>
          <w:szCs w:val="32"/>
        </w:rPr>
        <w:t>人员经费支出</w:t>
      </w:r>
      <w:r w:rsidRPr="00450A00">
        <w:rPr>
          <w:rFonts w:ascii="华文仿宋" w:eastAsia="华文仿宋" w:hAnsi="华文仿宋" w:hint="eastAsia"/>
          <w:snapToGrid w:val="0"/>
          <w:kern w:val="0"/>
          <w:sz w:val="32"/>
          <w:szCs w:val="32"/>
        </w:rPr>
        <w:t>451.51</w:t>
      </w:r>
      <w:r w:rsidRPr="00450A00">
        <w:rPr>
          <w:rFonts w:ascii="华文仿宋" w:eastAsia="华文仿宋" w:hAnsi="华文仿宋"/>
          <w:snapToGrid w:val="0"/>
          <w:kern w:val="0"/>
          <w:sz w:val="32"/>
          <w:szCs w:val="32"/>
        </w:rPr>
        <w:t>万元，一般公用经费</w:t>
      </w:r>
      <w:r w:rsidRPr="00450A00">
        <w:rPr>
          <w:rFonts w:ascii="华文仿宋" w:eastAsia="华文仿宋" w:hAnsi="华文仿宋" w:hint="eastAsia"/>
          <w:snapToGrid w:val="0"/>
          <w:kern w:val="0"/>
          <w:sz w:val="32"/>
          <w:szCs w:val="32"/>
        </w:rPr>
        <w:t>支出35.95</w:t>
      </w:r>
      <w:r w:rsidRPr="00450A00">
        <w:rPr>
          <w:rFonts w:ascii="华文仿宋" w:eastAsia="华文仿宋" w:hAnsi="华文仿宋"/>
          <w:snapToGrid w:val="0"/>
          <w:kern w:val="0"/>
          <w:sz w:val="32"/>
          <w:szCs w:val="32"/>
        </w:rPr>
        <w:t>万元，</w:t>
      </w:r>
      <w:r w:rsidRPr="00450A00">
        <w:rPr>
          <w:rFonts w:ascii="华文仿宋" w:eastAsia="华文仿宋" w:hAnsi="华文仿宋" w:hint="eastAsia"/>
          <w:snapToGrid w:val="0"/>
          <w:kern w:val="0"/>
          <w:sz w:val="32"/>
          <w:szCs w:val="32"/>
        </w:rPr>
        <w:t>日常业务经费支出49.53万元</w:t>
      </w:r>
      <w:r w:rsidR="000C120C" w:rsidRPr="00450A00">
        <w:rPr>
          <w:rFonts w:ascii="华文仿宋" w:eastAsia="华文仿宋" w:hAnsi="华文仿宋"/>
          <w:snapToGrid w:val="0"/>
          <w:kern w:val="0"/>
          <w:sz w:val="32"/>
          <w:szCs w:val="32"/>
        </w:rPr>
        <w:t>，</w:t>
      </w:r>
      <w:r w:rsidRPr="00450A00">
        <w:rPr>
          <w:rFonts w:ascii="华文仿宋" w:eastAsia="华文仿宋" w:hAnsi="华文仿宋" w:hint="eastAsia"/>
          <w:snapToGrid w:val="0"/>
          <w:kern w:val="0"/>
          <w:sz w:val="32"/>
          <w:szCs w:val="32"/>
        </w:rPr>
        <w:t>单项定额经费支出61. 65万元，</w:t>
      </w:r>
      <w:r w:rsidRPr="00450A00">
        <w:rPr>
          <w:rFonts w:ascii="华文仿宋" w:eastAsia="华文仿宋" w:hAnsi="华文仿宋"/>
          <w:snapToGrid w:val="0"/>
          <w:kern w:val="0"/>
          <w:sz w:val="32"/>
          <w:szCs w:val="32"/>
        </w:rPr>
        <w:t>社会保障支出</w:t>
      </w:r>
      <w:r w:rsidRPr="00450A00">
        <w:rPr>
          <w:rFonts w:ascii="华文仿宋" w:eastAsia="华文仿宋" w:hAnsi="华文仿宋" w:hint="eastAsia"/>
          <w:snapToGrid w:val="0"/>
          <w:kern w:val="0"/>
          <w:sz w:val="32"/>
          <w:szCs w:val="32"/>
        </w:rPr>
        <w:t>226.58</w:t>
      </w:r>
      <w:r w:rsidRPr="00450A00">
        <w:rPr>
          <w:rFonts w:ascii="华文仿宋" w:eastAsia="华文仿宋" w:hAnsi="华文仿宋"/>
          <w:snapToGrid w:val="0"/>
          <w:kern w:val="0"/>
          <w:sz w:val="32"/>
          <w:szCs w:val="32"/>
        </w:rPr>
        <w:t>万元，项目经费</w:t>
      </w:r>
      <w:r w:rsidRPr="00450A00">
        <w:rPr>
          <w:rFonts w:ascii="华文仿宋" w:eastAsia="华文仿宋" w:hAnsi="华文仿宋" w:hint="eastAsia"/>
          <w:snapToGrid w:val="0"/>
          <w:kern w:val="0"/>
          <w:sz w:val="32"/>
          <w:szCs w:val="32"/>
        </w:rPr>
        <w:t>支出1061.55</w:t>
      </w:r>
      <w:r w:rsidRPr="00450A00">
        <w:rPr>
          <w:rFonts w:ascii="华文仿宋" w:eastAsia="华文仿宋" w:hAnsi="华文仿宋"/>
          <w:snapToGrid w:val="0"/>
          <w:kern w:val="0"/>
          <w:sz w:val="32"/>
          <w:szCs w:val="32"/>
        </w:rPr>
        <w:t>万元</w:t>
      </w:r>
      <w:r w:rsidRPr="00450A00">
        <w:rPr>
          <w:rFonts w:ascii="华文仿宋" w:eastAsia="华文仿宋" w:hAnsi="华文仿宋" w:hint="eastAsia"/>
          <w:snapToGrid w:val="0"/>
          <w:kern w:val="0"/>
          <w:sz w:val="32"/>
          <w:szCs w:val="32"/>
        </w:rPr>
        <w:t>。</w:t>
      </w:r>
    </w:p>
    <w:p w:rsidR="007079F8" w:rsidRPr="00450A00" w:rsidRDefault="00881F0B" w:rsidP="00E925FF">
      <w:pPr>
        <w:autoSpaceDE w:val="0"/>
        <w:autoSpaceDN w:val="0"/>
        <w:adjustRightInd w:val="0"/>
        <w:spacing w:line="56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3F53B9" w:rsidRPr="00450A00">
        <w:rPr>
          <w:rFonts w:ascii="华文仿宋" w:eastAsia="华文仿宋" w:hAnsi="华文仿宋" w:hint="eastAsia"/>
          <w:snapToGrid w:val="0"/>
          <w:kern w:val="0"/>
          <w:sz w:val="32"/>
          <w:szCs w:val="32"/>
        </w:rPr>
        <w:t>四</w:t>
      </w:r>
      <w:r w:rsidRPr="00450A00">
        <w:rPr>
          <w:rFonts w:ascii="华文仿宋" w:eastAsia="华文仿宋" w:hAnsi="华文仿宋" w:hint="eastAsia"/>
          <w:snapToGrid w:val="0"/>
          <w:kern w:val="0"/>
          <w:sz w:val="32"/>
          <w:szCs w:val="32"/>
        </w:rPr>
        <w:t>）</w:t>
      </w:r>
      <w:r w:rsidR="007079F8" w:rsidRPr="00450A00">
        <w:rPr>
          <w:rFonts w:ascii="华文仿宋" w:eastAsia="华文仿宋" w:hAnsi="华文仿宋" w:hint="eastAsia"/>
          <w:snapToGrid w:val="0"/>
          <w:kern w:val="0"/>
          <w:sz w:val="32"/>
          <w:szCs w:val="32"/>
        </w:rPr>
        <w:t>财政拨款收入支出决算情况</w:t>
      </w:r>
    </w:p>
    <w:p w:rsidR="003134BC" w:rsidRPr="003134BC" w:rsidRDefault="007079F8" w:rsidP="003134BC">
      <w:pPr>
        <w:numPr>
          <w:ilvl w:val="0"/>
          <w:numId w:val="1"/>
        </w:numPr>
        <w:spacing w:line="600" w:lineRule="exact"/>
        <w:ind w:firstLineChars="200" w:firstLine="640"/>
        <w:rPr>
          <w:rFonts w:ascii="仿宋_GB2312" w:eastAsia="仿宋_GB2312" w:hAnsi="仿宋_GB2312" w:cs="宋体"/>
          <w:kern w:val="0"/>
          <w:sz w:val="32"/>
          <w:szCs w:val="32"/>
        </w:rPr>
      </w:pPr>
      <w:r w:rsidRPr="00450A00">
        <w:rPr>
          <w:rFonts w:ascii="华文仿宋" w:eastAsia="华文仿宋" w:hAnsi="华文仿宋" w:hint="eastAsia"/>
          <w:snapToGrid w:val="0"/>
          <w:kern w:val="0"/>
          <w:sz w:val="32"/>
          <w:szCs w:val="32"/>
        </w:rPr>
        <w:t>2015年度财政拨款</w:t>
      </w:r>
      <w:r w:rsidR="003D5271" w:rsidRPr="00450A00">
        <w:rPr>
          <w:rFonts w:ascii="华文仿宋" w:eastAsia="华文仿宋" w:hAnsi="华文仿宋" w:hint="eastAsia"/>
          <w:snapToGrid w:val="0"/>
          <w:kern w:val="0"/>
          <w:sz w:val="32"/>
          <w:szCs w:val="32"/>
        </w:rPr>
        <w:t>收支</w:t>
      </w:r>
      <w:r w:rsidRPr="00450A00">
        <w:rPr>
          <w:rFonts w:ascii="华文仿宋" w:eastAsia="华文仿宋" w:hAnsi="华文仿宋" w:hint="eastAsia"/>
          <w:snapToGrid w:val="0"/>
          <w:kern w:val="0"/>
          <w:sz w:val="32"/>
          <w:szCs w:val="32"/>
        </w:rPr>
        <w:t>总计</w:t>
      </w:r>
      <w:r w:rsidR="002565CD" w:rsidRPr="00450A00">
        <w:rPr>
          <w:rFonts w:ascii="华文仿宋" w:eastAsia="华文仿宋" w:hAnsi="华文仿宋" w:hint="eastAsia"/>
          <w:snapToGrid w:val="0"/>
          <w:kern w:val="0"/>
          <w:sz w:val="32"/>
          <w:szCs w:val="32"/>
        </w:rPr>
        <w:t>1936.78</w:t>
      </w:r>
      <w:r w:rsidRPr="00450A00">
        <w:rPr>
          <w:rFonts w:ascii="华文仿宋" w:eastAsia="华文仿宋" w:hAnsi="华文仿宋" w:hint="eastAsia"/>
          <w:snapToGrid w:val="0"/>
          <w:kern w:val="0"/>
          <w:sz w:val="32"/>
          <w:szCs w:val="32"/>
        </w:rPr>
        <w:t>万元</w:t>
      </w:r>
      <w:r w:rsidR="003D5271" w:rsidRPr="00450A00">
        <w:rPr>
          <w:rFonts w:ascii="华文仿宋" w:eastAsia="华文仿宋" w:hAnsi="华文仿宋" w:hint="eastAsia"/>
          <w:snapToGrid w:val="0"/>
          <w:kern w:val="0"/>
          <w:sz w:val="32"/>
          <w:szCs w:val="32"/>
        </w:rPr>
        <w:t>，</w:t>
      </w:r>
      <w:r w:rsidRPr="00450A00">
        <w:rPr>
          <w:rFonts w:ascii="华文仿宋" w:eastAsia="华文仿宋" w:hAnsi="华文仿宋" w:hint="eastAsia"/>
          <w:snapToGrid w:val="0"/>
          <w:kern w:val="0"/>
          <w:sz w:val="32"/>
          <w:szCs w:val="32"/>
        </w:rPr>
        <w:t>与上年相比，财政拨款收支总计</w:t>
      </w:r>
      <w:r w:rsidR="003D5271" w:rsidRPr="00450A00">
        <w:rPr>
          <w:rFonts w:ascii="华文仿宋" w:eastAsia="华文仿宋" w:hAnsi="华文仿宋" w:hint="eastAsia"/>
          <w:snapToGrid w:val="0"/>
          <w:kern w:val="0"/>
          <w:sz w:val="32"/>
          <w:szCs w:val="32"/>
        </w:rPr>
        <w:t>各</w:t>
      </w:r>
      <w:r w:rsidRPr="00450A00">
        <w:rPr>
          <w:rFonts w:ascii="华文仿宋" w:eastAsia="华文仿宋" w:hAnsi="华文仿宋" w:hint="eastAsia"/>
          <w:snapToGrid w:val="0"/>
          <w:kern w:val="0"/>
          <w:sz w:val="32"/>
          <w:szCs w:val="32"/>
        </w:rPr>
        <w:t>增</w:t>
      </w:r>
      <w:r w:rsidR="003134BC">
        <w:rPr>
          <w:rFonts w:ascii="华文仿宋" w:eastAsia="华文仿宋" w:hAnsi="华文仿宋" w:hint="eastAsia"/>
          <w:snapToGrid w:val="0"/>
          <w:kern w:val="0"/>
          <w:sz w:val="32"/>
          <w:szCs w:val="32"/>
        </w:rPr>
        <w:t>484.24</w:t>
      </w:r>
      <w:r w:rsidRPr="00450A00">
        <w:rPr>
          <w:rFonts w:ascii="华文仿宋" w:eastAsia="华文仿宋" w:hAnsi="华文仿宋" w:hint="eastAsia"/>
          <w:snapToGrid w:val="0"/>
          <w:kern w:val="0"/>
          <w:sz w:val="32"/>
          <w:szCs w:val="32"/>
        </w:rPr>
        <w:t>万元，增长</w:t>
      </w:r>
      <w:r w:rsidR="003134BC">
        <w:rPr>
          <w:rFonts w:ascii="华文仿宋" w:eastAsia="华文仿宋" w:hAnsi="华文仿宋" w:hint="eastAsia"/>
          <w:snapToGrid w:val="0"/>
          <w:kern w:val="0"/>
          <w:sz w:val="32"/>
          <w:szCs w:val="32"/>
        </w:rPr>
        <w:t>25</w:t>
      </w:r>
      <w:r w:rsidRPr="00450A00">
        <w:rPr>
          <w:rFonts w:ascii="华文仿宋" w:eastAsia="华文仿宋" w:hAnsi="华文仿宋" w:hint="eastAsia"/>
          <w:snapToGrid w:val="0"/>
          <w:kern w:val="0"/>
          <w:sz w:val="32"/>
          <w:szCs w:val="32"/>
        </w:rPr>
        <w:t xml:space="preserve"> %，主要</w:t>
      </w:r>
      <w:r w:rsidR="003134BC">
        <w:rPr>
          <w:rFonts w:ascii="华文仿宋" w:eastAsia="华文仿宋" w:hAnsi="华文仿宋" w:hint="eastAsia"/>
          <w:snapToGrid w:val="0"/>
          <w:kern w:val="0"/>
          <w:sz w:val="32"/>
          <w:szCs w:val="32"/>
        </w:rPr>
        <w:t xml:space="preserve">为：  </w:t>
      </w:r>
    </w:p>
    <w:p w:rsidR="003134BC" w:rsidRPr="003134BC" w:rsidRDefault="003134BC" w:rsidP="003134BC">
      <w:pPr>
        <w:spacing w:line="600" w:lineRule="exact"/>
        <w:ind w:firstLineChars="200" w:firstLine="640"/>
        <w:rPr>
          <w:rFonts w:ascii="华文仿宋" w:eastAsia="华文仿宋" w:hAnsi="华文仿宋"/>
          <w:snapToGrid w:val="0"/>
          <w:kern w:val="0"/>
          <w:sz w:val="32"/>
          <w:szCs w:val="32"/>
        </w:rPr>
      </w:pPr>
      <w:r>
        <w:rPr>
          <w:rFonts w:ascii="华文仿宋" w:eastAsia="华文仿宋" w:hAnsi="华文仿宋" w:hint="eastAsia"/>
          <w:snapToGrid w:val="0"/>
          <w:kern w:val="0"/>
          <w:sz w:val="32"/>
          <w:szCs w:val="32"/>
        </w:rPr>
        <w:t>1.</w:t>
      </w:r>
      <w:r w:rsidRPr="003134BC">
        <w:rPr>
          <w:rFonts w:ascii="华文仿宋" w:eastAsia="华文仿宋" w:hAnsi="华文仿宋" w:hint="eastAsia"/>
          <w:snapToGrid w:val="0"/>
          <w:kern w:val="0"/>
          <w:sz w:val="32"/>
          <w:szCs w:val="32"/>
        </w:rPr>
        <w:t>支持</w:t>
      </w:r>
      <w:proofErr w:type="gramStart"/>
      <w:r w:rsidRPr="003134BC">
        <w:rPr>
          <w:rFonts w:ascii="华文仿宋" w:eastAsia="华文仿宋" w:hAnsi="华文仿宋" w:hint="eastAsia"/>
          <w:snapToGrid w:val="0"/>
          <w:kern w:val="0"/>
          <w:sz w:val="32"/>
          <w:szCs w:val="32"/>
        </w:rPr>
        <w:t>温商创业</w:t>
      </w:r>
      <w:proofErr w:type="gramEnd"/>
      <w:r w:rsidRPr="003134BC">
        <w:rPr>
          <w:rFonts w:ascii="华文仿宋" w:eastAsia="华文仿宋" w:hAnsi="华文仿宋" w:hint="eastAsia"/>
          <w:snapToGrid w:val="0"/>
          <w:kern w:val="0"/>
          <w:sz w:val="32"/>
          <w:szCs w:val="32"/>
        </w:rPr>
        <w:t>创新与招商工作经费。2015年预算安排260万元，1-12月份支出为249.51万元，预算执行率为96%。</w:t>
      </w:r>
    </w:p>
    <w:p w:rsidR="003134BC" w:rsidRPr="003134BC" w:rsidRDefault="003134BC" w:rsidP="003134BC">
      <w:pPr>
        <w:spacing w:line="600" w:lineRule="exact"/>
        <w:ind w:firstLineChars="200" w:firstLine="640"/>
        <w:rPr>
          <w:rFonts w:ascii="华文仿宋" w:eastAsia="华文仿宋" w:hAnsi="华文仿宋"/>
          <w:snapToGrid w:val="0"/>
          <w:kern w:val="0"/>
          <w:sz w:val="32"/>
          <w:szCs w:val="32"/>
        </w:rPr>
      </w:pPr>
      <w:r w:rsidRPr="003134BC">
        <w:rPr>
          <w:rFonts w:ascii="华文仿宋" w:eastAsia="华文仿宋" w:hAnsi="华文仿宋" w:hint="eastAsia"/>
          <w:snapToGrid w:val="0"/>
          <w:kern w:val="0"/>
          <w:sz w:val="32"/>
          <w:szCs w:val="32"/>
        </w:rPr>
        <w:t>2.商会工作经费。2015年预算安排50万元，1-12月份支出为47.96万元，预算执行率为96%。</w:t>
      </w:r>
    </w:p>
    <w:p w:rsidR="003134BC" w:rsidRPr="003134BC" w:rsidRDefault="003134BC" w:rsidP="003134BC">
      <w:pPr>
        <w:spacing w:line="600" w:lineRule="exact"/>
        <w:ind w:firstLineChars="200" w:firstLine="640"/>
        <w:rPr>
          <w:rFonts w:ascii="华文仿宋" w:eastAsia="华文仿宋" w:hAnsi="华文仿宋"/>
          <w:snapToGrid w:val="0"/>
          <w:kern w:val="0"/>
          <w:sz w:val="32"/>
          <w:szCs w:val="32"/>
        </w:rPr>
      </w:pPr>
      <w:r w:rsidRPr="003134BC">
        <w:rPr>
          <w:rFonts w:ascii="华文仿宋" w:eastAsia="华文仿宋" w:hAnsi="华文仿宋" w:hint="eastAsia"/>
          <w:snapToGrid w:val="0"/>
          <w:kern w:val="0"/>
          <w:sz w:val="32"/>
          <w:szCs w:val="32"/>
        </w:rPr>
        <w:t>3.对口支援工作经费。2015年预算安排360万元，追加21万元，支出为381万元，预算执行率为100%。</w:t>
      </w:r>
    </w:p>
    <w:p w:rsidR="003134BC" w:rsidRDefault="003134BC" w:rsidP="003134BC">
      <w:pPr>
        <w:spacing w:line="600" w:lineRule="exact"/>
        <w:ind w:firstLineChars="200" w:firstLine="640"/>
        <w:rPr>
          <w:rFonts w:ascii="华文仿宋" w:eastAsia="华文仿宋" w:hAnsi="华文仿宋"/>
          <w:snapToGrid w:val="0"/>
          <w:kern w:val="0"/>
          <w:sz w:val="32"/>
          <w:szCs w:val="32"/>
        </w:rPr>
      </w:pPr>
      <w:r w:rsidRPr="003134BC">
        <w:rPr>
          <w:rFonts w:ascii="华文仿宋" w:eastAsia="华文仿宋" w:hAnsi="华文仿宋" w:hint="eastAsia"/>
          <w:snapToGrid w:val="0"/>
          <w:kern w:val="0"/>
          <w:sz w:val="32"/>
          <w:szCs w:val="32"/>
        </w:rPr>
        <w:t>4.异地温州商会招商专员工作经费。2015年预算安排310万元，1-12月份支出为191.53万元，预算执行率为61.8%。主要用于：各招商工作组派驻期间开展招商引资活动和房租费的支出。根据《市委办公室  市政府办公室关于派驻异地温州商会招商专员的通知》（温委办发〔2014〕97号）文件精神，市委、市政府在北京、上海、天津、重庆等4个直辖市以及广东、山东、江苏、河南、河北、辽宁等6个省会城市派驻招商专员</w:t>
      </w:r>
      <w:r w:rsidRPr="003134BC">
        <w:rPr>
          <w:rFonts w:ascii="华文仿宋" w:eastAsia="华文仿宋" w:hAnsi="华文仿宋" w:hint="eastAsia"/>
          <w:snapToGrid w:val="0"/>
          <w:kern w:val="0"/>
          <w:sz w:val="32"/>
          <w:szCs w:val="32"/>
        </w:rPr>
        <w:lastRenderedPageBreak/>
        <w:t>负责开展招商引资和商会建设工作。</w:t>
      </w:r>
    </w:p>
    <w:p w:rsidR="003134BC" w:rsidRPr="003134BC" w:rsidRDefault="003134BC" w:rsidP="00940B39">
      <w:pPr>
        <w:spacing w:line="560" w:lineRule="exact"/>
        <w:ind w:firstLineChars="200" w:firstLine="640"/>
        <w:rPr>
          <w:rFonts w:ascii="华文仿宋" w:eastAsia="华文仿宋" w:hAnsi="华文仿宋"/>
          <w:snapToGrid w:val="0"/>
          <w:kern w:val="0"/>
          <w:sz w:val="32"/>
          <w:szCs w:val="32"/>
        </w:rPr>
      </w:pPr>
      <w:r w:rsidRPr="003134BC">
        <w:rPr>
          <w:rFonts w:ascii="华文仿宋" w:eastAsia="华文仿宋" w:hAnsi="华文仿宋" w:hint="eastAsia"/>
          <w:snapToGrid w:val="0"/>
          <w:kern w:val="0"/>
          <w:sz w:val="32"/>
          <w:szCs w:val="32"/>
        </w:rPr>
        <w:t>5.招商活动专项经费。2015年预算安排23万元，1-12月份支出21.5万元，执行率为93.5%。</w:t>
      </w:r>
    </w:p>
    <w:p w:rsidR="003134BC" w:rsidRPr="003134BC" w:rsidRDefault="003134BC" w:rsidP="00940B39">
      <w:pPr>
        <w:adjustRightInd w:val="0"/>
        <w:snapToGrid w:val="0"/>
        <w:spacing w:line="560" w:lineRule="exact"/>
        <w:ind w:firstLine="645"/>
        <w:rPr>
          <w:rFonts w:ascii="华文仿宋" w:eastAsia="华文仿宋" w:hAnsi="华文仿宋"/>
          <w:snapToGrid w:val="0"/>
          <w:kern w:val="0"/>
          <w:sz w:val="32"/>
          <w:szCs w:val="32"/>
        </w:rPr>
      </w:pPr>
      <w:r w:rsidRPr="003134BC">
        <w:rPr>
          <w:rFonts w:ascii="华文仿宋" w:eastAsia="华文仿宋" w:hAnsi="华文仿宋" w:hint="eastAsia"/>
          <w:snapToGrid w:val="0"/>
          <w:kern w:val="0"/>
          <w:sz w:val="32"/>
          <w:szCs w:val="32"/>
        </w:rPr>
        <w:t>6.项目库建设专项经费。2015年预算安排14万元，1-12月份支出12.6万元，执行率为90%</w:t>
      </w:r>
    </w:p>
    <w:p w:rsidR="00881F0B" w:rsidRPr="00450A00" w:rsidRDefault="007079F8" w:rsidP="00940B39">
      <w:pPr>
        <w:autoSpaceDE w:val="0"/>
        <w:autoSpaceDN w:val="0"/>
        <w:adjustRightInd w:val="0"/>
        <w:spacing w:line="560" w:lineRule="exact"/>
        <w:ind w:firstLineChars="150" w:firstLine="48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（五）</w:t>
      </w:r>
      <w:r w:rsidR="00881F0B" w:rsidRPr="00450A00">
        <w:rPr>
          <w:rFonts w:ascii="华文仿宋" w:eastAsia="华文仿宋" w:hAnsi="华文仿宋" w:hint="eastAsia"/>
          <w:snapToGrid w:val="0"/>
          <w:kern w:val="0"/>
          <w:sz w:val="32"/>
          <w:szCs w:val="32"/>
        </w:rPr>
        <w:t>财政拨款支出情况</w:t>
      </w:r>
    </w:p>
    <w:p w:rsidR="00881F0B" w:rsidRPr="00450A00" w:rsidRDefault="00982B21" w:rsidP="00940B39">
      <w:pPr>
        <w:autoSpaceDE w:val="0"/>
        <w:autoSpaceDN w:val="0"/>
        <w:adjustRightInd w:val="0"/>
        <w:spacing w:line="560" w:lineRule="exact"/>
        <w:ind w:firstLine="48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 xml:space="preserve">　</w:t>
      </w:r>
      <w:r w:rsidR="00881F0B" w:rsidRPr="00450A00">
        <w:rPr>
          <w:rFonts w:ascii="华文仿宋" w:eastAsia="华文仿宋" w:hAnsi="华文仿宋"/>
          <w:snapToGrid w:val="0"/>
          <w:kern w:val="0"/>
          <w:sz w:val="32"/>
          <w:szCs w:val="32"/>
        </w:rPr>
        <w:t>2015</w:t>
      </w:r>
      <w:r w:rsidR="00881F0B" w:rsidRPr="00450A00">
        <w:rPr>
          <w:rFonts w:ascii="华文仿宋" w:eastAsia="华文仿宋" w:hAnsi="华文仿宋" w:hint="eastAsia"/>
          <w:snapToGrid w:val="0"/>
          <w:kern w:val="0"/>
          <w:sz w:val="32"/>
          <w:szCs w:val="32"/>
        </w:rPr>
        <w:t>年度部门决算</w:t>
      </w:r>
      <w:r w:rsidR="00342CD2" w:rsidRPr="00450A00">
        <w:rPr>
          <w:rFonts w:ascii="华文仿宋" w:eastAsia="华文仿宋" w:hAnsi="华文仿宋" w:hint="eastAsia"/>
          <w:snapToGrid w:val="0"/>
          <w:kern w:val="0"/>
          <w:sz w:val="32"/>
          <w:szCs w:val="32"/>
        </w:rPr>
        <w:t>财政拨款支出年初预算</w:t>
      </w:r>
      <w:r w:rsidR="00752534">
        <w:rPr>
          <w:rFonts w:ascii="华文仿宋" w:eastAsia="华文仿宋" w:hAnsi="华文仿宋" w:hint="eastAsia"/>
          <w:snapToGrid w:val="0"/>
          <w:kern w:val="0"/>
          <w:sz w:val="32"/>
          <w:szCs w:val="32"/>
        </w:rPr>
        <w:t>1799.92</w:t>
      </w:r>
      <w:r w:rsidR="00342CD2" w:rsidRPr="00450A00">
        <w:rPr>
          <w:rFonts w:ascii="华文仿宋" w:eastAsia="华文仿宋" w:hAnsi="华文仿宋" w:hint="eastAsia"/>
          <w:snapToGrid w:val="0"/>
          <w:kern w:val="0"/>
          <w:sz w:val="32"/>
          <w:szCs w:val="32"/>
        </w:rPr>
        <w:t>万元</w:t>
      </w:r>
      <w:r w:rsidR="00881F0B" w:rsidRPr="00450A00">
        <w:rPr>
          <w:rFonts w:ascii="华文仿宋" w:eastAsia="华文仿宋" w:hAnsi="华文仿宋" w:hint="eastAsia"/>
          <w:snapToGrid w:val="0"/>
          <w:kern w:val="0"/>
          <w:sz w:val="32"/>
          <w:szCs w:val="32"/>
        </w:rPr>
        <w:t>，</w:t>
      </w:r>
      <w:r w:rsidR="00342CD2" w:rsidRPr="00450A00">
        <w:rPr>
          <w:rFonts w:ascii="华文仿宋" w:eastAsia="华文仿宋" w:hAnsi="华文仿宋" w:hint="eastAsia"/>
          <w:snapToGrid w:val="0"/>
          <w:kern w:val="0"/>
          <w:sz w:val="32"/>
          <w:szCs w:val="32"/>
        </w:rPr>
        <w:t>支出决算</w:t>
      </w:r>
      <w:r w:rsidR="002565CD" w:rsidRPr="00450A00">
        <w:rPr>
          <w:rFonts w:ascii="华文仿宋" w:eastAsia="华文仿宋" w:hAnsi="华文仿宋" w:hint="eastAsia"/>
          <w:snapToGrid w:val="0"/>
          <w:kern w:val="0"/>
          <w:sz w:val="32"/>
          <w:szCs w:val="32"/>
        </w:rPr>
        <w:t>1936.78</w:t>
      </w:r>
      <w:r w:rsidR="00342CD2" w:rsidRPr="00450A00">
        <w:rPr>
          <w:rFonts w:ascii="华文仿宋" w:eastAsia="华文仿宋" w:hAnsi="华文仿宋" w:hint="eastAsia"/>
          <w:snapToGrid w:val="0"/>
          <w:kern w:val="0"/>
          <w:sz w:val="32"/>
          <w:szCs w:val="32"/>
        </w:rPr>
        <w:t>万元，完成年初预算</w:t>
      </w:r>
      <w:r w:rsidR="00752534">
        <w:rPr>
          <w:rFonts w:ascii="华文仿宋" w:eastAsia="华文仿宋" w:hAnsi="华文仿宋" w:hint="eastAsia"/>
          <w:snapToGrid w:val="0"/>
          <w:kern w:val="0"/>
          <w:sz w:val="32"/>
          <w:szCs w:val="32"/>
        </w:rPr>
        <w:t>107</w:t>
      </w:r>
      <w:r w:rsidR="00342CD2" w:rsidRPr="00450A00">
        <w:rPr>
          <w:rFonts w:ascii="华文仿宋" w:eastAsia="华文仿宋" w:hAnsi="华文仿宋" w:hint="eastAsia"/>
          <w:snapToGrid w:val="0"/>
          <w:kern w:val="0"/>
          <w:sz w:val="32"/>
          <w:szCs w:val="32"/>
        </w:rPr>
        <w:t>%</w:t>
      </w:r>
      <w:r w:rsidR="00D302CF">
        <w:rPr>
          <w:rFonts w:ascii="华文仿宋" w:eastAsia="华文仿宋" w:hAnsi="华文仿宋" w:hint="eastAsia"/>
          <w:snapToGrid w:val="0"/>
          <w:kern w:val="0"/>
          <w:sz w:val="32"/>
          <w:szCs w:val="32"/>
        </w:rPr>
        <w:t>，</w:t>
      </w:r>
      <w:r w:rsidR="00342CD2" w:rsidRPr="00450A00">
        <w:rPr>
          <w:rFonts w:ascii="华文仿宋" w:eastAsia="华文仿宋" w:hAnsi="华文仿宋" w:hint="eastAsia"/>
          <w:snapToGrid w:val="0"/>
          <w:kern w:val="0"/>
          <w:sz w:val="32"/>
          <w:szCs w:val="32"/>
        </w:rPr>
        <w:t>决算数大于预算数的主要原因是</w:t>
      </w:r>
      <w:r w:rsidR="00752534">
        <w:rPr>
          <w:rFonts w:ascii="华文仿宋" w:eastAsia="华文仿宋" w:hAnsi="华文仿宋" w:hint="eastAsia"/>
          <w:snapToGrid w:val="0"/>
          <w:kern w:val="0"/>
          <w:sz w:val="32"/>
          <w:szCs w:val="32"/>
        </w:rPr>
        <w:t>因工作需要，年中追加工作经费。</w:t>
      </w:r>
    </w:p>
    <w:p w:rsidR="00DD48AD" w:rsidRPr="00DD48AD" w:rsidRDefault="00DD48AD" w:rsidP="00940B39">
      <w:pPr>
        <w:widowControl/>
        <w:spacing w:line="560" w:lineRule="exact"/>
        <w:ind w:firstLineChars="200" w:firstLine="640"/>
        <w:jc w:val="left"/>
        <w:rPr>
          <w:rFonts w:ascii="华文仿宋" w:eastAsia="华文仿宋" w:hAnsi="华文仿宋"/>
          <w:snapToGrid w:val="0"/>
          <w:kern w:val="0"/>
          <w:sz w:val="32"/>
          <w:szCs w:val="32"/>
        </w:rPr>
      </w:pPr>
      <w:r w:rsidRPr="00DD48AD">
        <w:rPr>
          <w:rFonts w:ascii="华文仿宋" w:eastAsia="华文仿宋" w:hAnsi="华文仿宋" w:hint="eastAsia"/>
          <w:snapToGrid w:val="0"/>
          <w:kern w:val="0"/>
          <w:sz w:val="32"/>
          <w:szCs w:val="32"/>
        </w:rPr>
        <w:t>1．一般公共服务支出（类）</w:t>
      </w:r>
      <w:r w:rsidR="00FA4E63" w:rsidRPr="00450A00">
        <w:rPr>
          <w:rFonts w:ascii="华文仿宋" w:eastAsia="华文仿宋" w:hAnsi="华文仿宋" w:hint="eastAsia"/>
          <w:snapToGrid w:val="0"/>
          <w:kern w:val="0"/>
          <w:sz w:val="32"/>
          <w:szCs w:val="32"/>
        </w:rPr>
        <w:t>商业流通事务</w:t>
      </w:r>
      <w:r w:rsidRPr="00DD48AD">
        <w:rPr>
          <w:rFonts w:ascii="华文仿宋" w:eastAsia="华文仿宋" w:hAnsi="华文仿宋" w:hint="eastAsia"/>
          <w:snapToGrid w:val="0"/>
          <w:kern w:val="0"/>
          <w:sz w:val="32"/>
          <w:szCs w:val="32"/>
        </w:rPr>
        <w:t>（款）</w:t>
      </w:r>
      <w:r w:rsidR="00FA4E63" w:rsidRPr="00450A00">
        <w:rPr>
          <w:rFonts w:ascii="华文仿宋" w:eastAsia="华文仿宋" w:hAnsi="华文仿宋" w:hint="eastAsia"/>
          <w:snapToGrid w:val="0"/>
          <w:kern w:val="0"/>
          <w:sz w:val="32"/>
          <w:szCs w:val="32"/>
        </w:rPr>
        <w:t>商业服务业等支出</w:t>
      </w:r>
      <w:r w:rsidRPr="00DD48AD">
        <w:rPr>
          <w:rFonts w:ascii="华文仿宋" w:eastAsia="华文仿宋" w:hAnsi="华文仿宋" w:hint="eastAsia"/>
          <w:snapToGrid w:val="0"/>
          <w:kern w:val="0"/>
          <w:sz w:val="32"/>
          <w:szCs w:val="32"/>
        </w:rPr>
        <w:t>（项）</w:t>
      </w:r>
      <w:r w:rsidR="00FA4E63" w:rsidRPr="00450A00">
        <w:rPr>
          <w:rFonts w:ascii="华文仿宋" w:eastAsia="华文仿宋" w:hAnsi="华文仿宋" w:hint="eastAsia"/>
          <w:snapToGrid w:val="0"/>
          <w:kern w:val="0"/>
          <w:sz w:val="32"/>
          <w:szCs w:val="32"/>
        </w:rPr>
        <w:t>109.95</w:t>
      </w:r>
      <w:r w:rsidRPr="00DD48AD">
        <w:rPr>
          <w:rFonts w:ascii="华文仿宋" w:eastAsia="华文仿宋" w:hAnsi="华文仿宋" w:hint="eastAsia"/>
          <w:snapToGrid w:val="0"/>
          <w:kern w:val="0"/>
          <w:sz w:val="32"/>
          <w:szCs w:val="32"/>
        </w:rPr>
        <w:t>万元，主要用于支持</w:t>
      </w:r>
      <w:proofErr w:type="gramStart"/>
      <w:r w:rsidRPr="00DD48AD">
        <w:rPr>
          <w:rFonts w:ascii="华文仿宋" w:eastAsia="华文仿宋" w:hAnsi="华文仿宋" w:hint="eastAsia"/>
          <w:snapToGrid w:val="0"/>
          <w:kern w:val="0"/>
          <w:sz w:val="32"/>
          <w:szCs w:val="32"/>
        </w:rPr>
        <w:t>温商创业</w:t>
      </w:r>
      <w:proofErr w:type="gramEnd"/>
      <w:r w:rsidRPr="00DD48AD">
        <w:rPr>
          <w:rFonts w:ascii="华文仿宋" w:eastAsia="华文仿宋" w:hAnsi="华文仿宋" w:hint="eastAsia"/>
          <w:snapToGrid w:val="0"/>
          <w:kern w:val="0"/>
          <w:sz w:val="32"/>
          <w:szCs w:val="32"/>
        </w:rPr>
        <w:t>创新与招商考核</w:t>
      </w:r>
      <w:r w:rsidR="00FA4E63" w:rsidRPr="00450A00">
        <w:rPr>
          <w:rFonts w:ascii="华文仿宋" w:eastAsia="华文仿宋" w:hAnsi="华文仿宋" w:hint="eastAsia"/>
          <w:snapToGrid w:val="0"/>
          <w:kern w:val="0"/>
          <w:sz w:val="32"/>
          <w:szCs w:val="32"/>
        </w:rPr>
        <w:t>、商会年会补助</w:t>
      </w:r>
      <w:r w:rsidRPr="00DD48AD">
        <w:rPr>
          <w:rFonts w:ascii="华文仿宋" w:eastAsia="华文仿宋" w:hAnsi="华文仿宋" w:hint="eastAsia"/>
          <w:snapToGrid w:val="0"/>
          <w:kern w:val="0"/>
          <w:sz w:val="32"/>
          <w:szCs w:val="32"/>
        </w:rPr>
        <w:t>工作。</w:t>
      </w:r>
    </w:p>
    <w:p w:rsidR="00DD48AD" w:rsidRPr="00450A00" w:rsidRDefault="00DD48AD" w:rsidP="00940B39">
      <w:pPr>
        <w:widowControl/>
        <w:spacing w:line="560" w:lineRule="exact"/>
        <w:ind w:firstLineChars="200" w:firstLine="640"/>
        <w:jc w:val="left"/>
        <w:rPr>
          <w:rFonts w:ascii="华文仿宋" w:eastAsia="华文仿宋" w:hAnsi="华文仿宋"/>
          <w:snapToGrid w:val="0"/>
          <w:kern w:val="0"/>
          <w:sz w:val="32"/>
          <w:szCs w:val="32"/>
        </w:rPr>
      </w:pPr>
      <w:r w:rsidRPr="00DD48AD">
        <w:rPr>
          <w:rFonts w:ascii="华文仿宋" w:eastAsia="华文仿宋" w:hAnsi="华文仿宋" w:hint="eastAsia"/>
          <w:snapToGrid w:val="0"/>
          <w:kern w:val="0"/>
          <w:sz w:val="32"/>
          <w:szCs w:val="32"/>
        </w:rPr>
        <w:t>2．一般公共服务支出（类）政府办公厅（室）及相关机构事务（款）一般行政管理事务（项）</w:t>
      </w:r>
      <w:r w:rsidR="0055647E" w:rsidRPr="00450A00">
        <w:rPr>
          <w:rFonts w:ascii="华文仿宋" w:eastAsia="华文仿宋" w:hAnsi="华文仿宋" w:hint="eastAsia"/>
          <w:snapToGrid w:val="0"/>
          <w:kern w:val="0"/>
          <w:sz w:val="32"/>
          <w:szCs w:val="32"/>
        </w:rPr>
        <w:t>964.48</w:t>
      </w:r>
      <w:r w:rsidRPr="00DD48AD">
        <w:rPr>
          <w:rFonts w:ascii="华文仿宋" w:eastAsia="华文仿宋" w:hAnsi="华文仿宋" w:hint="eastAsia"/>
          <w:snapToGrid w:val="0"/>
          <w:kern w:val="0"/>
          <w:sz w:val="32"/>
          <w:szCs w:val="32"/>
        </w:rPr>
        <w:t>万元，主要用于招商引资、商会建设、对口支援等工作。</w:t>
      </w:r>
    </w:p>
    <w:p w:rsidR="00866CA3" w:rsidRPr="00DD48AD" w:rsidRDefault="00866CA3" w:rsidP="00940B39">
      <w:pPr>
        <w:widowControl/>
        <w:spacing w:line="560" w:lineRule="exact"/>
        <w:ind w:firstLineChars="200" w:firstLine="640"/>
        <w:jc w:val="left"/>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3</w:t>
      </w:r>
      <w:r w:rsidRPr="00DD48AD">
        <w:rPr>
          <w:rFonts w:ascii="华文仿宋" w:eastAsia="华文仿宋" w:hAnsi="华文仿宋" w:hint="eastAsia"/>
          <w:snapToGrid w:val="0"/>
          <w:kern w:val="0"/>
          <w:sz w:val="32"/>
          <w:szCs w:val="32"/>
        </w:rPr>
        <w:t>．一般公共服务支出（类）政府办公厅（室）及相关机构事务（款）</w:t>
      </w:r>
      <w:r w:rsidRPr="00450A00">
        <w:rPr>
          <w:rFonts w:ascii="华文仿宋" w:eastAsia="华文仿宋" w:hAnsi="华文仿宋" w:hint="eastAsia"/>
          <w:snapToGrid w:val="0"/>
          <w:kern w:val="0"/>
          <w:sz w:val="32"/>
          <w:szCs w:val="32"/>
        </w:rPr>
        <w:t>行政运行</w:t>
      </w:r>
      <w:r w:rsidRPr="00DD48AD">
        <w:rPr>
          <w:rFonts w:ascii="华文仿宋" w:eastAsia="华文仿宋" w:hAnsi="华文仿宋" w:hint="eastAsia"/>
          <w:snapToGrid w:val="0"/>
          <w:kern w:val="0"/>
          <w:sz w:val="32"/>
          <w:szCs w:val="32"/>
        </w:rPr>
        <w:t>（项）</w:t>
      </w:r>
      <w:r w:rsidRPr="00450A00">
        <w:rPr>
          <w:rFonts w:ascii="华文仿宋" w:eastAsia="华文仿宋" w:hAnsi="华文仿宋" w:hint="eastAsia"/>
          <w:snapToGrid w:val="0"/>
          <w:kern w:val="0"/>
          <w:sz w:val="32"/>
          <w:szCs w:val="32"/>
        </w:rPr>
        <w:t>825.2</w:t>
      </w:r>
      <w:r w:rsidRPr="00DD48AD">
        <w:rPr>
          <w:rFonts w:ascii="华文仿宋" w:eastAsia="华文仿宋" w:hAnsi="华文仿宋" w:hint="eastAsia"/>
          <w:snapToGrid w:val="0"/>
          <w:kern w:val="0"/>
          <w:sz w:val="32"/>
          <w:szCs w:val="32"/>
        </w:rPr>
        <w:t>万元，主要用于</w:t>
      </w:r>
      <w:r w:rsidRPr="00450A00">
        <w:rPr>
          <w:rFonts w:ascii="华文仿宋" w:eastAsia="华文仿宋" w:hAnsi="华文仿宋" w:hint="eastAsia"/>
          <w:snapToGrid w:val="0"/>
          <w:kern w:val="0"/>
          <w:sz w:val="32"/>
          <w:szCs w:val="32"/>
        </w:rPr>
        <w:t>人员基本支出、公积金、医疗</w:t>
      </w:r>
      <w:r w:rsidRPr="00DD48AD">
        <w:rPr>
          <w:rFonts w:ascii="华文仿宋" w:eastAsia="华文仿宋" w:hAnsi="华文仿宋" w:hint="eastAsia"/>
          <w:snapToGrid w:val="0"/>
          <w:kern w:val="0"/>
          <w:sz w:val="32"/>
          <w:szCs w:val="32"/>
        </w:rPr>
        <w:t>等。</w:t>
      </w:r>
    </w:p>
    <w:p w:rsidR="00DD48AD" w:rsidRPr="00DD48AD" w:rsidRDefault="00DD48AD" w:rsidP="00940B39">
      <w:pPr>
        <w:widowControl/>
        <w:spacing w:line="560" w:lineRule="exact"/>
        <w:jc w:val="left"/>
        <w:rPr>
          <w:rFonts w:ascii="华文仿宋" w:eastAsia="华文仿宋" w:hAnsi="华文仿宋"/>
          <w:snapToGrid w:val="0"/>
          <w:kern w:val="0"/>
          <w:sz w:val="32"/>
          <w:szCs w:val="32"/>
        </w:rPr>
      </w:pPr>
      <w:r w:rsidRPr="00DD48AD">
        <w:rPr>
          <w:rFonts w:ascii="华文仿宋" w:eastAsia="华文仿宋" w:hAnsi="华文仿宋" w:hint="eastAsia"/>
          <w:snapToGrid w:val="0"/>
          <w:kern w:val="0"/>
          <w:sz w:val="32"/>
          <w:szCs w:val="32"/>
        </w:rPr>
        <w:t>    </w:t>
      </w:r>
      <w:r w:rsidR="00752534">
        <w:rPr>
          <w:rFonts w:ascii="华文仿宋" w:eastAsia="华文仿宋" w:hAnsi="华文仿宋" w:hint="eastAsia"/>
          <w:snapToGrid w:val="0"/>
          <w:kern w:val="0"/>
          <w:sz w:val="32"/>
          <w:szCs w:val="32"/>
        </w:rPr>
        <w:t xml:space="preserve">  </w:t>
      </w:r>
      <w:r w:rsidR="00866CA3" w:rsidRPr="00450A00">
        <w:rPr>
          <w:rFonts w:ascii="华文仿宋" w:eastAsia="华文仿宋" w:hAnsi="华文仿宋" w:hint="eastAsia"/>
          <w:snapToGrid w:val="0"/>
          <w:kern w:val="0"/>
          <w:sz w:val="32"/>
          <w:szCs w:val="32"/>
        </w:rPr>
        <w:t>4</w:t>
      </w:r>
      <w:r w:rsidRPr="00DD48AD">
        <w:rPr>
          <w:rFonts w:ascii="华文仿宋" w:eastAsia="华文仿宋" w:hAnsi="华文仿宋" w:hint="eastAsia"/>
          <w:snapToGrid w:val="0"/>
          <w:kern w:val="0"/>
          <w:sz w:val="32"/>
          <w:szCs w:val="32"/>
        </w:rPr>
        <w:t>．一般公共服务支出（类）其他政府办公厅（室）及相关机构事务支出（款）其他政府办公厅（室）及相关机构事务支出（项）</w:t>
      </w:r>
      <w:r w:rsidR="00FA4E63" w:rsidRPr="00450A00">
        <w:rPr>
          <w:rFonts w:ascii="华文仿宋" w:eastAsia="华文仿宋" w:hAnsi="华文仿宋" w:hint="eastAsia"/>
          <w:snapToGrid w:val="0"/>
          <w:kern w:val="0"/>
          <w:sz w:val="32"/>
          <w:szCs w:val="32"/>
        </w:rPr>
        <w:t>37.15</w:t>
      </w:r>
      <w:r w:rsidRPr="00DD48AD">
        <w:rPr>
          <w:rFonts w:ascii="华文仿宋" w:eastAsia="华文仿宋" w:hAnsi="华文仿宋" w:hint="eastAsia"/>
          <w:snapToGrid w:val="0"/>
          <w:kern w:val="0"/>
          <w:sz w:val="32"/>
          <w:szCs w:val="32"/>
        </w:rPr>
        <w:t>万元，主要用于招商项目宣传、推介工作。</w:t>
      </w:r>
    </w:p>
    <w:p w:rsidR="007E0159" w:rsidRDefault="00BB1A58" w:rsidP="00940B39">
      <w:pPr>
        <w:autoSpaceDE w:val="0"/>
        <w:autoSpaceDN w:val="0"/>
        <w:adjustRightInd w:val="0"/>
        <w:spacing w:line="560" w:lineRule="exact"/>
        <w:ind w:firstLine="48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7079F8" w:rsidRPr="00450A00">
        <w:rPr>
          <w:rFonts w:ascii="华文仿宋" w:eastAsia="华文仿宋" w:hAnsi="华文仿宋" w:hint="eastAsia"/>
          <w:snapToGrid w:val="0"/>
          <w:kern w:val="0"/>
          <w:sz w:val="32"/>
          <w:szCs w:val="32"/>
        </w:rPr>
        <w:t>六</w:t>
      </w:r>
      <w:r w:rsidRPr="00450A00">
        <w:rPr>
          <w:rFonts w:ascii="华文仿宋" w:eastAsia="华文仿宋" w:hAnsi="华文仿宋" w:hint="eastAsia"/>
          <w:snapToGrid w:val="0"/>
          <w:kern w:val="0"/>
          <w:sz w:val="32"/>
          <w:szCs w:val="32"/>
        </w:rPr>
        <w:t>）</w:t>
      </w:r>
      <w:r w:rsidR="009B570B" w:rsidRPr="00450A00">
        <w:rPr>
          <w:rFonts w:ascii="华文仿宋" w:eastAsia="华文仿宋" w:hAnsi="华文仿宋" w:hint="eastAsia"/>
          <w:snapToGrid w:val="0"/>
          <w:kern w:val="0"/>
          <w:sz w:val="32"/>
          <w:szCs w:val="32"/>
        </w:rPr>
        <w:t>一般公共预算财政拨款</w:t>
      </w:r>
      <w:r w:rsidR="000651D8" w:rsidRPr="00450A00">
        <w:rPr>
          <w:rFonts w:ascii="华文仿宋" w:eastAsia="华文仿宋" w:hAnsi="华文仿宋" w:hint="eastAsia"/>
          <w:snapToGrid w:val="0"/>
          <w:kern w:val="0"/>
          <w:sz w:val="32"/>
          <w:szCs w:val="32"/>
        </w:rPr>
        <w:t>基本</w:t>
      </w:r>
      <w:r w:rsidR="004F54CB" w:rsidRPr="00450A00">
        <w:rPr>
          <w:rFonts w:ascii="华文仿宋" w:eastAsia="华文仿宋" w:hAnsi="华文仿宋" w:hint="eastAsia"/>
          <w:snapToGrid w:val="0"/>
          <w:kern w:val="0"/>
          <w:sz w:val="32"/>
          <w:szCs w:val="32"/>
        </w:rPr>
        <w:t>支出情况</w:t>
      </w:r>
    </w:p>
    <w:p w:rsidR="00BB1A58" w:rsidRPr="00450A00" w:rsidRDefault="00BB1A58" w:rsidP="00940B39">
      <w:pPr>
        <w:autoSpaceDE w:val="0"/>
        <w:autoSpaceDN w:val="0"/>
        <w:adjustRightInd w:val="0"/>
        <w:spacing w:line="560" w:lineRule="exact"/>
        <w:ind w:firstLine="48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2015年度</w:t>
      </w:r>
      <w:r w:rsidR="00746CBE" w:rsidRPr="00450A00">
        <w:rPr>
          <w:rFonts w:ascii="华文仿宋" w:eastAsia="华文仿宋" w:hAnsi="华文仿宋" w:hint="eastAsia"/>
          <w:snapToGrid w:val="0"/>
          <w:kern w:val="0"/>
          <w:sz w:val="32"/>
          <w:szCs w:val="32"/>
        </w:rPr>
        <w:t>一般公共预算财政拨款</w:t>
      </w:r>
      <w:r w:rsidRPr="00450A00">
        <w:rPr>
          <w:rFonts w:ascii="华文仿宋" w:eastAsia="华文仿宋" w:hAnsi="华文仿宋" w:hint="eastAsia"/>
          <w:snapToGrid w:val="0"/>
          <w:kern w:val="0"/>
          <w:sz w:val="32"/>
          <w:szCs w:val="32"/>
        </w:rPr>
        <w:t>基本支出</w:t>
      </w:r>
      <w:r w:rsidR="00766981" w:rsidRPr="00450A00">
        <w:rPr>
          <w:rFonts w:ascii="华文仿宋" w:eastAsia="华文仿宋" w:hAnsi="华文仿宋" w:hint="eastAsia"/>
          <w:snapToGrid w:val="0"/>
          <w:kern w:val="0"/>
          <w:sz w:val="32"/>
          <w:szCs w:val="32"/>
        </w:rPr>
        <w:t>825.</w:t>
      </w:r>
      <w:r w:rsidR="00B642DC">
        <w:rPr>
          <w:rFonts w:ascii="华文仿宋" w:eastAsia="华文仿宋" w:hAnsi="华文仿宋" w:hint="eastAsia"/>
          <w:snapToGrid w:val="0"/>
          <w:kern w:val="0"/>
          <w:sz w:val="32"/>
          <w:szCs w:val="32"/>
        </w:rPr>
        <w:t>2</w:t>
      </w:r>
      <w:r w:rsidRPr="00450A00">
        <w:rPr>
          <w:rFonts w:ascii="华文仿宋" w:eastAsia="华文仿宋" w:hAnsi="华文仿宋" w:hint="eastAsia"/>
          <w:snapToGrid w:val="0"/>
          <w:kern w:val="0"/>
          <w:sz w:val="32"/>
          <w:szCs w:val="32"/>
        </w:rPr>
        <w:t>万元</w:t>
      </w:r>
      <w:r w:rsidR="00E0018C" w:rsidRPr="00450A00">
        <w:rPr>
          <w:rFonts w:ascii="华文仿宋" w:eastAsia="华文仿宋" w:hAnsi="华文仿宋" w:hint="eastAsia"/>
          <w:snapToGrid w:val="0"/>
          <w:kern w:val="0"/>
          <w:sz w:val="32"/>
          <w:szCs w:val="32"/>
        </w:rPr>
        <w:t>。</w:t>
      </w:r>
      <w:r w:rsidRPr="00450A00">
        <w:rPr>
          <w:rFonts w:ascii="华文仿宋" w:eastAsia="华文仿宋" w:hAnsi="华文仿宋" w:hint="eastAsia"/>
          <w:snapToGrid w:val="0"/>
          <w:kern w:val="0"/>
          <w:sz w:val="32"/>
          <w:szCs w:val="32"/>
        </w:rPr>
        <w:t>其中：</w:t>
      </w:r>
      <w:r w:rsidRPr="00450A00">
        <w:rPr>
          <w:rFonts w:ascii="华文仿宋" w:eastAsia="华文仿宋" w:hAnsi="华文仿宋" w:hint="eastAsia"/>
          <w:snapToGrid w:val="0"/>
          <w:kern w:val="0"/>
          <w:sz w:val="32"/>
          <w:szCs w:val="32"/>
        </w:rPr>
        <w:lastRenderedPageBreak/>
        <w:t>人员经费</w:t>
      </w:r>
      <w:r w:rsidR="00484B68" w:rsidRPr="00450A00">
        <w:rPr>
          <w:rFonts w:ascii="华文仿宋" w:eastAsia="华文仿宋" w:hAnsi="华文仿宋" w:hint="eastAsia"/>
          <w:snapToGrid w:val="0"/>
          <w:kern w:val="0"/>
          <w:sz w:val="32"/>
          <w:szCs w:val="32"/>
        </w:rPr>
        <w:t>723.31</w:t>
      </w:r>
      <w:r w:rsidRPr="00450A00">
        <w:rPr>
          <w:rFonts w:ascii="华文仿宋" w:eastAsia="华文仿宋" w:hAnsi="华文仿宋" w:hint="eastAsia"/>
          <w:snapToGrid w:val="0"/>
          <w:kern w:val="0"/>
          <w:sz w:val="32"/>
          <w:szCs w:val="32"/>
        </w:rPr>
        <w:t>万元</w:t>
      </w:r>
      <w:r w:rsidR="00766981" w:rsidRPr="00450A00">
        <w:rPr>
          <w:rFonts w:ascii="华文仿宋" w:eastAsia="华文仿宋" w:hAnsi="华文仿宋" w:hint="eastAsia"/>
          <w:snapToGrid w:val="0"/>
          <w:kern w:val="0"/>
          <w:sz w:val="32"/>
          <w:szCs w:val="32"/>
        </w:rPr>
        <w:t>，日常</w:t>
      </w:r>
      <w:r w:rsidRPr="00450A00">
        <w:rPr>
          <w:rFonts w:ascii="华文仿宋" w:eastAsia="华文仿宋" w:hAnsi="华文仿宋" w:hint="eastAsia"/>
          <w:snapToGrid w:val="0"/>
          <w:kern w:val="0"/>
          <w:sz w:val="32"/>
          <w:szCs w:val="32"/>
        </w:rPr>
        <w:t>公用经费</w:t>
      </w:r>
      <w:r w:rsidR="00B642DC">
        <w:rPr>
          <w:rFonts w:ascii="华文仿宋" w:eastAsia="华文仿宋" w:hAnsi="华文仿宋" w:hint="eastAsia"/>
          <w:snapToGrid w:val="0"/>
          <w:kern w:val="0"/>
          <w:sz w:val="32"/>
          <w:szCs w:val="32"/>
        </w:rPr>
        <w:t>101.89</w:t>
      </w:r>
      <w:r w:rsidRPr="00450A00">
        <w:rPr>
          <w:rFonts w:ascii="华文仿宋" w:eastAsia="华文仿宋" w:hAnsi="华文仿宋" w:hint="eastAsia"/>
          <w:snapToGrid w:val="0"/>
          <w:kern w:val="0"/>
          <w:sz w:val="32"/>
          <w:szCs w:val="32"/>
        </w:rPr>
        <w:t>万元。</w:t>
      </w:r>
    </w:p>
    <w:p w:rsidR="00881F0B" w:rsidRPr="00450A00" w:rsidRDefault="00881F0B" w:rsidP="00940B39">
      <w:pPr>
        <w:autoSpaceDE w:val="0"/>
        <w:autoSpaceDN w:val="0"/>
        <w:adjustRightInd w:val="0"/>
        <w:spacing w:line="560" w:lineRule="exact"/>
        <w:ind w:left="477" w:firstLine="15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7079F8" w:rsidRPr="00450A00">
        <w:rPr>
          <w:rFonts w:ascii="华文仿宋" w:eastAsia="华文仿宋" w:hAnsi="华文仿宋" w:hint="eastAsia"/>
          <w:snapToGrid w:val="0"/>
          <w:kern w:val="0"/>
          <w:sz w:val="32"/>
          <w:szCs w:val="32"/>
        </w:rPr>
        <w:t>七</w:t>
      </w:r>
      <w:r w:rsidRPr="00450A00">
        <w:rPr>
          <w:rFonts w:ascii="华文仿宋" w:eastAsia="华文仿宋" w:hAnsi="华文仿宋" w:hint="eastAsia"/>
          <w:snapToGrid w:val="0"/>
          <w:kern w:val="0"/>
          <w:sz w:val="32"/>
          <w:szCs w:val="32"/>
        </w:rPr>
        <w:t>）</w:t>
      </w:r>
      <w:r w:rsidRPr="00450A00">
        <w:rPr>
          <w:rFonts w:ascii="华文仿宋" w:eastAsia="华文仿宋" w:hAnsi="华文仿宋"/>
          <w:snapToGrid w:val="0"/>
          <w:kern w:val="0"/>
          <w:sz w:val="32"/>
          <w:szCs w:val="32"/>
        </w:rPr>
        <w:t>“</w:t>
      </w:r>
      <w:r w:rsidRPr="00450A00">
        <w:rPr>
          <w:rFonts w:ascii="华文仿宋" w:eastAsia="华文仿宋" w:hAnsi="华文仿宋" w:hint="eastAsia"/>
          <w:snapToGrid w:val="0"/>
          <w:kern w:val="0"/>
          <w:sz w:val="32"/>
          <w:szCs w:val="32"/>
        </w:rPr>
        <w:t>三公</w:t>
      </w:r>
      <w:r w:rsidRPr="00450A00">
        <w:rPr>
          <w:rFonts w:ascii="华文仿宋" w:eastAsia="华文仿宋" w:hAnsi="华文仿宋"/>
          <w:snapToGrid w:val="0"/>
          <w:kern w:val="0"/>
          <w:sz w:val="32"/>
          <w:szCs w:val="32"/>
        </w:rPr>
        <w:t>”</w:t>
      </w:r>
      <w:r w:rsidRPr="00450A00">
        <w:rPr>
          <w:rFonts w:ascii="华文仿宋" w:eastAsia="华文仿宋" w:hAnsi="华文仿宋" w:hint="eastAsia"/>
          <w:snapToGrid w:val="0"/>
          <w:kern w:val="0"/>
          <w:sz w:val="32"/>
          <w:szCs w:val="32"/>
        </w:rPr>
        <w:t>经费决算情况</w:t>
      </w:r>
    </w:p>
    <w:p w:rsidR="00881F0B" w:rsidRPr="00450A00" w:rsidRDefault="00881F0B"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snapToGrid w:val="0"/>
          <w:kern w:val="0"/>
          <w:sz w:val="32"/>
          <w:szCs w:val="32"/>
        </w:rPr>
        <w:t>1.</w:t>
      </w:r>
      <w:r w:rsidRPr="00450A00">
        <w:rPr>
          <w:rFonts w:ascii="华文仿宋" w:eastAsia="华文仿宋" w:hAnsi="华文仿宋" w:hint="eastAsia"/>
          <w:snapToGrid w:val="0"/>
          <w:kern w:val="0"/>
          <w:sz w:val="32"/>
          <w:szCs w:val="32"/>
        </w:rPr>
        <w:t>因公出国（境）费用：根据外事部门安排的因公出</w:t>
      </w:r>
      <w:proofErr w:type="gramStart"/>
      <w:r w:rsidRPr="00450A00">
        <w:rPr>
          <w:rFonts w:ascii="华文仿宋" w:eastAsia="华文仿宋" w:hAnsi="华文仿宋" w:hint="eastAsia"/>
          <w:snapToGrid w:val="0"/>
          <w:kern w:val="0"/>
          <w:sz w:val="32"/>
          <w:szCs w:val="32"/>
        </w:rPr>
        <w:t>国计划</w:t>
      </w:r>
      <w:proofErr w:type="gramEnd"/>
      <w:r w:rsidRPr="00450A00">
        <w:rPr>
          <w:rFonts w:ascii="华文仿宋" w:eastAsia="华文仿宋" w:hAnsi="华文仿宋" w:hint="eastAsia"/>
          <w:snapToGrid w:val="0"/>
          <w:kern w:val="0"/>
          <w:sz w:val="32"/>
          <w:szCs w:val="32"/>
        </w:rPr>
        <w:t>和实际工作需要，</w:t>
      </w:r>
      <w:r w:rsidRPr="00450A00">
        <w:rPr>
          <w:rFonts w:ascii="华文仿宋" w:eastAsia="华文仿宋" w:hAnsi="华文仿宋"/>
          <w:snapToGrid w:val="0"/>
          <w:kern w:val="0"/>
          <w:sz w:val="32"/>
          <w:szCs w:val="32"/>
        </w:rPr>
        <w:t>2015</w:t>
      </w:r>
      <w:r w:rsidR="00046671" w:rsidRPr="00450A00">
        <w:rPr>
          <w:rFonts w:ascii="华文仿宋" w:eastAsia="华文仿宋" w:hAnsi="华文仿宋" w:hint="eastAsia"/>
          <w:snapToGrid w:val="0"/>
          <w:kern w:val="0"/>
          <w:sz w:val="32"/>
          <w:szCs w:val="32"/>
        </w:rPr>
        <w:t>年度</w:t>
      </w:r>
      <w:r w:rsidRPr="00450A00">
        <w:rPr>
          <w:rFonts w:ascii="华文仿宋" w:eastAsia="华文仿宋" w:hAnsi="华文仿宋" w:hint="eastAsia"/>
          <w:snapToGrid w:val="0"/>
          <w:kern w:val="0"/>
          <w:sz w:val="32"/>
          <w:szCs w:val="32"/>
        </w:rPr>
        <w:t>因公出国（境）</w:t>
      </w:r>
      <w:r w:rsidR="00046671" w:rsidRPr="00450A00">
        <w:rPr>
          <w:rFonts w:ascii="华文仿宋" w:eastAsia="华文仿宋" w:hAnsi="华文仿宋" w:hint="eastAsia"/>
          <w:snapToGrid w:val="0"/>
          <w:kern w:val="0"/>
          <w:sz w:val="32"/>
          <w:szCs w:val="32"/>
        </w:rPr>
        <w:t>支出</w:t>
      </w:r>
      <w:r w:rsidR="00EF2AC5" w:rsidRPr="00450A00">
        <w:rPr>
          <w:rFonts w:ascii="华文仿宋" w:eastAsia="华文仿宋" w:hAnsi="华文仿宋" w:hint="eastAsia"/>
          <w:snapToGrid w:val="0"/>
          <w:kern w:val="0"/>
          <w:sz w:val="32"/>
          <w:szCs w:val="32"/>
        </w:rPr>
        <w:t>4.94</w:t>
      </w:r>
      <w:r w:rsidRPr="00450A00">
        <w:rPr>
          <w:rFonts w:ascii="华文仿宋" w:eastAsia="华文仿宋" w:hAnsi="华文仿宋"/>
          <w:snapToGrid w:val="0"/>
          <w:kern w:val="0"/>
          <w:sz w:val="32"/>
          <w:szCs w:val="32"/>
        </w:rPr>
        <w:t xml:space="preserve"> </w:t>
      </w:r>
      <w:r w:rsidR="00046671" w:rsidRPr="00450A00">
        <w:rPr>
          <w:rFonts w:ascii="华文仿宋" w:eastAsia="华文仿宋" w:hAnsi="华文仿宋" w:hint="eastAsia"/>
          <w:snapToGrid w:val="0"/>
          <w:kern w:val="0"/>
          <w:sz w:val="32"/>
          <w:szCs w:val="32"/>
        </w:rPr>
        <w:t>万元，比上年</w:t>
      </w:r>
      <w:r w:rsidRPr="00450A00">
        <w:rPr>
          <w:rFonts w:ascii="华文仿宋" w:eastAsia="华文仿宋" w:hAnsi="华文仿宋" w:hint="eastAsia"/>
          <w:snapToGrid w:val="0"/>
          <w:kern w:val="0"/>
          <w:sz w:val="32"/>
          <w:szCs w:val="32"/>
        </w:rPr>
        <w:t>增长</w:t>
      </w:r>
      <w:r w:rsidR="0092151B" w:rsidRPr="00450A00">
        <w:rPr>
          <w:rFonts w:ascii="华文仿宋" w:eastAsia="华文仿宋" w:hAnsi="华文仿宋" w:hint="eastAsia"/>
          <w:snapToGrid w:val="0"/>
          <w:kern w:val="0"/>
          <w:sz w:val="32"/>
          <w:szCs w:val="32"/>
        </w:rPr>
        <w:t>67.5</w:t>
      </w:r>
      <w:r w:rsidRPr="00450A00">
        <w:rPr>
          <w:rFonts w:ascii="华文仿宋" w:eastAsia="华文仿宋" w:hAnsi="华文仿宋"/>
          <w:snapToGrid w:val="0"/>
          <w:kern w:val="0"/>
          <w:sz w:val="32"/>
          <w:szCs w:val="32"/>
        </w:rPr>
        <w:t xml:space="preserve"> %</w:t>
      </w:r>
      <w:r w:rsidRPr="00450A00">
        <w:rPr>
          <w:rFonts w:ascii="华文仿宋" w:eastAsia="华文仿宋" w:hAnsi="华文仿宋" w:hint="eastAsia"/>
          <w:snapToGrid w:val="0"/>
          <w:kern w:val="0"/>
          <w:sz w:val="32"/>
          <w:szCs w:val="32"/>
        </w:rPr>
        <w:t>。主要用于机关及下属预算单位人员的公务出国（境）的住宿费、国际旅费、培训费、公杂费等支出。增加的主要原因是</w:t>
      </w:r>
      <w:r w:rsidR="0092151B" w:rsidRPr="00450A00">
        <w:rPr>
          <w:rFonts w:ascii="华文仿宋" w:eastAsia="华文仿宋" w:hAnsi="华文仿宋" w:hint="eastAsia"/>
          <w:snapToGrid w:val="0"/>
          <w:kern w:val="0"/>
          <w:sz w:val="32"/>
          <w:szCs w:val="32"/>
        </w:rPr>
        <w:t>2014年我局有一人公出台湾，2015年我局有一</w:t>
      </w:r>
      <w:r w:rsidR="004E0F27" w:rsidRPr="00450A00">
        <w:rPr>
          <w:rFonts w:ascii="华文仿宋" w:eastAsia="华文仿宋" w:hAnsi="华文仿宋" w:hint="eastAsia"/>
          <w:snapToGrid w:val="0"/>
          <w:kern w:val="0"/>
          <w:sz w:val="32"/>
          <w:szCs w:val="32"/>
        </w:rPr>
        <w:t>人</w:t>
      </w:r>
      <w:r w:rsidR="0092151B" w:rsidRPr="00450A00">
        <w:rPr>
          <w:rFonts w:ascii="华文仿宋" w:eastAsia="华文仿宋" w:hAnsi="华文仿宋" w:hint="eastAsia"/>
          <w:snapToGrid w:val="0"/>
          <w:kern w:val="0"/>
          <w:sz w:val="32"/>
          <w:szCs w:val="32"/>
        </w:rPr>
        <w:t>公出英国</w:t>
      </w:r>
      <w:r w:rsidR="00752534">
        <w:rPr>
          <w:rFonts w:ascii="华文仿宋" w:eastAsia="华文仿宋" w:hAnsi="华文仿宋" w:hint="eastAsia"/>
          <w:snapToGrid w:val="0"/>
          <w:kern w:val="0"/>
          <w:sz w:val="32"/>
          <w:szCs w:val="32"/>
        </w:rPr>
        <w:t>，公出地域不同，费用有所增加</w:t>
      </w:r>
      <w:r w:rsidRPr="00450A00">
        <w:rPr>
          <w:rFonts w:ascii="华文仿宋" w:eastAsia="华文仿宋" w:hAnsi="华文仿宋" w:hint="eastAsia"/>
          <w:snapToGrid w:val="0"/>
          <w:kern w:val="0"/>
          <w:sz w:val="32"/>
          <w:szCs w:val="32"/>
        </w:rPr>
        <w:t>。</w:t>
      </w:r>
    </w:p>
    <w:p w:rsidR="00881F0B" w:rsidRPr="00450A00" w:rsidRDefault="00881F0B" w:rsidP="00940B39">
      <w:pPr>
        <w:tabs>
          <w:tab w:val="left" w:pos="2706"/>
        </w:tabs>
        <w:autoSpaceDE w:val="0"/>
        <w:autoSpaceDN w:val="0"/>
        <w:adjustRightInd w:val="0"/>
        <w:spacing w:line="560" w:lineRule="exact"/>
        <w:ind w:firstLine="600"/>
        <w:jc w:val="left"/>
        <w:rPr>
          <w:rFonts w:ascii="华文仿宋" w:eastAsia="华文仿宋" w:hAnsi="华文仿宋"/>
          <w:snapToGrid w:val="0"/>
          <w:kern w:val="0"/>
          <w:sz w:val="32"/>
          <w:szCs w:val="32"/>
        </w:rPr>
      </w:pPr>
      <w:r w:rsidRPr="00450A00">
        <w:rPr>
          <w:rFonts w:ascii="华文仿宋" w:eastAsia="华文仿宋" w:hAnsi="华文仿宋"/>
          <w:snapToGrid w:val="0"/>
          <w:kern w:val="0"/>
          <w:sz w:val="32"/>
          <w:szCs w:val="32"/>
        </w:rPr>
        <w:t>2.</w:t>
      </w:r>
      <w:r w:rsidRPr="00450A00">
        <w:rPr>
          <w:rFonts w:ascii="华文仿宋" w:eastAsia="华文仿宋" w:hAnsi="华文仿宋" w:hint="eastAsia"/>
          <w:snapToGrid w:val="0"/>
          <w:kern w:val="0"/>
          <w:sz w:val="32"/>
          <w:szCs w:val="32"/>
        </w:rPr>
        <w:t>公务接待费：</w:t>
      </w:r>
      <w:r w:rsidRPr="00450A00">
        <w:rPr>
          <w:rFonts w:ascii="华文仿宋" w:eastAsia="华文仿宋" w:hAnsi="华文仿宋"/>
          <w:snapToGrid w:val="0"/>
          <w:kern w:val="0"/>
          <w:sz w:val="32"/>
          <w:szCs w:val="32"/>
        </w:rPr>
        <w:t>2015</w:t>
      </w:r>
      <w:r w:rsidRPr="00450A00">
        <w:rPr>
          <w:rFonts w:ascii="华文仿宋" w:eastAsia="华文仿宋" w:hAnsi="华文仿宋" w:hint="eastAsia"/>
          <w:snapToGrid w:val="0"/>
          <w:kern w:val="0"/>
          <w:sz w:val="32"/>
          <w:szCs w:val="32"/>
        </w:rPr>
        <w:t>年度公务接待费</w:t>
      </w:r>
      <w:r w:rsidR="00046671" w:rsidRPr="00450A00">
        <w:rPr>
          <w:rFonts w:ascii="华文仿宋" w:eastAsia="华文仿宋" w:hAnsi="华文仿宋" w:hint="eastAsia"/>
          <w:snapToGrid w:val="0"/>
          <w:kern w:val="0"/>
          <w:sz w:val="32"/>
          <w:szCs w:val="32"/>
        </w:rPr>
        <w:t>支出</w:t>
      </w:r>
      <w:r w:rsidR="00B04748" w:rsidRPr="00450A00">
        <w:rPr>
          <w:rFonts w:ascii="华文仿宋" w:eastAsia="华文仿宋" w:hAnsi="华文仿宋" w:hint="eastAsia"/>
          <w:snapToGrid w:val="0"/>
          <w:kern w:val="0"/>
          <w:sz w:val="32"/>
          <w:szCs w:val="32"/>
        </w:rPr>
        <w:t>32.58</w:t>
      </w:r>
      <w:r w:rsidR="0038512D" w:rsidRPr="00450A00">
        <w:rPr>
          <w:rFonts w:ascii="华文仿宋" w:eastAsia="华文仿宋" w:hAnsi="华文仿宋" w:hint="eastAsia"/>
          <w:snapToGrid w:val="0"/>
          <w:kern w:val="0"/>
          <w:sz w:val="32"/>
          <w:szCs w:val="32"/>
        </w:rPr>
        <w:t xml:space="preserve"> </w:t>
      </w:r>
      <w:r w:rsidRPr="00450A00">
        <w:rPr>
          <w:rFonts w:ascii="华文仿宋" w:eastAsia="华文仿宋" w:hAnsi="华文仿宋" w:hint="eastAsia"/>
          <w:snapToGrid w:val="0"/>
          <w:kern w:val="0"/>
          <w:sz w:val="32"/>
          <w:szCs w:val="32"/>
        </w:rPr>
        <w:t>万元，比上年决算数增长</w:t>
      </w:r>
      <w:r w:rsidR="00B04748" w:rsidRPr="00450A00">
        <w:rPr>
          <w:rFonts w:ascii="华文仿宋" w:eastAsia="华文仿宋" w:hAnsi="华文仿宋" w:hint="eastAsia"/>
          <w:snapToGrid w:val="0"/>
          <w:kern w:val="0"/>
          <w:sz w:val="32"/>
          <w:szCs w:val="32"/>
        </w:rPr>
        <w:t>58.6</w:t>
      </w:r>
      <w:r w:rsidRPr="00450A00">
        <w:rPr>
          <w:rFonts w:ascii="华文仿宋" w:eastAsia="华文仿宋" w:hAnsi="华文仿宋"/>
          <w:snapToGrid w:val="0"/>
          <w:kern w:val="0"/>
          <w:sz w:val="32"/>
          <w:szCs w:val="32"/>
        </w:rPr>
        <w:t xml:space="preserve"> %</w:t>
      </w:r>
      <w:r w:rsidRPr="00450A00">
        <w:rPr>
          <w:rFonts w:ascii="华文仿宋" w:eastAsia="华文仿宋" w:hAnsi="华文仿宋" w:hint="eastAsia"/>
          <w:snapToGrid w:val="0"/>
          <w:kern w:val="0"/>
          <w:sz w:val="32"/>
          <w:szCs w:val="32"/>
        </w:rPr>
        <w:t>。主要用于接待</w:t>
      </w:r>
      <w:r w:rsidR="00B04748" w:rsidRPr="00450A00">
        <w:rPr>
          <w:rFonts w:ascii="华文仿宋" w:eastAsia="华文仿宋" w:hAnsi="华文仿宋" w:hint="eastAsia"/>
          <w:snapToGrid w:val="0"/>
          <w:kern w:val="0"/>
          <w:sz w:val="32"/>
          <w:szCs w:val="32"/>
        </w:rPr>
        <w:t>外商</w:t>
      </w:r>
      <w:proofErr w:type="gramStart"/>
      <w:r w:rsidR="00B04748" w:rsidRPr="00450A00">
        <w:rPr>
          <w:rFonts w:ascii="华文仿宋" w:eastAsia="华文仿宋" w:hAnsi="华文仿宋" w:hint="eastAsia"/>
          <w:snapToGrid w:val="0"/>
          <w:kern w:val="0"/>
          <w:sz w:val="32"/>
          <w:szCs w:val="32"/>
        </w:rPr>
        <w:t>来温投资</w:t>
      </w:r>
      <w:proofErr w:type="gramEnd"/>
      <w:r w:rsidR="00B04748" w:rsidRPr="00450A00">
        <w:rPr>
          <w:rFonts w:ascii="华文仿宋" w:eastAsia="华文仿宋" w:hAnsi="华文仿宋" w:hint="eastAsia"/>
          <w:snapToGrid w:val="0"/>
          <w:kern w:val="0"/>
          <w:sz w:val="32"/>
          <w:szCs w:val="32"/>
        </w:rPr>
        <w:t>考察</w:t>
      </w:r>
      <w:r w:rsidRPr="00450A00">
        <w:rPr>
          <w:rFonts w:ascii="华文仿宋" w:eastAsia="华文仿宋" w:hAnsi="华文仿宋" w:hint="eastAsia"/>
          <w:snapToGrid w:val="0"/>
          <w:kern w:val="0"/>
          <w:sz w:val="32"/>
          <w:szCs w:val="32"/>
        </w:rPr>
        <w:t>等支出。增加的主要原因是</w:t>
      </w:r>
      <w:r w:rsidR="00B04748" w:rsidRPr="00450A00">
        <w:rPr>
          <w:rFonts w:ascii="华文仿宋" w:eastAsia="华文仿宋" w:hAnsi="华文仿宋" w:hint="eastAsia"/>
          <w:snapToGrid w:val="0"/>
          <w:kern w:val="0"/>
          <w:sz w:val="32"/>
          <w:szCs w:val="32"/>
        </w:rPr>
        <w:t>异地招商专员接待外商投资考察支出</w:t>
      </w:r>
      <w:r w:rsidRPr="00450A00">
        <w:rPr>
          <w:rFonts w:ascii="华文仿宋" w:eastAsia="华文仿宋" w:hAnsi="华文仿宋" w:hint="eastAsia"/>
          <w:snapToGrid w:val="0"/>
          <w:kern w:val="0"/>
          <w:sz w:val="32"/>
          <w:szCs w:val="32"/>
        </w:rPr>
        <w:t>。</w:t>
      </w:r>
      <w:r w:rsidR="00333BA4">
        <w:rPr>
          <w:rFonts w:ascii="华文仿宋" w:eastAsia="华文仿宋" w:hAnsi="华文仿宋" w:hint="eastAsia"/>
          <w:snapToGrid w:val="0"/>
          <w:kern w:val="0"/>
          <w:sz w:val="32"/>
          <w:szCs w:val="32"/>
        </w:rPr>
        <w:t>接待197批次，</w:t>
      </w:r>
      <w:r w:rsidR="006F247A">
        <w:rPr>
          <w:rFonts w:ascii="华文仿宋" w:eastAsia="华文仿宋" w:hAnsi="华文仿宋" w:hint="eastAsia"/>
          <w:snapToGrid w:val="0"/>
          <w:kern w:val="0"/>
          <w:sz w:val="32"/>
          <w:szCs w:val="32"/>
        </w:rPr>
        <w:t>2720</w:t>
      </w:r>
      <w:r w:rsidR="00333BA4">
        <w:rPr>
          <w:rFonts w:ascii="华文仿宋" w:eastAsia="华文仿宋" w:hAnsi="华文仿宋" w:hint="eastAsia"/>
          <w:snapToGrid w:val="0"/>
          <w:kern w:val="0"/>
          <w:sz w:val="32"/>
          <w:szCs w:val="32"/>
        </w:rPr>
        <w:t>人，接待费用32.58万元，其中异地温州商会招商专员接待费用</w:t>
      </w:r>
      <w:r w:rsidR="006F247A">
        <w:rPr>
          <w:rFonts w:ascii="华文仿宋" w:eastAsia="华文仿宋" w:hAnsi="华文仿宋" w:hint="eastAsia"/>
          <w:snapToGrid w:val="0"/>
          <w:kern w:val="0"/>
          <w:sz w:val="32"/>
          <w:szCs w:val="32"/>
        </w:rPr>
        <w:t>20.09万元。</w:t>
      </w:r>
    </w:p>
    <w:p w:rsidR="00881F0B" w:rsidRPr="00450A00" w:rsidRDefault="00881F0B"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snapToGrid w:val="0"/>
          <w:kern w:val="0"/>
          <w:sz w:val="32"/>
          <w:szCs w:val="32"/>
        </w:rPr>
        <w:t>3.</w:t>
      </w:r>
      <w:r w:rsidRPr="00450A00">
        <w:rPr>
          <w:rFonts w:ascii="华文仿宋" w:eastAsia="华文仿宋" w:hAnsi="华文仿宋" w:hint="eastAsia"/>
          <w:snapToGrid w:val="0"/>
          <w:kern w:val="0"/>
          <w:sz w:val="32"/>
          <w:szCs w:val="32"/>
        </w:rPr>
        <w:t>公务用车购置及运行维护费：</w:t>
      </w:r>
      <w:r w:rsidRPr="00450A00">
        <w:rPr>
          <w:rFonts w:ascii="华文仿宋" w:eastAsia="华文仿宋" w:hAnsi="华文仿宋"/>
          <w:snapToGrid w:val="0"/>
          <w:kern w:val="0"/>
          <w:sz w:val="32"/>
          <w:szCs w:val="32"/>
        </w:rPr>
        <w:t>2015</w:t>
      </w:r>
      <w:r w:rsidRPr="00450A00">
        <w:rPr>
          <w:rFonts w:ascii="华文仿宋" w:eastAsia="华文仿宋" w:hAnsi="华文仿宋" w:hint="eastAsia"/>
          <w:snapToGrid w:val="0"/>
          <w:kern w:val="0"/>
          <w:sz w:val="32"/>
          <w:szCs w:val="32"/>
        </w:rPr>
        <w:t>年度公务用车购置及运行维护费</w:t>
      </w:r>
      <w:r w:rsidR="00046671" w:rsidRPr="00450A00">
        <w:rPr>
          <w:rFonts w:ascii="华文仿宋" w:eastAsia="华文仿宋" w:hAnsi="华文仿宋" w:hint="eastAsia"/>
          <w:snapToGrid w:val="0"/>
          <w:kern w:val="0"/>
          <w:sz w:val="32"/>
          <w:szCs w:val="32"/>
        </w:rPr>
        <w:t>支出</w:t>
      </w:r>
      <w:r w:rsidR="004E0F27" w:rsidRPr="00450A00">
        <w:rPr>
          <w:rFonts w:ascii="华文仿宋" w:eastAsia="华文仿宋" w:hAnsi="华文仿宋" w:hint="eastAsia"/>
          <w:snapToGrid w:val="0"/>
          <w:kern w:val="0"/>
          <w:sz w:val="32"/>
          <w:szCs w:val="32"/>
        </w:rPr>
        <w:t>11.57</w:t>
      </w:r>
      <w:r w:rsidRPr="00450A00">
        <w:rPr>
          <w:rFonts w:ascii="华文仿宋" w:eastAsia="华文仿宋" w:hAnsi="华文仿宋" w:hint="eastAsia"/>
          <w:snapToGrid w:val="0"/>
          <w:kern w:val="0"/>
          <w:sz w:val="32"/>
          <w:szCs w:val="32"/>
        </w:rPr>
        <w:t>万元，比上年下降</w:t>
      </w:r>
      <w:r w:rsidR="004E0F27" w:rsidRPr="00450A00">
        <w:rPr>
          <w:rFonts w:ascii="华文仿宋" w:eastAsia="华文仿宋" w:hAnsi="华文仿宋" w:hint="eastAsia"/>
          <w:snapToGrid w:val="0"/>
          <w:kern w:val="0"/>
          <w:sz w:val="32"/>
          <w:szCs w:val="32"/>
        </w:rPr>
        <w:t>32</w:t>
      </w:r>
      <w:r w:rsidRPr="00450A00">
        <w:rPr>
          <w:rFonts w:ascii="华文仿宋" w:eastAsia="华文仿宋" w:hAnsi="华文仿宋"/>
          <w:snapToGrid w:val="0"/>
          <w:kern w:val="0"/>
          <w:sz w:val="32"/>
          <w:szCs w:val="32"/>
        </w:rPr>
        <w:t>%</w:t>
      </w:r>
      <w:r w:rsidRPr="00450A00">
        <w:rPr>
          <w:rFonts w:ascii="华文仿宋" w:eastAsia="华文仿宋" w:hAnsi="华文仿宋" w:hint="eastAsia"/>
          <w:snapToGrid w:val="0"/>
          <w:kern w:val="0"/>
          <w:sz w:val="32"/>
          <w:szCs w:val="32"/>
        </w:rPr>
        <w:t>，主要用于</w:t>
      </w:r>
      <w:r w:rsidR="004E2481">
        <w:rPr>
          <w:rFonts w:ascii="华文仿宋" w:eastAsia="华文仿宋" w:hAnsi="华文仿宋" w:hint="eastAsia"/>
          <w:snapToGrid w:val="0"/>
          <w:kern w:val="0"/>
          <w:sz w:val="32"/>
          <w:szCs w:val="32"/>
        </w:rPr>
        <w:t>接待外商</w:t>
      </w:r>
      <w:proofErr w:type="gramStart"/>
      <w:r w:rsidR="004E2481">
        <w:rPr>
          <w:rFonts w:ascii="华文仿宋" w:eastAsia="华文仿宋" w:hAnsi="华文仿宋" w:hint="eastAsia"/>
          <w:snapToGrid w:val="0"/>
          <w:kern w:val="0"/>
          <w:sz w:val="32"/>
          <w:szCs w:val="32"/>
        </w:rPr>
        <w:t>来温投资</w:t>
      </w:r>
      <w:proofErr w:type="gramEnd"/>
      <w:r w:rsidR="004E2481">
        <w:rPr>
          <w:rFonts w:ascii="华文仿宋" w:eastAsia="华文仿宋" w:hAnsi="华文仿宋" w:hint="eastAsia"/>
          <w:snapToGrid w:val="0"/>
          <w:kern w:val="0"/>
          <w:sz w:val="32"/>
          <w:szCs w:val="32"/>
        </w:rPr>
        <w:t>考察</w:t>
      </w:r>
      <w:r w:rsidR="004E0F27" w:rsidRPr="00450A00">
        <w:rPr>
          <w:rFonts w:ascii="华文仿宋" w:eastAsia="华文仿宋" w:hAnsi="华文仿宋" w:hint="eastAsia"/>
          <w:snapToGrid w:val="0"/>
          <w:kern w:val="0"/>
          <w:sz w:val="32"/>
          <w:szCs w:val="32"/>
        </w:rPr>
        <w:t>远程</w:t>
      </w:r>
      <w:r w:rsidRPr="00450A00">
        <w:rPr>
          <w:rFonts w:ascii="华文仿宋" w:eastAsia="华文仿宋" w:hAnsi="华文仿宋" w:hint="eastAsia"/>
          <w:snapToGrid w:val="0"/>
          <w:kern w:val="0"/>
          <w:sz w:val="32"/>
          <w:szCs w:val="32"/>
        </w:rPr>
        <w:t>公务</w:t>
      </w:r>
      <w:r w:rsidR="004E0F27" w:rsidRPr="00450A00">
        <w:rPr>
          <w:rFonts w:ascii="华文仿宋" w:eastAsia="华文仿宋" w:hAnsi="华文仿宋" w:hint="eastAsia"/>
          <w:snapToGrid w:val="0"/>
          <w:kern w:val="0"/>
          <w:sz w:val="32"/>
          <w:szCs w:val="32"/>
        </w:rPr>
        <w:t>租</w:t>
      </w:r>
      <w:r w:rsidRPr="00450A00">
        <w:rPr>
          <w:rFonts w:ascii="华文仿宋" w:eastAsia="华文仿宋" w:hAnsi="华文仿宋" w:hint="eastAsia"/>
          <w:snapToGrid w:val="0"/>
          <w:kern w:val="0"/>
          <w:sz w:val="32"/>
          <w:szCs w:val="32"/>
        </w:rPr>
        <w:t>车费</w:t>
      </w:r>
      <w:r w:rsidR="004E0F27" w:rsidRPr="00450A00">
        <w:rPr>
          <w:rFonts w:ascii="华文仿宋" w:eastAsia="华文仿宋" w:hAnsi="华文仿宋" w:hint="eastAsia"/>
          <w:snapToGrid w:val="0"/>
          <w:kern w:val="0"/>
          <w:sz w:val="32"/>
          <w:szCs w:val="32"/>
        </w:rPr>
        <w:t>用。</w:t>
      </w:r>
    </w:p>
    <w:p w:rsidR="0018273E" w:rsidRPr="00450A00" w:rsidRDefault="0018273E"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4.“三公”经费决算大于预算的原因：</w:t>
      </w:r>
      <w:r w:rsidR="004E0F27" w:rsidRPr="00450A00">
        <w:rPr>
          <w:rFonts w:ascii="华文仿宋" w:eastAsia="华文仿宋" w:hAnsi="华文仿宋" w:hint="eastAsia"/>
          <w:snapToGrid w:val="0"/>
          <w:kern w:val="0"/>
          <w:sz w:val="32"/>
          <w:szCs w:val="32"/>
        </w:rPr>
        <w:t>主要是派驻异地招商专员接待费用增加</w:t>
      </w:r>
      <w:r w:rsidRPr="00450A00">
        <w:rPr>
          <w:rFonts w:ascii="华文仿宋" w:eastAsia="华文仿宋" w:hAnsi="华文仿宋" w:hint="eastAsia"/>
          <w:snapToGrid w:val="0"/>
          <w:kern w:val="0"/>
          <w:sz w:val="32"/>
          <w:szCs w:val="32"/>
        </w:rPr>
        <w:t>。</w:t>
      </w:r>
    </w:p>
    <w:p w:rsidR="00371925" w:rsidRPr="00450A00" w:rsidRDefault="00BB1A58"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7079F8" w:rsidRPr="00450A00">
        <w:rPr>
          <w:rFonts w:ascii="华文仿宋" w:eastAsia="华文仿宋" w:hAnsi="华文仿宋" w:hint="eastAsia"/>
          <w:snapToGrid w:val="0"/>
          <w:kern w:val="0"/>
          <w:sz w:val="32"/>
          <w:szCs w:val="32"/>
        </w:rPr>
        <w:t>八</w:t>
      </w:r>
      <w:r w:rsidR="00371925" w:rsidRPr="00450A00">
        <w:rPr>
          <w:rFonts w:ascii="华文仿宋" w:eastAsia="华文仿宋" w:hAnsi="华文仿宋" w:hint="eastAsia"/>
          <w:snapToGrid w:val="0"/>
          <w:kern w:val="0"/>
          <w:sz w:val="32"/>
          <w:szCs w:val="32"/>
        </w:rPr>
        <w:t>）机关运行经费支出情况</w:t>
      </w:r>
    </w:p>
    <w:p w:rsidR="00371925" w:rsidRPr="00450A00" w:rsidRDefault="00371925"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2015年度</w:t>
      </w:r>
      <w:r w:rsidR="001A0923">
        <w:rPr>
          <w:rFonts w:ascii="华文仿宋" w:eastAsia="华文仿宋" w:hAnsi="华文仿宋" w:hint="eastAsia"/>
          <w:snapToGrid w:val="0"/>
          <w:kern w:val="0"/>
          <w:sz w:val="32"/>
          <w:szCs w:val="32"/>
        </w:rPr>
        <w:t>市招商局本级</w:t>
      </w:r>
      <w:r w:rsidRPr="00450A00">
        <w:rPr>
          <w:rFonts w:ascii="华文仿宋" w:eastAsia="华文仿宋" w:hAnsi="华文仿宋" w:hint="eastAsia"/>
          <w:snapToGrid w:val="0"/>
          <w:kern w:val="0"/>
          <w:sz w:val="32"/>
          <w:szCs w:val="32"/>
        </w:rPr>
        <w:t>机关</w:t>
      </w:r>
      <w:r w:rsidR="001A0923">
        <w:rPr>
          <w:rFonts w:ascii="华文仿宋" w:eastAsia="华文仿宋" w:hAnsi="华文仿宋" w:hint="eastAsia"/>
          <w:snapToGrid w:val="0"/>
          <w:kern w:val="0"/>
          <w:sz w:val="32"/>
          <w:szCs w:val="32"/>
        </w:rPr>
        <w:t>及下</w:t>
      </w:r>
      <w:r w:rsidR="005174AB" w:rsidRPr="00450A00">
        <w:rPr>
          <w:rFonts w:ascii="华文仿宋" w:eastAsia="华文仿宋" w:hAnsi="华文仿宋" w:hint="eastAsia"/>
          <w:snapToGrid w:val="0"/>
          <w:kern w:val="0"/>
          <w:sz w:val="32"/>
          <w:szCs w:val="32"/>
        </w:rPr>
        <w:t>属单位</w:t>
      </w:r>
      <w:r w:rsidR="001A0923">
        <w:rPr>
          <w:rFonts w:ascii="华文仿宋" w:eastAsia="华文仿宋" w:hAnsi="华文仿宋" w:hint="eastAsia"/>
          <w:snapToGrid w:val="0"/>
          <w:kern w:val="0"/>
          <w:sz w:val="32"/>
          <w:szCs w:val="32"/>
        </w:rPr>
        <w:t>市国内招商中心</w:t>
      </w:r>
      <w:r w:rsidR="005174AB" w:rsidRPr="00450A00">
        <w:rPr>
          <w:rFonts w:ascii="华文仿宋" w:eastAsia="华文仿宋" w:hAnsi="华文仿宋" w:hint="eastAsia"/>
          <w:snapToGrid w:val="0"/>
          <w:kern w:val="0"/>
          <w:sz w:val="32"/>
          <w:szCs w:val="32"/>
        </w:rPr>
        <w:t>等</w:t>
      </w:r>
      <w:r w:rsidR="005174AB" w:rsidRPr="00450A00">
        <w:rPr>
          <w:rFonts w:ascii="华文仿宋" w:eastAsia="华文仿宋" w:hAnsi="华文仿宋"/>
          <w:snapToGrid w:val="0"/>
          <w:kern w:val="0"/>
          <w:sz w:val="32"/>
          <w:szCs w:val="32"/>
        </w:rPr>
        <w:t xml:space="preserve">  </w:t>
      </w:r>
      <w:r w:rsidR="001A0923">
        <w:rPr>
          <w:rFonts w:ascii="华文仿宋" w:eastAsia="华文仿宋" w:hAnsi="华文仿宋" w:hint="eastAsia"/>
          <w:snapToGrid w:val="0"/>
          <w:kern w:val="0"/>
          <w:sz w:val="32"/>
          <w:szCs w:val="32"/>
        </w:rPr>
        <w:t>2</w:t>
      </w:r>
      <w:r w:rsidR="005174AB" w:rsidRPr="00450A00">
        <w:rPr>
          <w:rFonts w:ascii="华文仿宋" w:eastAsia="华文仿宋" w:hAnsi="华文仿宋" w:hint="eastAsia"/>
          <w:snapToGrid w:val="0"/>
          <w:kern w:val="0"/>
          <w:sz w:val="32"/>
          <w:szCs w:val="32"/>
        </w:rPr>
        <w:t>家单位的机关</w:t>
      </w:r>
      <w:r w:rsidRPr="00450A00">
        <w:rPr>
          <w:rFonts w:ascii="华文仿宋" w:eastAsia="华文仿宋" w:hAnsi="华文仿宋" w:hint="eastAsia"/>
          <w:snapToGrid w:val="0"/>
          <w:kern w:val="0"/>
          <w:sz w:val="32"/>
          <w:szCs w:val="32"/>
        </w:rPr>
        <w:t>运行经费支出</w:t>
      </w:r>
      <w:r w:rsidR="003F099F">
        <w:rPr>
          <w:rFonts w:ascii="华文仿宋" w:eastAsia="华文仿宋" w:hAnsi="华文仿宋" w:hint="eastAsia"/>
          <w:snapToGrid w:val="0"/>
          <w:kern w:val="0"/>
          <w:sz w:val="32"/>
          <w:szCs w:val="32"/>
        </w:rPr>
        <w:t>739.92</w:t>
      </w:r>
      <w:r w:rsidRPr="00450A00">
        <w:rPr>
          <w:rFonts w:ascii="华文仿宋" w:eastAsia="华文仿宋" w:hAnsi="华文仿宋" w:hint="eastAsia"/>
          <w:snapToGrid w:val="0"/>
          <w:kern w:val="0"/>
          <w:sz w:val="32"/>
          <w:szCs w:val="32"/>
        </w:rPr>
        <w:t>万元，比上年增加</w:t>
      </w:r>
      <w:r w:rsidR="003749D6">
        <w:rPr>
          <w:rFonts w:ascii="华文仿宋" w:eastAsia="华文仿宋" w:hAnsi="华文仿宋" w:hint="eastAsia"/>
          <w:snapToGrid w:val="0"/>
          <w:kern w:val="0"/>
          <w:sz w:val="32"/>
          <w:szCs w:val="32"/>
        </w:rPr>
        <w:t>179.52</w:t>
      </w:r>
      <w:r w:rsidRPr="00450A00">
        <w:rPr>
          <w:rFonts w:ascii="华文仿宋" w:eastAsia="华文仿宋" w:hAnsi="华文仿宋" w:hint="eastAsia"/>
          <w:snapToGrid w:val="0"/>
          <w:kern w:val="0"/>
          <w:sz w:val="32"/>
          <w:szCs w:val="32"/>
        </w:rPr>
        <w:t>万元，增长</w:t>
      </w:r>
      <w:r w:rsidR="003749D6">
        <w:rPr>
          <w:rFonts w:ascii="华文仿宋" w:eastAsia="华文仿宋" w:hAnsi="华文仿宋" w:hint="eastAsia"/>
          <w:snapToGrid w:val="0"/>
          <w:kern w:val="0"/>
          <w:sz w:val="32"/>
          <w:szCs w:val="32"/>
        </w:rPr>
        <w:t>24.2</w:t>
      </w:r>
      <w:r w:rsidRPr="00450A00">
        <w:rPr>
          <w:rFonts w:ascii="华文仿宋" w:eastAsia="华文仿宋" w:hAnsi="华文仿宋" w:hint="eastAsia"/>
          <w:snapToGrid w:val="0"/>
          <w:kern w:val="0"/>
          <w:sz w:val="32"/>
          <w:szCs w:val="32"/>
        </w:rPr>
        <w:t xml:space="preserve"> %，主要原因是</w:t>
      </w:r>
      <w:r w:rsidR="003749D6">
        <w:rPr>
          <w:rFonts w:ascii="华文仿宋" w:eastAsia="华文仿宋" w:hAnsi="华文仿宋" w:hint="eastAsia"/>
          <w:snapToGrid w:val="0"/>
          <w:kern w:val="0"/>
          <w:sz w:val="32"/>
          <w:szCs w:val="32"/>
        </w:rPr>
        <w:t>人员增加和我局年度绩效考核优秀奖金增加。</w:t>
      </w:r>
    </w:p>
    <w:p w:rsidR="00371925" w:rsidRPr="00450A00" w:rsidRDefault="00371925"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lastRenderedPageBreak/>
        <w:t>（</w:t>
      </w:r>
      <w:r w:rsidR="007079F8" w:rsidRPr="00450A00">
        <w:rPr>
          <w:rFonts w:ascii="华文仿宋" w:eastAsia="华文仿宋" w:hAnsi="华文仿宋" w:hint="eastAsia"/>
          <w:snapToGrid w:val="0"/>
          <w:kern w:val="0"/>
          <w:sz w:val="32"/>
          <w:szCs w:val="32"/>
        </w:rPr>
        <w:t>九</w:t>
      </w:r>
      <w:r w:rsidR="00D81005" w:rsidRPr="00450A00">
        <w:rPr>
          <w:rFonts w:ascii="华文仿宋" w:eastAsia="华文仿宋" w:hAnsi="华文仿宋" w:hint="eastAsia"/>
          <w:snapToGrid w:val="0"/>
          <w:kern w:val="0"/>
          <w:sz w:val="32"/>
          <w:szCs w:val="32"/>
        </w:rPr>
        <w:t>）政府采购</w:t>
      </w:r>
      <w:r w:rsidRPr="00450A00">
        <w:rPr>
          <w:rFonts w:ascii="华文仿宋" w:eastAsia="华文仿宋" w:hAnsi="华文仿宋" w:hint="eastAsia"/>
          <w:snapToGrid w:val="0"/>
          <w:kern w:val="0"/>
          <w:sz w:val="32"/>
          <w:szCs w:val="32"/>
        </w:rPr>
        <w:t>情况</w:t>
      </w:r>
    </w:p>
    <w:p w:rsidR="00371925" w:rsidRPr="00450A00" w:rsidRDefault="00371925"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2015年度</w:t>
      </w:r>
      <w:r w:rsidR="006968F8">
        <w:rPr>
          <w:rFonts w:ascii="华文仿宋" w:eastAsia="华文仿宋" w:hAnsi="华文仿宋" w:hint="eastAsia"/>
          <w:snapToGrid w:val="0"/>
          <w:kern w:val="0"/>
          <w:sz w:val="32"/>
          <w:szCs w:val="32"/>
        </w:rPr>
        <w:t>市招商局</w:t>
      </w:r>
      <w:r w:rsidR="007D348B" w:rsidRPr="00450A00">
        <w:rPr>
          <w:rFonts w:ascii="华文仿宋" w:eastAsia="华文仿宋" w:hAnsi="华文仿宋" w:hint="eastAsia"/>
          <w:snapToGrid w:val="0"/>
          <w:kern w:val="0"/>
          <w:sz w:val="32"/>
          <w:szCs w:val="32"/>
        </w:rPr>
        <w:t>本级及</w:t>
      </w:r>
      <w:r w:rsidR="006968F8">
        <w:rPr>
          <w:rFonts w:ascii="华文仿宋" w:eastAsia="华文仿宋" w:hAnsi="华文仿宋" w:hint="eastAsia"/>
          <w:snapToGrid w:val="0"/>
          <w:kern w:val="0"/>
          <w:sz w:val="32"/>
          <w:szCs w:val="32"/>
        </w:rPr>
        <w:t>下</w:t>
      </w:r>
      <w:r w:rsidR="007D348B" w:rsidRPr="00450A00">
        <w:rPr>
          <w:rFonts w:ascii="华文仿宋" w:eastAsia="华文仿宋" w:hAnsi="华文仿宋" w:hint="eastAsia"/>
          <w:snapToGrid w:val="0"/>
          <w:kern w:val="0"/>
          <w:sz w:val="32"/>
          <w:szCs w:val="32"/>
        </w:rPr>
        <w:t>属单位</w:t>
      </w:r>
      <w:r w:rsidRPr="00450A00">
        <w:rPr>
          <w:rFonts w:ascii="华文仿宋" w:eastAsia="华文仿宋" w:hAnsi="华文仿宋" w:hint="eastAsia"/>
          <w:snapToGrid w:val="0"/>
          <w:kern w:val="0"/>
          <w:sz w:val="32"/>
          <w:szCs w:val="32"/>
        </w:rPr>
        <w:t>政府采购</w:t>
      </w:r>
      <w:r w:rsidR="001902D7" w:rsidRPr="00450A00">
        <w:rPr>
          <w:rFonts w:ascii="华文仿宋" w:eastAsia="华文仿宋" w:hAnsi="华文仿宋" w:hint="eastAsia"/>
          <w:snapToGrid w:val="0"/>
          <w:kern w:val="0"/>
          <w:sz w:val="32"/>
          <w:szCs w:val="32"/>
        </w:rPr>
        <w:t>预算</w:t>
      </w:r>
      <w:r w:rsidR="001A0923">
        <w:rPr>
          <w:rFonts w:ascii="华文仿宋" w:eastAsia="华文仿宋" w:hAnsi="华文仿宋" w:hint="eastAsia"/>
          <w:snapToGrid w:val="0"/>
          <w:kern w:val="0"/>
          <w:sz w:val="32"/>
          <w:szCs w:val="32"/>
        </w:rPr>
        <w:t>10</w:t>
      </w:r>
      <w:r w:rsidR="001902D7" w:rsidRPr="00450A00">
        <w:rPr>
          <w:rFonts w:ascii="华文仿宋" w:eastAsia="华文仿宋" w:hAnsi="华文仿宋" w:hint="eastAsia"/>
          <w:snapToGrid w:val="0"/>
          <w:kern w:val="0"/>
          <w:sz w:val="32"/>
          <w:szCs w:val="32"/>
        </w:rPr>
        <w:t>万元，采购</w:t>
      </w:r>
      <w:r w:rsidRPr="00450A00">
        <w:rPr>
          <w:rFonts w:ascii="华文仿宋" w:eastAsia="华文仿宋" w:hAnsi="华文仿宋" w:hint="eastAsia"/>
          <w:snapToGrid w:val="0"/>
          <w:kern w:val="0"/>
          <w:sz w:val="32"/>
          <w:szCs w:val="32"/>
        </w:rPr>
        <w:t>支出总额</w:t>
      </w:r>
      <w:r w:rsidR="00F123C5" w:rsidRPr="00450A00">
        <w:rPr>
          <w:rFonts w:ascii="华文仿宋" w:eastAsia="华文仿宋" w:hAnsi="华文仿宋" w:hint="eastAsia"/>
          <w:snapToGrid w:val="0"/>
          <w:kern w:val="0"/>
          <w:sz w:val="32"/>
          <w:szCs w:val="32"/>
        </w:rPr>
        <w:t>9.7</w:t>
      </w:r>
      <w:r w:rsidRPr="00450A00">
        <w:rPr>
          <w:rFonts w:ascii="华文仿宋" w:eastAsia="华文仿宋" w:hAnsi="华文仿宋" w:hint="eastAsia"/>
          <w:snapToGrid w:val="0"/>
          <w:kern w:val="0"/>
          <w:sz w:val="32"/>
          <w:szCs w:val="32"/>
        </w:rPr>
        <w:t>万元</w:t>
      </w:r>
      <w:r w:rsidR="003B0DD8" w:rsidRPr="00450A00">
        <w:rPr>
          <w:rFonts w:ascii="华文仿宋" w:eastAsia="华文仿宋" w:hAnsi="华文仿宋" w:hint="eastAsia"/>
          <w:snapToGrid w:val="0"/>
          <w:kern w:val="0"/>
          <w:sz w:val="32"/>
          <w:szCs w:val="32"/>
        </w:rPr>
        <w:t>。</w:t>
      </w:r>
      <w:r w:rsidRPr="00450A00">
        <w:rPr>
          <w:rFonts w:ascii="华文仿宋" w:eastAsia="华文仿宋" w:hAnsi="华文仿宋" w:hint="eastAsia"/>
          <w:snapToGrid w:val="0"/>
          <w:kern w:val="0"/>
          <w:sz w:val="32"/>
          <w:szCs w:val="32"/>
        </w:rPr>
        <w:t>其中：货物</w:t>
      </w:r>
      <w:r w:rsidR="00746CBE" w:rsidRPr="00450A00">
        <w:rPr>
          <w:rFonts w:ascii="华文仿宋" w:eastAsia="华文仿宋" w:hAnsi="华文仿宋" w:hint="eastAsia"/>
          <w:snapToGrid w:val="0"/>
          <w:kern w:val="0"/>
          <w:sz w:val="32"/>
          <w:szCs w:val="32"/>
        </w:rPr>
        <w:t>采购</w:t>
      </w:r>
      <w:r w:rsidR="00951A76" w:rsidRPr="00450A00">
        <w:rPr>
          <w:rFonts w:ascii="华文仿宋" w:eastAsia="华文仿宋" w:hAnsi="华文仿宋" w:hint="eastAsia"/>
          <w:snapToGrid w:val="0"/>
          <w:kern w:val="0"/>
          <w:sz w:val="32"/>
          <w:szCs w:val="32"/>
        </w:rPr>
        <w:t>预算</w:t>
      </w:r>
      <w:r w:rsidR="001A0923">
        <w:rPr>
          <w:rFonts w:ascii="华文仿宋" w:eastAsia="华文仿宋" w:hAnsi="华文仿宋" w:hint="eastAsia"/>
          <w:snapToGrid w:val="0"/>
          <w:kern w:val="0"/>
          <w:sz w:val="32"/>
          <w:szCs w:val="32"/>
        </w:rPr>
        <w:t>10</w:t>
      </w:r>
      <w:r w:rsidR="00951A76" w:rsidRPr="00450A00">
        <w:rPr>
          <w:rFonts w:ascii="华文仿宋" w:eastAsia="华文仿宋" w:hAnsi="华文仿宋" w:hint="eastAsia"/>
          <w:snapToGrid w:val="0"/>
          <w:kern w:val="0"/>
          <w:sz w:val="32"/>
          <w:szCs w:val="32"/>
        </w:rPr>
        <w:t>万元，采购</w:t>
      </w:r>
      <w:r w:rsidRPr="00450A00">
        <w:rPr>
          <w:rFonts w:ascii="华文仿宋" w:eastAsia="华文仿宋" w:hAnsi="华文仿宋" w:hint="eastAsia"/>
          <w:snapToGrid w:val="0"/>
          <w:kern w:val="0"/>
          <w:sz w:val="32"/>
          <w:szCs w:val="32"/>
        </w:rPr>
        <w:t>支出</w:t>
      </w:r>
      <w:r w:rsidR="00D132AE" w:rsidRPr="00450A00">
        <w:rPr>
          <w:rFonts w:ascii="华文仿宋" w:eastAsia="华文仿宋" w:hAnsi="华文仿宋" w:hint="eastAsia"/>
          <w:snapToGrid w:val="0"/>
          <w:kern w:val="0"/>
          <w:sz w:val="32"/>
          <w:szCs w:val="32"/>
        </w:rPr>
        <w:t>9.7</w:t>
      </w:r>
      <w:r w:rsidR="00746CBE" w:rsidRPr="00450A00">
        <w:rPr>
          <w:rFonts w:ascii="华文仿宋" w:eastAsia="华文仿宋" w:hAnsi="华文仿宋" w:hint="eastAsia"/>
          <w:snapToGrid w:val="0"/>
          <w:kern w:val="0"/>
          <w:sz w:val="32"/>
          <w:szCs w:val="32"/>
        </w:rPr>
        <w:t>万元</w:t>
      </w:r>
      <w:r w:rsidR="00493E30" w:rsidRPr="00450A00">
        <w:rPr>
          <w:rFonts w:ascii="华文仿宋" w:eastAsia="华文仿宋" w:hAnsi="华文仿宋" w:hint="eastAsia"/>
          <w:snapToGrid w:val="0"/>
          <w:kern w:val="0"/>
          <w:sz w:val="32"/>
          <w:szCs w:val="32"/>
        </w:rPr>
        <w:t>。</w:t>
      </w:r>
    </w:p>
    <w:p w:rsidR="00ED15E4" w:rsidRDefault="00371925"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7079F8" w:rsidRPr="00450A00">
        <w:rPr>
          <w:rFonts w:ascii="华文仿宋" w:eastAsia="华文仿宋" w:hAnsi="华文仿宋" w:hint="eastAsia"/>
          <w:snapToGrid w:val="0"/>
          <w:kern w:val="0"/>
          <w:sz w:val="32"/>
          <w:szCs w:val="32"/>
        </w:rPr>
        <w:t>十</w:t>
      </w:r>
      <w:r w:rsidRPr="00450A00">
        <w:rPr>
          <w:rFonts w:ascii="华文仿宋" w:eastAsia="华文仿宋" w:hAnsi="华文仿宋" w:hint="eastAsia"/>
          <w:snapToGrid w:val="0"/>
          <w:kern w:val="0"/>
          <w:sz w:val="32"/>
          <w:szCs w:val="32"/>
        </w:rPr>
        <w:t>）国有资产占用情况</w:t>
      </w:r>
    </w:p>
    <w:p w:rsidR="00053EFE" w:rsidRPr="00450A00" w:rsidRDefault="00371925"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截止2015年底，</w:t>
      </w:r>
      <w:r w:rsidR="003F099F">
        <w:rPr>
          <w:rFonts w:ascii="华文仿宋" w:eastAsia="华文仿宋" w:hAnsi="华文仿宋" w:hint="eastAsia"/>
          <w:snapToGrid w:val="0"/>
          <w:kern w:val="0"/>
          <w:sz w:val="32"/>
          <w:szCs w:val="32"/>
        </w:rPr>
        <w:t>市招商局</w:t>
      </w:r>
      <w:r w:rsidR="007D348B" w:rsidRPr="00450A00">
        <w:rPr>
          <w:rFonts w:ascii="华文仿宋" w:eastAsia="华文仿宋" w:hAnsi="华文仿宋" w:hint="eastAsia"/>
          <w:snapToGrid w:val="0"/>
          <w:kern w:val="0"/>
          <w:sz w:val="32"/>
          <w:szCs w:val="32"/>
        </w:rPr>
        <w:t>本级及</w:t>
      </w:r>
      <w:r w:rsidR="003F099F">
        <w:rPr>
          <w:rFonts w:ascii="华文仿宋" w:eastAsia="华文仿宋" w:hAnsi="华文仿宋" w:hint="eastAsia"/>
          <w:snapToGrid w:val="0"/>
          <w:kern w:val="0"/>
          <w:sz w:val="32"/>
          <w:szCs w:val="32"/>
        </w:rPr>
        <w:t>下</w:t>
      </w:r>
      <w:r w:rsidR="007D348B" w:rsidRPr="00450A00">
        <w:rPr>
          <w:rFonts w:ascii="华文仿宋" w:eastAsia="华文仿宋" w:hAnsi="华文仿宋" w:hint="eastAsia"/>
          <w:snapToGrid w:val="0"/>
          <w:kern w:val="0"/>
          <w:sz w:val="32"/>
          <w:szCs w:val="32"/>
        </w:rPr>
        <w:t>属</w:t>
      </w:r>
      <w:r w:rsidR="003F099F">
        <w:rPr>
          <w:rFonts w:ascii="华文仿宋" w:eastAsia="华文仿宋" w:hAnsi="华文仿宋" w:hint="eastAsia"/>
          <w:snapToGrid w:val="0"/>
          <w:kern w:val="0"/>
          <w:sz w:val="32"/>
          <w:szCs w:val="32"/>
        </w:rPr>
        <w:t>单位市国内招商中心</w:t>
      </w:r>
      <w:r w:rsidR="00BF7B7E" w:rsidRPr="00450A00">
        <w:rPr>
          <w:rFonts w:ascii="华文仿宋" w:eastAsia="华文仿宋" w:hAnsi="华文仿宋" w:hint="eastAsia"/>
          <w:snapToGrid w:val="0"/>
          <w:kern w:val="0"/>
          <w:sz w:val="32"/>
          <w:szCs w:val="32"/>
        </w:rPr>
        <w:t>资产合计</w:t>
      </w:r>
      <w:r w:rsidR="0033544A">
        <w:rPr>
          <w:rFonts w:ascii="华文仿宋" w:eastAsia="华文仿宋" w:hAnsi="华文仿宋" w:hint="eastAsia"/>
          <w:snapToGrid w:val="0"/>
          <w:kern w:val="0"/>
          <w:sz w:val="32"/>
          <w:szCs w:val="32"/>
        </w:rPr>
        <w:t>268.34</w:t>
      </w:r>
      <w:r w:rsidR="00BF7B7E" w:rsidRPr="00450A00">
        <w:rPr>
          <w:rFonts w:ascii="华文仿宋" w:eastAsia="华文仿宋" w:hAnsi="华文仿宋" w:hint="eastAsia"/>
          <w:snapToGrid w:val="0"/>
          <w:kern w:val="0"/>
          <w:sz w:val="32"/>
          <w:szCs w:val="32"/>
        </w:rPr>
        <w:t>万元，比上年增长</w:t>
      </w:r>
      <w:r w:rsidR="00DE73D2">
        <w:rPr>
          <w:rFonts w:ascii="华文仿宋" w:eastAsia="华文仿宋" w:hAnsi="华文仿宋" w:hint="eastAsia"/>
          <w:snapToGrid w:val="0"/>
          <w:kern w:val="0"/>
          <w:sz w:val="32"/>
          <w:szCs w:val="32"/>
        </w:rPr>
        <w:t>5</w:t>
      </w:r>
      <w:r w:rsidR="00BF7B7E" w:rsidRPr="00450A00">
        <w:rPr>
          <w:rFonts w:ascii="华文仿宋" w:eastAsia="华文仿宋" w:hAnsi="华文仿宋" w:hint="eastAsia"/>
          <w:snapToGrid w:val="0"/>
          <w:kern w:val="0"/>
          <w:sz w:val="32"/>
          <w:szCs w:val="32"/>
        </w:rPr>
        <w:t xml:space="preserve"> %，主要原因是</w:t>
      </w:r>
      <w:r w:rsidR="00DE73D2">
        <w:rPr>
          <w:rFonts w:ascii="华文仿宋" w:eastAsia="华文仿宋" w:hAnsi="华文仿宋" w:hint="eastAsia"/>
          <w:snapToGrid w:val="0"/>
          <w:kern w:val="0"/>
          <w:sz w:val="32"/>
          <w:szCs w:val="32"/>
        </w:rPr>
        <w:t>办公设备购置增加</w:t>
      </w:r>
      <w:r w:rsidR="00BF7B7E" w:rsidRPr="00450A00">
        <w:rPr>
          <w:rFonts w:ascii="华文仿宋" w:eastAsia="华文仿宋" w:hAnsi="华文仿宋" w:hint="eastAsia"/>
          <w:snapToGrid w:val="0"/>
          <w:kern w:val="0"/>
          <w:sz w:val="32"/>
          <w:szCs w:val="32"/>
        </w:rPr>
        <w:t>。其中：流动资产</w:t>
      </w:r>
      <w:r w:rsidR="0038053E">
        <w:rPr>
          <w:rFonts w:ascii="华文仿宋" w:eastAsia="华文仿宋" w:hAnsi="华文仿宋" w:hint="eastAsia"/>
          <w:snapToGrid w:val="0"/>
          <w:kern w:val="0"/>
          <w:sz w:val="32"/>
          <w:szCs w:val="32"/>
        </w:rPr>
        <w:t>141.54</w:t>
      </w:r>
      <w:r w:rsidR="00BF7B7E" w:rsidRPr="00450A00">
        <w:rPr>
          <w:rFonts w:ascii="华文仿宋" w:eastAsia="华文仿宋" w:hAnsi="华文仿宋" w:hint="eastAsia"/>
          <w:snapToGrid w:val="0"/>
          <w:kern w:val="0"/>
          <w:sz w:val="32"/>
          <w:szCs w:val="32"/>
        </w:rPr>
        <w:t>万元，占总资产的</w:t>
      </w:r>
      <w:r w:rsidR="00DE73D2">
        <w:rPr>
          <w:rFonts w:ascii="华文仿宋" w:eastAsia="华文仿宋" w:hAnsi="华文仿宋" w:hint="eastAsia"/>
          <w:snapToGrid w:val="0"/>
          <w:kern w:val="0"/>
          <w:sz w:val="32"/>
          <w:szCs w:val="32"/>
        </w:rPr>
        <w:t>52.75</w:t>
      </w:r>
      <w:r w:rsidR="00BF7B7E" w:rsidRPr="00450A00">
        <w:rPr>
          <w:rFonts w:ascii="华文仿宋" w:eastAsia="华文仿宋" w:hAnsi="华文仿宋" w:hint="eastAsia"/>
          <w:snapToGrid w:val="0"/>
          <w:kern w:val="0"/>
          <w:sz w:val="32"/>
          <w:szCs w:val="32"/>
        </w:rPr>
        <w:t>%；固定资产</w:t>
      </w:r>
      <w:r w:rsidR="0038053E">
        <w:rPr>
          <w:rFonts w:ascii="华文仿宋" w:eastAsia="华文仿宋" w:hAnsi="华文仿宋" w:hint="eastAsia"/>
          <w:snapToGrid w:val="0"/>
          <w:kern w:val="0"/>
          <w:sz w:val="32"/>
          <w:szCs w:val="32"/>
        </w:rPr>
        <w:t>126.79</w:t>
      </w:r>
      <w:r w:rsidR="00BF7B7E" w:rsidRPr="00450A00">
        <w:rPr>
          <w:rFonts w:ascii="华文仿宋" w:eastAsia="华文仿宋" w:hAnsi="华文仿宋" w:hint="eastAsia"/>
          <w:snapToGrid w:val="0"/>
          <w:kern w:val="0"/>
          <w:sz w:val="32"/>
          <w:szCs w:val="32"/>
        </w:rPr>
        <w:t>万元，占总资产的</w:t>
      </w:r>
      <w:r w:rsidR="00DE73D2">
        <w:rPr>
          <w:rFonts w:ascii="华文仿宋" w:eastAsia="华文仿宋" w:hAnsi="华文仿宋" w:hint="eastAsia"/>
          <w:snapToGrid w:val="0"/>
          <w:kern w:val="0"/>
          <w:sz w:val="32"/>
          <w:szCs w:val="32"/>
        </w:rPr>
        <w:t>47.25</w:t>
      </w:r>
      <w:r w:rsidR="00BF7B7E" w:rsidRPr="00450A00">
        <w:rPr>
          <w:rFonts w:ascii="华文仿宋" w:eastAsia="华文仿宋" w:hAnsi="华文仿宋" w:hint="eastAsia"/>
          <w:snapToGrid w:val="0"/>
          <w:kern w:val="0"/>
          <w:sz w:val="32"/>
          <w:szCs w:val="32"/>
        </w:rPr>
        <w:t>%。</w:t>
      </w:r>
    </w:p>
    <w:p w:rsidR="004614FB" w:rsidRPr="00450A00" w:rsidRDefault="003F53B9" w:rsidP="00940B39">
      <w:pPr>
        <w:autoSpaceDE w:val="0"/>
        <w:autoSpaceDN w:val="0"/>
        <w:adjustRightInd w:val="0"/>
        <w:spacing w:line="560" w:lineRule="exact"/>
        <w:ind w:firstLine="60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w:t>
      </w:r>
      <w:r w:rsidR="00CD70CB" w:rsidRPr="00450A00">
        <w:rPr>
          <w:rFonts w:ascii="华文仿宋" w:eastAsia="华文仿宋" w:hAnsi="华文仿宋" w:hint="eastAsia"/>
          <w:snapToGrid w:val="0"/>
          <w:kern w:val="0"/>
          <w:sz w:val="32"/>
          <w:szCs w:val="32"/>
        </w:rPr>
        <w:t>十</w:t>
      </w:r>
      <w:r w:rsidR="007079F8" w:rsidRPr="00450A00">
        <w:rPr>
          <w:rFonts w:ascii="华文仿宋" w:eastAsia="华文仿宋" w:hAnsi="华文仿宋" w:hint="eastAsia"/>
          <w:snapToGrid w:val="0"/>
          <w:kern w:val="0"/>
          <w:sz w:val="32"/>
          <w:szCs w:val="32"/>
        </w:rPr>
        <w:t>一</w:t>
      </w:r>
      <w:r w:rsidRPr="00450A00">
        <w:rPr>
          <w:rFonts w:ascii="华文仿宋" w:eastAsia="华文仿宋" w:hAnsi="华文仿宋" w:hint="eastAsia"/>
          <w:snapToGrid w:val="0"/>
          <w:kern w:val="0"/>
          <w:sz w:val="32"/>
          <w:szCs w:val="32"/>
        </w:rPr>
        <w:t>）绩效评价结果情况</w:t>
      </w:r>
    </w:p>
    <w:p w:rsidR="00ED7189" w:rsidRDefault="006A0B3B" w:rsidP="00940B39">
      <w:pPr>
        <w:autoSpaceDE w:val="0"/>
        <w:autoSpaceDN w:val="0"/>
        <w:adjustRightInd w:val="0"/>
        <w:spacing w:line="560" w:lineRule="exact"/>
        <w:ind w:firstLine="600"/>
        <w:rPr>
          <w:rFonts w:ascii="华文仿宋" w:eastAsia="华文仿宋" w:hAnsi="华文仿宋"/>
          <w:snapToGrid w:val="0"/>
          <w:kern w:val="0"/>
          <w:sz w:val="32"/>
          <w:szCs w:val="32"/>
        </w:rPr>
      </w:pPr>
      <w:r>
        <w:rPr>
          <w:rFonts w:ascii="华文仿宋" w:eastAsia="华文仿宋" w:hAnsi="华文仿宋" w:hint="eastAsia"/>
          <w:snapToGrid w:val="0"/>
          <w:kern w:val="0"/>
          <w:sz w:val="32"/>
          <w:szCs w:val="32"/>
        </w:rPr>
        <w:t>市招商局</w:t>
      </w:r>
      <w:r w:rsidR="006970D0" w:rsidRPr="00450A00">
        <w:rPr>
          <w:rFonts w:ascii="华文仿宋" w:eastAsia="华文仿宋" w:hAnsi="华文仿宋" w:hint="eastAsia"/>
          <w:snapToGrid w:val="0"/>
          <w:kern w:val="0"/>
          <w:sz w:val="32"/>
          <w:szCs w:val="32"/>
        </w:rPr>
        <w:t>2015年度实施支出绩效评价的项目</w:t>
      </w:r>
      <w:r w:rsidR="00012AFC">
        <w:rPr>
          <w:rFonts w:ascii="华文仿宋" w:eastAsia="华文仿宋" w:hAnsi="华文仿宋" w:hint="eastAsia"/>
          <w:snapToGrid w:val="0"/>
          <w:kern w:val="0"/>
          <w:sz w:val="32"/>
          <w:szCs w:val="32"/>
        </w:rPr>
        <w:t>2</w:t>
      </w:r>
      <w:r w:rsidR="006970D0" w:rsidRPr="00450A00">
        <w:rPr>
          <w:rFonts w:ascii="华文仿宋" w:eastAsia="华文仿宋" w:hAnsi="华文仿宋" w:hint="eastAsia"/>
          <w:snapToGrid w:val="0"/>
          <w:kern w:val="0"/>
          <w:sz w:val="32"/>
          <w:szCs w:val="32"/>
        </w:rPr>
        <w:t xml:space="preserve">个，支出金额  </w:t>
      </w:r>
      <w:r w:rsidR="00012AFC">
        <w:rPr>
          <w:rFonts w:ascii="华文仿宋" w:eastAsia="华文仿宋" w:hAnsi="华文仿宋" w:hint="eastAsia"/>
          <w:snapToGrid w:val="0"/>
          <w:kern w:val="0"/>
          <w:sz w:val="32"/>
          <w:szCs w:val="32"/>
        </w:rPr>
        <w:t>232.33</w:t>
      </w:r>
      <w:r w:rsidR="006970D0" w:rsidRPr="00450A00">
        <w:rPr>
          <w:rFonts w:ascii="华文仿宋" w:eastAsia="华文仿宋" w:hAnsi="华文仿宋" w:hint="eastAsia"/>
          <w:snapToGrid w:val="0"/>
          <w:kern w:val="0"/>
          <w:sz w:val="32"/>
          <w:szCs w:val="32"/>
        </w:rPr>
        <w:t>万元</w:t>
      </w:r>
      <w:r w:rsidR="00D366CD" w:rsidRPr="00450A00">
        <w:rPr>
          <w:rFonts w:ascii="华文仿宋" w:eastAsia="华文仿宋" w:hAnsi="华文仿宋" w:hint="eastAsia"/>
          <w:snapToGrid w:val="0"/>
          <w:kern w:val="0"/>
          <w:sz w:val="32"/>
          <w:szCs w:val="32"/>
        </w:rPr>
        <w:t>。其中：</w:t>
      </w:r>
      <w:r w:rsidR="006970D0" w:rsidRPr="00450A00">
        <w:rPr>
          <w:rFonts w:ascii="华文仿宋" w:eastAsia="华文仿宋" w:hAnsi="华文仿宋" w:hint="eastAsia"/>
          <w:snapToGrid w:val="0"/>
          <w:kern w:val="0"/>
          <w:sz w:val="32"/>
          <w:szCs w:val="32"/>
        </w:rPr>
        <w:t>被评为良好的项目</w:t>
      </w:r>
      <w:r w:rsidR="00ED7189">
        <w:rPr>
          <w:rFonts w:ascii="华文仿宋" w:eastAsia="华文仿宋" w:hAnsi="华文仿宋" w:hint="eastAsia"/>
          <w:snapToGrid w:val="0"/>
          <w:kern w:val="0"/>
          <w:sz w:val="32"/>
          <w:szCs w:val="32"/>
        </w:rPr>
        <w:t>1</w:t>
      </w:r>
      <w:r w:rsidR="006970D0" w:rsidRPr="00450A00">
        <w:rPr>
          <w:rFonts w:ascii="华文仿宋" w:eastAsia="华文仿宋" w:hAnsi="华文仿宋" w:hint="eastAsia"/>
          <w:snapToGrid w:val="0"/>
          <w:kern w:val="0"/>
          <w:sz w:val="32"/>
          <w:szCs w:val="32"/>
        </w:rPr>
        <w:t>个，分别是：</w:t>
      </w:r>
      <w:r w:rsidR="00ED7189">
        <w:rPr>
          <w:rFonts w:ascii="华文仿宋" w:eastAsia="华文仿宋" w:hAnsi="华文仿宋" w:hint="eastAsia"/>
          <w:snapToGrid w:val="0"/>
          <w:kern w:val="0"/>
          <w:sz w:val="32"/>
          <w:szCs w:val="32"/>
        </w:rPr>
        <w:t>异地招商专员工作经费</w:t>
      </w:r>
      <w:r w:rsidR="00C450CC" w:rsidRPr="00450A00">
        <w:rPr>
          <w:rFonts w:ascii="华文仿宋" w:eastAsia="华文仿宋" w:hAnsi="华文仿宋" w:hint="eastAsia"/>
          <w:snapToGrid w:val="0"/>
          <w:kern w:val="0"/>
          <w:sz w:val="32"/>
          <w:szCs w:val="32"/>
        </w:rPr>
        <w:t>,支出</w:t>
      </w:r>
      <w:r w:rsidR="00ED7189">
        <w:rPr>
          <w:rFonts w:ascii="华文仿宋" w:eastAsia="华文仿宋" w:hAnsi="华文仿宋" w:hint="eastAsia"/>
          <w:snapToGrid w:val="0"/>
          <w:kern w:val="0"/>
          <w:sz w:val="32"/>
          <w:szCs w:val="32"/>
        </w:rPr>
        <w:t>191.53</w:t>
      </w:r>
      <w:r w:rsidR="00C450CC" w:rsidRPr="00450A00">
        <w:rPr>
          <w:rFonts w:ascii="华文仿宋" w:eastAsia="华文仿宋" w:hAnsi="华文仿宋" w:hint="eastAsia"/>
          <w:snapToGrid w:val="0"/>
          <w:kern w:val="0"/>
          <w:sz w:val="32"/>
          <w:szCs w:val="32"/>
        </w:rPr>
        <w:t>万元。</w:t>
      </w:r>
      <w:r w:rsidR="00ED7189">
        <w:rPr>
          <w:rFonts w:ascii="华文仿宋" w:eastAsia="华文仿宋" w:hAnsi="华文仿宋" w:hint="eastAsia"/>
          <w:snapToGrid w:val="0"/>
          <w:kern w:val="0"/>
          <w:sz w:val="32"/>
          <w:szCs w:val="32"/>
        </w:rPr>
        <w:t>在外温州人普查工作经费</w:t>
      </w:r>
      <w:r w:rsidR="00C450CC" w:rsidRPr="00450A00">
        <w:rPr>
          <w:rFonts w:ascii="华文仿宋" w:eastAsia="华文仿宋" w:hAnsi="华文仿宋" w:hint="eastAsia"/>
          <w:snapToGrid w:val="0"/>
          <w:kern w:val="0"/>
          <w:sz w:val="32"/>
          <w:szCs w:val="32"/>
        </w:rPr>
        <w:t>,支出</w:t>
      </w:r>
      <w:r w:rsidR="00ED7189">
        <w:rPr>
          <w:rFonts w:ascii="华文仿宋" w:eastAsia="华文仿宋" w:hAnsi="华文仿宋" w:hint="eastAsia"/>
          <w:snapToGrid w:val="0"/>
          <w:kern w:val="0"/>
          <w:sz w:val="32"/>
          <w:szCs w:val="32"/>
        </w:rPr>
        <w:t>40.8</w:t>
      </w:r>
      <w:r w:rsidR="00C450CC" w:rsidRPr="00450A00">
        <w:rPr>
          <w:rFonts w:ascii="华文仿宋" w:eastAsia="华文仿宋" w:hAnsi="华文仿宋" w:hint="eastAsia"/>
          <w:snapToGrid w:val="0"/>
          <w:kern w:val="0"/>
          <w:sz w:val="32"/>
          <w:szCs w:val="32"/>
        </w:rPr>
        <w:t>万元。</w:t>
      </w: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C46346" w:rsidRDefault="00C46346" w:rsidP="00940B39">
      <w:pPr>
        <w:autoSpaceDE w:val="0"/>
        <w:autoSpaceDN w:val="0"/>
        <w:adjustRightInd w:val="0"/>
        <w:spacing w:line="560" w:lineRule="exact"/>
        <w:ind w:firstLine="600"/>
        <w:rPr>
          <w:rFonts w:ascii="华文仿宋" w:eastAsia="华文仿宋" w:hAnsi="华文仿宋"/>
          <w:snapToGrid w:val="0"/>
          <w:kern w:val="0"/>
          <w:sz w:val="32"/>
          <w:szCs w:val="32"/>
        </w:rPr>
      </w:pPr>
    </w:p>
    <w:p w:rsidR="0038512D" w:rsidRPr="00450A00" w:rsidRDefault="0038512D" w:rsidP="00482F4B">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四、名词解释</w:t>
      </w:r>
      <w:r w:rsidR="008F1E0E" w:rsidRPr="00450A00">
        <w:rPr>
          <w:rFonts w:ascii="华文仿宋" w:eastAsia="华文仿宋" w:hAnsi="华文仿宋" w:hint="eastAsia"/>
          <w:snapToGrid w:val="0"/>
          <w:kern w:val="0"/>
          <w:sz w:val="32"/>
          <w:szCs w:val="32"/>
        </w:rPr>
        <w:t>（所列具体项目由各部门按本部门</w:t>
      </w:r>
      <w:r w:rsidR="00C03C0A" w:rsidRPr="00450A00">
        <w:rPr>
          <w:rFonts w:ascii="华文仿宋" w:eastAsia="华文仿宋" w:hAnsi="华文仿宋" w:hint="eastAsia"/>
          <w:snapToGrid w:val="0"/>
          <w:kern w:val="0"/>
          <w:sz w:val="32"/>
          <w:szCs w:val="32"/>
        </w:rPr>
        <w:t>情况</w:t>
      </w:r>
      <w:r w:rsidR="008F1E0E" w:rsidRPr="00450A00">
        <w:rPr>
          <w:rFonts w:ascii="华文仿宋" w:eastAsia="华文仿宋" w:hAnsi="华文仿宋" w:hint="eastAsia"/>
          <w:snapToGrid w:val="0"/>
          <w:kern w:val="0"/>
          <w:sz w:val="32"/>
          <w:szCs w:val="32"/>
        </w:rPr>
        <w:t>有选择使用）</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1.财政拨款收入：从同级财政部门取得的财政预算资金，包括公共预算财政拨款和政府性基金预算财政拨款。</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 xml:space="preserve">2. </w:t>
      </w:r>
      <w:r w:rsidR="00DE4BF0" w:rsidRPr="00450A00">
        <w:rPr>
          <w:rFonts w:ascii="华文仿宋" w:eastAsia="华文仿宋" w:hAnsi="华文仿宋" w:hint="eastAsia"/>
          <w:snapToGrid w:val="0"/>
          <w:kern w:val="0"/>
          <w:sz w:val="32"/>
          <w:szCs w:val="32"/>
        </w:rPr>
        <w:t>事业单位</w:t>
      </w:r>
      <w:r w:rsidRPr="00450A00">
        <w:rPr>
          <w:rFonts w:ascii="华文仿宋" w:eastAsia="华文仿宋" w:hAnsi="华文仿宋" w:hint="eastAsia"/>
          <w:snapToGrid w:val="0"/>
          <w:kern w:val="0"/>
          <w:sz w:val="32"/>
          <w:szCs w:val="32"/>
        </w:rPr>
        <w:t>专户资金收入：从同级财政部门取得的财政专户管理资金。</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3.事业收入：事业单位开展专业业务活动及辅助活动所取得的收入，不含财政专户管理资金收入。</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4.经营收入：事业单位在专业业务活动及辅助活动之外开展非独立核算经营活动取得的收入。</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5.其他收入：预算单位在“财政拨款、事业收入（财政专户管理资金收入）、经营收入”等之外取得的各项收入（含上级补助收入和附属单位缴款等收入）。</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6.用事业基金弥补收支差额：事业单位在当年收入不足以安排当年支出情况下，使用以前年度积累的事业基金弥补本年收支缺口的资金。</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7.上年结转：预算单位以前年度的收入预算未执行完毕，需结转本年度继续使用的结转资金，以及以前年度收支相抵后的盈余或亏损结余资金。</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8.结余分配：事业单位按照国家规定应交所得税和提取事</w:t>
      </w:r>
      <w:r w:rsidRPr="00450A00">
        <w:rPr>
          <w:rFonts w:ascii="华文仿宋" w:eastAsia="华文仿宋" w:hAnsi="华文仿宋" w:hint="eastAsia"/>
          <w:snapToGrid w:val="0"/>
          <w:kern w:val="0"/>
          <w:sz w:val="32"/>
          <w:szCs w:val="32"/>
        </w:rPr>
        <w:lastRenderedPageBreak/>
        <w:t>业基金、专用基金的分配情况和结果。</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9.结转下年：预算单位本年底前的收入预算未执行完毕，需结转下年度按照原用途继续使用的结转资金，以及本年底前收支相抵后盈余或亏损的结余资金。</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10.基本支出：是预算单位为保障其正常运转，完成日常工作任务所发生的支出，包括人员支出和日常公用支出。</w:t>
      </w:r>
    </w:p>
    <w:p w:rsidR="008F1E0E" w:rsidRPr="00450A00" w:rsidRDefault="008F1E0E"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11.项目支出：是预算单位为完成其特定的行政工作任务或事业发展目标所发生的支出。</w:t>
      </w:r>
    </w:p>
    <w:p w:rsidR="008F1E0E" w:rsidRPr="00450A00" w:rsidRDefault="00482F4B"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008F1E0E" w:rsidRPr="00450A00">
        <w:rPr>
          <w:rFonts w:ascii="华文仿宋" w:eastAsia="华文仿宋" w:hAnsi="华文仿宋" w:hint="eastAsia"/>
          <w:snapToGrid w:val="0"/>
          <w:kern w:val="0"/>
          <w:sz w:val="32"/>
          <w:szCs w:val="32"/>
        </w:rPr>
        <w:t>2.因公出国（境）费用：反映单位公务出国（境）的</w:t>
      </w:r>
      <w:r w:rsidR="00420D41" w:rsidRPr="00450A00">
        <w:rPr>
          <w:rFonts w:ascii="华文仿宋" w:eastAsia="华文仿宋" w:hAnsi="华文仿宋" w:hint="eastAsia"/>
          <w:snapToGrid w:val="0"/>
          <w:kern w:val="0"/>
          <w:sz w:val="32"/>
          <w:szCs w:val="32"/>
        </w:rPr>
        <w:t>国际旅费、国外城市间交通费、住宿费、伙食费</w:t>
      </w:r>
      <w:r w:rsidR="008F1E0E" w:rsidRPr="00450A00">
        <w:rPr>
          <w:rFonts w:ascii="华文仿宋" w:eastAsia="华文仿宋" w:hAnsi="华文仿宋" w:hint="eastAsia"/>
          <w:snapToGrid w:val="0"/>
          <w:kern w:val="0"/>
          <w:sz w:val="32"/>
          <w:szCs w:val="32"/>
        </w:rPr>
        <w:t>、培训费</w:t>
      </w:r>
      <w:r w:rsidR="00420D41" w:rsidRPr="00450A00">
        <w:rPr>
          <w:rFonts w:ascii="华文仿宋" w:eastAsia="华文仿宋" w:hAnsi="华文仿宋" w:hint="eastAsia"/>
          <w:snapToGrid w:val="0"/>
          <w:kern w:val="0"/>
          <w:sz w:val="32"/>
          <w:szCs w:val="32"/>
        </w:rPr>
        <w:t>、公杂费</w:t>
      </w:r>
      <w:r w:rsidR="008F1E0E" w:rsidRPr="00450A00">
        <w:rPr>
          <w:rFonts w:ascii="华文仿宋" w:eastAsia="华文仿宋" w:hAnsi="华文仿宋" w:hint="eastAsia"/>
          <w:snapToGrid w:val="0"/>
          <w:kern w:val="0"/>
          <w:sz w:val="32"/>
          <w:szCs w:val="32"/>
        </w:rPr>
        <w:t>等支出。</w:t>
      </w:r>
    </w:p>
    <w:p w:rsidR="008F1E0E" w:rsidRPr="00450A00" w:rsidRDefault="00482F4B"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008F1E0E" w:rsidRPr="00450A00">
        <w:rPr>
          <w:rFonts w:ascii="华文仿宋" w:eastAsia="华文仿宋" w:hAnsi="华文仿宋" w:hint="eastAsia"/>
          <w:snapToGrid w:val="0"/>
          <w:kern w:val="0"/>
          <w:sz w:val="32"/>
          <w:szCs w:val="32"/>
        </w:rPr>
        <w:t>3.公务接待费：反映单位按规定开支的各类公务接待（含外宾接待）费用。</w:t>
      </w:r>
    </w:p>
    <w:p w:rsidR="008F1E0E" w:rsidRPr="00450A00" w:rsidRDefault="00482F4B"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008F1E0E" w:rsidRPr="00450A00">
        <w:rPr>
          <w:rFonts w:ascii="华文仿宋" w:eastAsia="华文仿宋" w:hAnsi="华文仿宋" w:hint="eastAsia"/>
          <w:snapToGrid w:val="0"/>
          <w:kern w:val="0"/>
          <w:sz w:val="32"/>
          <w:szCs w:val="32"/>
        </w:rPr>
        <w:t>4.公务用车购置：反映公务用车车辆购置支出（含车辆购置税）。</w:t>
      </w:r>
    </w:p>
    <w:p w:rsidR="008F1E0E" w:rsidRPr="00450A00" w:rsidRDefault="00482F4B"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008F1E0E" w:rsidRPr="00450A00">
        <w:rPr>
          <w:rFonts w:ascii="华文仿宋" w:eastAsia="华文仿宋" w:hAnsi="华文仿宋" w:hint="eastAsia"/>
          <w:snapToGrid w:val="0"/>
          <w:kern w:val="0"/>
          <w:sz w:val="32"/>
          <w:szCs w:val="32"/>
        </w:rPr>
        <w:t>5.公务用车运行维护费：反映公务用车租用费、燃料费、维修费、过桥过路费、保险费、安全奖励费用等支出。</w:t>
      </w:r>
    </w:p>
    <w:p w:rsidR="008F1E0E" w:rsidRPr="00450A00" w:rsidRDefault="00482F4B"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w:t>
      </w:r>
      <w:r w:rsidR="008F1E0E" w:rsidRPr="00450A00">
        <w:rPr>
          <w:rFonts w:ascii="华文仿宋" w:eastAsia="华文仿宋" w:hAnsi="华文仿宋" w:hint="eastAsia"/>
          <w:snapToGrid w:val="0"/>
          <w:kern w:val="0"/>
          <w:sz w:val="32"/>
          <w:szCs w:val="32"/>
        </w:rPr>
        <w:t>6.机关运行经费：</w:t>
      </w:r>
      <w:r w:rsidR="006C34A6" w:rsidRPr="00450A00">
        <w:rPr>
          <w:rFonts w:ascii="华文仿宋" w:eastAsia="华文仿宋" w:hAnsi="华文仿宋" w:hint="eastAsia"/>
          <w:snapToGrid w:val="0"/>
          <w:kern w:val="0"/>
          <w:sz w:val="32"/>
          <w:szCs w:val="32"/>
        </w:rPr>
        <w:t>为保障</w:t>
      </w:r>
      <w:r w:rsidR="008F1E0E" w:rsidRPr="00450A00">
        <w:rPr>
          <w:rFonts w:ascii="华文仿宋" w:eastAsia="华文仿宋" w:hAnsi="华文仿宋" w:hint="eastAsia"/>
          <w:snapToGrid w:val="0"/>
          <w:kern w:val="0"/>
          <w:sz w:val="32"/>
          <w:szCs w:val="32"/>
        </w:rPr>
        <w:t>行政单位和参照公务员法管理的事业单位</w:t>
      </w:r>
      <w:r w:rsidR="006C34A6" w:rsidRPr="00450A00">
        <w:rPr>
          <w:rFonts w:ascii="华文仿宋" w:eastAsia="华文仿宋" w:hAnsi="华文仿宋" w:hint="eastAsia"/>
          <w:snapToGrid w:val="0"/>
          <w:kern w:val="0"/>
          <w:sz w:val="32"/>
          <w:szCs w:val="32"/>
        </w:rPr>
        <w:t>运行</w:t>
      </w:r>
      <w:r w:rsidR="008F1E0E" w:rsidRPr="00450A00">
        <w:rPr>
          <w:rFonts w:ascii="华文仿宋" w:eastAsia="华文仿宋" w:hAnsi="华文仿宋" w:hint="eastAsia"/>
          <w:snapToGrid w:val="0"/>
          <w:kern w:val="0"/>
          <w:sz w:val="32"/>
          <w:szCs w:val="32"/>
        </w:rPr>
        <w:t>使用一般公共预算财政拨款</w:t>
      </w:r>
      <w:r w:rsidR="006C34A6" w:rsidRPr="00450A00">
        <w:rPr>
          <w:rFonts w:ascii="华文仿宋" w:eastAsia="华文仿宋" w:hAnsi="华文仿宋" w:hint="eastAsia"/>
          <w:snapToGrid w:val="0"/>
          <w:kern w:val="0"/>
          <w:sz w:val="32"/>
          <w:szCs w:val="32"/>
        </w:rPr>
        <w:t>资金购买货物和服务的各项经费</w:t>
      </w:r>
      <w:r w:rsidR="00420D41" w:rsidRPr="00450A00">
        <w:rPr>
          <w:rFonts w:ascii="华文仿宋" w:eastAsia="华文仿宋" w:hAnsi="华文仿宋" w:hint="eastAsia"/>
          <w:snapToGrid w:val="0"/>
          <w:kern w:val="0"/>
          <w:sz w:val="32"/>
          <w:szCs w:val="32"/>
        </w:rPr>
        <w:t>，即使用一般公共预算财政拨款资金安排的基本支出</w:t>
      </w:r>
      <w:r w:rsidR="00A0740C" w:rsidRPr="00450A00">
        <w:rPr>
          <w:rFonts w:ascii="华文仿宋" w:eastAsia="华文仿宋" w:hAnsi="华文仿宋" w:hint="eastAsia"/>
          <w:snapToGrid w:val="0"/>
          <w:kern w:val="0"/>
          <w:sz w:val="32"/>
          <w:szCs w:val="32"/>
        </w:rPr>
        <w:t>中</w:t>
      </w:r>
      <w:r w:rsidR="00420D41" w:rsidRPr="00450A00">
        <w:rPr>
          <w:rFonts w:ascii="华文仿宋" w:eastAsia="华文仿宋" w:hAnsi="华文仿宋" w:hint="eastAsia"/>
          <w:snapToGrid w:val="0"/>
          <w:kern w:val="0"/>
          <w:sz w:val="32"/>
          <w:szCs w:val="32"/>
        </w:rPr>
        <w:t>的日常公用经费。</w:t>
      </w:r>
    </w:p>
    <w:p w:rsidR="00887089" w:rsidRPr="00450A00" w:rsidRDefault="00887089"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lastRenderedPageBreak/>
        <w:t>17.流动资产：是指一年以内变现或耗用的资产，包括库存现金、银行存款、零余额用款额度、财政应返还额度、应收及预付款项、存货等。</w:t>
      </w:r>
    </w:p>
    <w:p w:rsidR="00887089" w:rsidRPr="00450A00" w:rsidRDefault="00887089"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18.固定资产：是指使用期限超过1年（不含1年），单位价值在规定标准以上，并且在使用过程中基本保持原有物质形态的资产。</w:t>
      </w:r>
    </w:p>
    <w:p w:rsidR="00887089" w:rsidRPr="00450A00" w:rsidRDefault="00887089"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19.</w:t>
      </w:r>
      <w:r w:rsidR="00C5682A" w:rsidRPr="00450A00">
        <w:rPr>
          <w:rFonts w:ascii="华文仿宋" w:eastAsia="华文仿宋" w:hAnsi="华文仿宋" w:hint="eastAsia"/>
          <w:snapToGrid w:val="0"/>
          <w:kern w:val="0"/>
          <w:sz w:val="32"/>
          <w:szCs w:val="32"/>
        </w:rPr>
        <w:t>在建工</w:t>
      </w:r>
      <w:r w:rsidR="007B0FA4" w:rsidRPr="00450A00">
        <w:rPr>
          <w:rFonts w:ascii="华文仿宋" w:eastAsia="华文仿宋" w:hAnsi="华文仿宋" w:hint="eastAsia"/>
          <w:snapToGrid w:val="0"/>
          <w:kern w:val="0"/>
          <w:sz w:val="32"/>
          <w:szCs w:val="32"/>
        </w:rPr>
        <w:t>程：是指</w:t>
      </w:r>
      <w:r w:rsidRPr="00450A00">
        <w:rPr>
          <w:rFonts w:ascii="华文仿宋" w:eastAsia="华文仿宋" w:hAnsi="华文仿宋" w:hint="eastAsia"/>
          <w:snapToGrid w:val="0"/>
          <w:kern w:val="0"/>
          <w:sz w:val="32"/>
          <w:szCs w:val="32"/>
        </w:rPr>
        <w:t>单位已经发生必要支出，但尚未完工交付使用的各种建筑（包括新建、改建、扩建、修缮等）、设备安装工程和信息系统建设工程。</w:t>
      </w:r>
    </w:p>
    <w:p w:rsidR="007B0FA4" w:rsidRPr="00450A00" w:rsidRDefault="007B0FA4" w:rsidP="008F1E0E">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20.无形资产：是指不具有实物形</w:t>
      </w:r>
      <w:r w:rsidR="00A34BA9" w:rsidRPr="00450A00">
        <w:rPr>
          <w:rFonts w:ascii="华文仿宋" w:eastAsia="华文仿宋" w:hAnsi="华文仿宋" w:hint="eastAsia"/>
          <w:snapToGrid w:val="0"/>
          <w:kern w:val="0"/>
          <w:sz w:val="32"/>
          <w:szCs w:val="32"/>
        </w:rPr>
        <w:t>态而能为单位提供某种权利的非货币性资产。</w:t>
      </w:r>
      <w:r w:rsidRPr="00450A00">
        <w:rPr>
          <w:rFonts w:ascii="华文仿宋" w:eastAsia="华文仿宋" w:hAnsi="华文仿宋" w:hint="eastAsia"/>
          <w:snapToGrid w:val="0"/>
          <w:kern w:val="0"/>
          <w:sz w:val="32"/>
          <w:szCs w:val="32"/>
        </w:rPr>
        <w:t>包括计算机软件、土地使用权、著作权、专利权、非专利技术等。</w:t>
      </w:r>
    </w:p>
    <w:p w:rsidR="008F1E0E" w:rsidRPr="00450A00" w:rsidRDefault="00482F4B" w:rsidP="00450A00">
      <w:pPr>
        <w:spacing w:line="600" w:lineRule="exact"/>
        <w:ind w:firstLineChars="200" w:firstLine="640"/>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 xml:space="preserve">  </w:t>
      </w:r>
      <w:r w:rsidR="00A34BA9" w:rsidRPr="00450A00">
        <w:rPr>
          <w:rFonts w:ascii="华文仿宋" w:eastAsia="华文仿宋" w:hAnsi="华文仿宋" w:hint="eastAsia"/>
          <w:snapToGrid w:val="0"/>
          <w:kern w:val="0"/>
          <w:sz w:val="32"/>
          <w:szCs w:val="32"/>
        </w:rPr>
        <w:t>21</w:t>
      </w:r>
      <w:r w:rsidRPr="00450A00">
        <w:rPr>
          <w:rFonts w:ascii="华文仿宋" w:eastAsia="华文仿宋" w:hAnsi="华文仿宋" w:hint="eastAsia"/>
          <w:snapToGrid w:val="0"/>
          <w:kern w:val="0"/>
          <w:sz w:val="32"/>
          <w:szCs w:val="32"/>
        </w:rPr>
        <w:t>.</w:t>
      </w:r>
      <w:r w:rsidRPr="00450A00">
        <w:rPr>
          <w:rFonts w:ascii="华文仿宋" w:eastAsia="华文仿宋" w:hAnsi="华文仿宋"/>
          <w:snapToGrid w:val="0"/>
          <w:kern w:val="0"/>
          <w:sz w:val="32"/>
          <w:szCs w:val="32"/>
        </w:rPr>
        <w:t xml:space="preserve"> XX</w:t>
      </w:r>
      <w:r w:rsidRPr="00450A00">
        <w:rPr>
          <w:rFonts w:ascii="华文仿宋" w:eastAsia="华文仿宋" w:hAnsi="华文仿宋" w:hint="eastAsia"/>
          <w:snapToGrid w:val="0"/>
          <w:kern w:val="0"/>
          <w:sz w:val="32"/>
          <w:szCs w:val="32"/>
        </w:rPr>
        <w:t>（类）</w:t>
      </w:r>
      <w:r w:rsidRPr="00450A00">
        <w:rPr>
          <w:rFonts w:ascii="华文仿宋" w:eastAsia="华文仿宋" w:hAnsi="华文仿宋"/>
          <w:snapToGrid w:val="0"/>
          <w:kern w:val="0"/>
          <w:sz w:val="32"/>
          <w:szCs w:val="32"/>
        </w:rPr>
        <w:t>XX</w:t>
      </w:r>
      <w:r w:rsidRPr="00450A00">
        <w:rPr>
          <w:rFonts w:ascii="华文仿宋" w:eastAsia="华文仿宋" w:hAnsi="华文仿宋" w:hint="eastAsia"/>
          <w:snapToGrid w:val="0"/>
          <w:kern w:val="0"/>
          <w:sz w:val="32"/>
          <w:szCs w:val="32"/>
        </w:rPr>
        <w:t>（款）</w:t>
      </w:r>
      <w:r w:rsidRPr="00450A00">
        <w:rPr>
          <w:rFonts w:ascii="华文仿宋" w:eastAsia="华文仿宋" w:hAnsi="华文仿宋"/>
          <w:snapToGrid w:val="0"/>
          <w:kern w:val="0"/>
          <w:sz w:val="32"/>
          <w:szCs w:val="32"/>
        </w:rPr>
        <w:t>XX</w:t>
      </w:r>
      <w:r w:rsidRPr="00450A00">
        <w:rPr>
          <w:rFonts w:ascii="华文仿宋" w:eastAsia="华文仿宋" w:hAnsi="华文仿宋" w:hint="eastAsia"/>
          <w:snapToGrid w:val="0"/>
          <w:kern w:val="0"/>
          <w:sz w:val="32"/>
          <w:szCs w:val="32"/>
        </w:rPr>
        <w:t>（项）：指……。</w:t>
      </w:r>
      <w:r w:rsidR="00AC012E" w:rsidRPr="00450A00">
        <w:rPr>
          <w:rFonts w:ascii="华文仿宋" w:eastAsia="华文仿宋" w:hAnsi="华文仿宋" w:hint="eastAsia"/>
          <w:snapToGrid w:val="0"/>
          <w:kern w:val="0"/>
          <w:sz w:val="32"/>
          <w:szCs w:val="32"/>
        </w:rPr>
        <w:t>（</w:t>
      </w:r>
      <w:r w:rsidRPr="00450A00">
        <w:rPr>
          <w:rFonts w:ascii="华文仿宋" w:eastAsia="华文仿宋" w:hAnsi="华文仿宋" w:hint="eastAsia"/>
          <w:snapToGrid w:val="0"/>
          <w:kern w:val="0"/>
          <w:sz w:val="32"/>
          <w:szCs w:val="32"/>
        </w:rPr>
        <w:t>功能分类科目解释</w:t>
      </w:r>
      <w:r w:rsidR="00AC012E" w:rsidRPr="00450A00">
        <w:rPr>
          <w:rFonts w:ascii="华文仿宋" w:eastAsia="华文仿宋" w:hAnsi="华文仿宋" w:hint="eastAsia"/>
          <w:snapToGrid w:val="0"/>
          <w:kern w:val="0"/>
          <w:sz w:val="32"/>
          <w:szCs w:val="32"/>
        </w:rPr>
        <w:t>）</w:t>
      </w:r>
    </w:p>
    <w:p w:rsidR="008F1E0E" w:rsidRPr="00450A00" w:rsidRDefault="00A34BA9" w:rsidP="0038512D">
      <w:pPr>
        <w:ind w:firstLine="645"/>
        <w:rPr>
          <w:rFonts w:ascii="华文仿宋" w:eastAsia="华文仿宋" w:hAnsi="华文仿宋"/>
          <w:snapToGrid w:val="0"/>
          <w:kern w:val="0"/>
          <w:sz w:val="32"/>
          <w:szCs w:val="32"/>
        </w:rPr>
      </w:pPr>
      <w:r w:rsidRPr="00450A00">
        <w:rPr>
          <w:rFonts w:ascii="华文仿宋" w:eastAsia="华文仿宋" w:hAnsi="华文仿宋" w:hint="eastAsia"/>
          <w:snapToGrid w:val="0"/>
          <w:kern w:val="0"/>
          <w:sz w:val="32"/>
          <w:szCs w:val="32"/>
        </w:rPr>
        <w:t>22</w:t>
      </w:r>
      <w:r w:rsidR="00482F4B" w:rsidRPr="00450A00">
        <w:rPr>
          <w:rFonts w:ascii="华文仿宋" w:eastAsia="华文仿宋" w:hAnsi="华文仿宋" w:hint="eastAsia"/>
          <w:snapToGrid w:val="0"/>
          <w:kern w:val="0"/>
          <w:sz w:val="32"/>
          <w:szCs w:val="32"/>
        </w:rPr>
        <w:t>.</w:t>
      </w:r>
      <w:r w:rsidR="00482F4B" w:rsidRPr="00450A00">
        <w:rPr>
          <w:rFonts w:ascii="华文仿宋" w:eastAsia="华文仿宋" w:hAnsi="华文仿宋"/>
          <w:snapToGrid w:val="0"/>
          <w:kern w:val="0"/>
          <w:sz w:val="32"/>
          <w:szCs w:val="32"/>
        </w:rPr>
        <w:t xml:space="preserve"> XX</w:t>
      </w:r>
      <w:r w:rsidR="00482F4B" w:rsidRPr="00450A00">
        <w:rPr>
          <w:rFonts w:ascii="华文仿宋" w:eastAsia="华文仿宋" w:hAnsi="华文仿宋" w:hint="eastAsia"/>
          <w:snapToGrid w:val="0"/>
          <w:kern w:val="0"/>
          <w:sz w:val="32"/>
          <w:szCs w:val="32"/>
        </w:rPr>
        <w:t>（类）</w:t>
      </w:r>
      <w:r w:rsidR="00482F4B" w:rsidRPr="00450A00">
        <w:rPr>
          <w:rFonts w:ascii="华文仿宋" w:eastAsia="华文仿宋" w:hAnsi="华文仿宋"/>
          <w:snapToGrid w:val="0"/>
          <w:kern w:val="0"/>
          <w:sz w:val="32"/>
          <w:szCs w:val="32"/>
        </w:rPr>
        <w:t>XX</w:t>
      </w:r>
      <w:r w:rsidR="00482F4B" w:rsidRPr="00450A00">
        <w:rPr>
          <w:rFonts w:ascii="华文仿宋" w:eastAsia="华文仿宋" w:hAnsi="华文仿宋" w:hint="eastAsia"/>
          <w:snapToGrid w:val="0"/>
          <w:kern w:val="0"/>
          <w:sz w:val="32"/>
          <w:szCs w:val="32"/>
        </w:rPr>
        <w:t>（款）</w:t>
      </w:r>
      <w:r w:rsidR="00482F4B" w:rsidRPr="00450A00">
        <w:rPr>
          <w:rFonts w:ascii="华文仿宋" w:eastAsia="华文仿宋" w:hAnsi="华文仿宋"/>
          <w:snapToGrid w:val="0"/>
          <w:kern w:val="0"/>
          <w:sz w:val="32"/>
          <w:szCs w:val="32"/>
        </w:rPr>
        <w:t>XX</w:t>
      </w:r>
      <w:r w:rsidR="00482F4B" w:rsidRPr="00450A00">
        <w:rPr>
          <w:rFonts w:ascii="华文仿宋" w:eastAsia="华文仿宋" w:hAnsi="华文仿宋" w:hint="eastAsia"/>
          <w:snapToGrid w:val="0"/>
          <w:kern w:val="0"/>
          <w:sz w:val="32"/>
          <w:szCs w:val="32"/>
        </w:rPr>
        <w:t>（项）：指……。</w:t>
      </w:r>
    </w:p>
    <w:sectPr w:rsidR="008F1E0E" w:rsidRPr="00450A00" w:rsidSect="00053EFE">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49" w:rsidRDefault="00574D49" w:rsidP="004614FB">
      <w:r>
        <w:separator/>
      </w:r>
    </w:p>
  </w:endnote>
  <w:endnote w:type="continuationSeparator" w:id="0">
    <w:p w:rsidR="00574D49" w:rsidRDefault="00574D49" w:rsidP="0046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隶书"/>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0969"/>
      <w:docPartObj>
        <w:docPartGallery w:val="Page Numbers (Bottom of Page)"/>
        <w:docPartUnique/>
      </w:docPartObj>
    </w:sdtPr>
    <w:sdtContent>
      <w:p w:rsidR="00694315" w:rsidRDefault="0054236A">
        <w:pPr>
          <w:pStyle w:val="a4"/>
          <w:jc w:val="center"/>
        </w:pPr>
        <w:fldSimple w:instr=" PAGE   \* MERGEFORMAT ">
          <w:r w:rsidR="006A0B3B" w:rsidRPr="006A0B3B">
            <w:rPr>
              <w:noProof/>
              <w:lang w:val="zh-CN"/>
            </w:rPr>
            <w:t>13</w:t>
          </w:r>
        </w:fldSimple>
      </w:p>
    </w:sdtContent>
  </w:sdt>
  <w:p w:rsidR="00694315" w:rsidRDefault="006943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49" w:rsidRDefault="00574D49" w:rsidP="004614FB">
      <w:r>
        <w:separator/>
      </w:r>
    </w:p>
  </w:footnote>
  <w:footnote w:type="continuationSeparator" w:id="0">
    <w:p w:rsidR="00574D49" w:rsidRDefault="00574D49" w:rsidP="0046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4F7E"/>
    <w:multiLevelType w:val="singleLevel"/>
    <w:tmpl w:val="561F4F7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0B"/>
    <w:rsid w:val="00012AFC"/>
    <w:rsid w:val="00046671"/>
    <w:rsid w:val="00053EFE"/>
    <w:rsid w:val="00064128"/>
    <w:rsid w:val="000651D8"/>
    <w:rsid w:val="000B3E1D"/>
    <w:rsid w:val="000C120C"/>
    <w:rsid w:val="000E188B"/>
    <w:rsid w:val="000F6A4F"/>
    <w:rsid w:val="00120CDC"/>
    <w:rsid w:val="00130715"/>
    <w:rsid w:val="001741A9"/>
    <w:rsid w:val="00176822"/>
    <w:rsid w:val="0018273E"/>
    <w:rsid w:val="00184183"/>
    <w:rsid w:val="001902D7"/>
    <w:rsid w:val="00190775"/>
    <w:rsid w:val="001920D4"/>
    <w:rsid w:val="001A0923"/>
    <w:rsid w:val="001D5629"/>
    <w:rsid w:val="001E4982"/>
    <w:rsid w:val="001E74C5"/>
    <w:rsid w:val="001F7664"/>
    <w:rsid w:val="00203D8E"/>
    <w:rsid w:val="00214241"/>
    <w:rsid w:val="00221B85"/>
    <w:rsid w:val="0022237C"/>
    <w:rsid w:val="002565CD"/>
    <w:rsid w:val="002738A3"/>
    <w:rsid w:val="00294E07"/>
    <w:rsid w:val="00296AF2"/>
    <w:rsid w:val="002A4E75"/>
    <w:rsid w:val="002A7BA1"/>
    <w:rsid w:val="002C039E"/>
    <w:rsid w:val="002D196C"/>
    <w:rsid w:val="002E00D5"/>
    <w:rsid w:val="00305670"/>
    <w:rsid w:val="003134BC"/>
    <w:rsid w:val="003213FC"/>
    <w:rsid w:val="00330A19"/>
    <w:rsid w:val="00332618"/>
    <w:rsid w:val="00333BA4"/>
    <w:rsid w:val="0033544A"/>
    <w:rsid w:val="00342CD2"/>
    <w:rsid w:val="0034725A"/>
    <w:rsid w:val="003662A8"/>
    <w:rsid w:val="003671C3"/>
    <w:rsid w:val="00371925"/>
    <w:rsid w:val="003749D6"/>
    <w:rsid w:val="0038053E"/>
    <w:rsid w:val="0038512D"/>
    <w:rsid w:val="00386388"/>
    <w:rsid w:val="0038715C"/>
    <w:rsid w:val="00391069"/>
    <w:rsid w:val="00391997"/>
    <w:rsid w:val="003A4B20"/>
    <w:rsid w:val="003A6FA2"/>
    <w:rsid w:val="003B0DD8"/>
    <w:rsid w:val="003D5271"/>
    <w:rsid w:val="003E03BA"/>
    <w:rsid w:val="003F099F"/>
    <w:rsid w:val="003F53B9"/>
    <w:rsid w:val="004044EE"/>
    <w:rsid w:val="00413EDE"/>
    <w:rsid w:val="00420D41"/>
    <w:rsid w:val="004219FD"/>
    <w:rsid w:val="00450A00"/>
    <w:rsid w:val="004614FB"/>
    <w:rsid w:val="00463636"/>
    <w:rsid w:val="00477768"/>
    <w:rsid w:val="00480BD6"/>
    <w:rsid w:val="00482F4B"/>
    <w:rsid w:val="00484B68"/>
    <w:rsid w:val="00491927"/>
    <w:rsid w:val="00493E30"/>
    <w:rsid w:val="004973C8"/>
    <w:rsid w:val="004A2DD9"/>
    <w:rsid w:val="004C62D1"/>
    <w:rsid w:val="004C7AC2"/>
    <w:rsid w:val="004D09A8"/>
    <w:rsid w:val="004E0E8D"/>
    <w:rsid w:val="004E0F27"/>
    <w:rsid w:val="004E2481"/>
    <w:rsid w:val="004F1790"/>
    <w:rsid w:val="004F2CCF"/>
    <w:rsid w:val="004F54CB"/>
    <w:rsid w:val="00514AEC"/>
    <w:rsid w:val="00515175"/>
    <w:rsid w:val="005174AB"/>
    <w:rsid w:val="0054236A"/>
    <w:rsid w:val="00554FDC"/>
    <w:rsid w:val="0055647E"/>
    <w:rsid w:val="00574D49"/>
    <w:rsid w:val="00584A51"/>
    <w:rsid w:val="00584C8D"/>
    <w:rsid w:val="00586939"/>
    <w:rsid w:val="00590252"/>
    <w:rsid w:val="00595EAD"/>
    <w:rsid w:val="005B180D"/>
    <w:rsid w:val="005B633D"/>
    <w:rsid w:val="005E16C8"/>
    <w:rsid w:val="005E3140"/>
    <w:rsid w:val="005F051A"/>
    <w:rsid w:val="00604C57"/>
    <w:rsid w:val="0061194C"/>
    <w:rsid w:val="006405C2"/>
    <w:rsid w:val="00651359"/>
    <w:rsid w:val="006643C3"/>
    <w:rsid w:val="00664C5C"/>
    <w:rsid w:val="00685EAF"/>
    <w:rsid w:val="00687424"/>
    <w:rsid w:val="00694315"/>
    <w:rsid w:val="0069528E"/>
    <w:rsid w:val="006968F8"/>
    <w:rsid w:val="006970D0"/>
    <w:rsid w:val="006A00E8"/>
    <w:rsid w:val="006A0B3B"/>
    <w:rsid w:val="006C34A6"/>
    <w:rsid w:val="006D45AE"/>
    <w:rsid w:val="006D6A2F"/>
    <w:rsid w:val="006F247A"/>
    <w:rsid w:val="006F3CE0"/>
    <w:rsid w:val="007079F8"/>
    <w:rsid w:val="00746CBE"/>
    <w:rsid w:val="00752534"/>
    <w:rsid w:val="00766981"/>
    <w:rsid w:val="007B0FA4"/>
    <w:rsid w:val="007B33DE"/>
    <w:rsid w:val="007B74C4"/>
    <w:rsid w:val="007C44E9"/>
    <w:rsid w:val="007D348B"/>
    <w:rsid w:val="007E0159"/>
    <w:rsid w:val="007F5DCA"/>
    <w:rsid w:val="00802EE7"/>
    <w:rsid w:val="00816524"/>
    <w:rsid w:val="00822CEF"/>
    <w:rsid w:val="008346BD"/>
    <w:rsid w:val="00866CA3"/>
    <w:rsid w:val="00867654"/>
    <w:rsid w:val="00881F0B"/>
    <w:rsid w:val="00887089"/>
    <w:rsid w:val="00890A32"/>
    <w:rsid w:val="00893EDB"/>
    <w:rsid w:val="008C2CF4"/>
    <w:rsid w:val="008C3FF5"/>
    <w:rsid w:val="008D0FCF"/>
    <w:rsid w:val="008E54B4"/>
    <w:rsid w:val="008E71C9"/>
    <w:rsid w:val="008F1E0E"/>
    <w:rsid w:val="0091242C"/>
    <w:rsid w:val="009125B1"/>
    <w:rsid w:val="0092151B"/>
    <w:rsid w:val="00940B39"/>
    <w:rsid w:val="00951A76"/>
    <w:rsid w:val="009659EA"/>
    <w:rsid w:val="009667AA"/>
    <w:rsid w:val="00982B21"/>
    <w:rsid w:val="009A6917"/>
    <w:rsid w:val="009B570B"/>
    <w:rsid w:val="009C4636"/>
    <w:rsid w:val="009D180F"/>
    <w:rsid w:val="009D295D"/>
    <w:rsid w:val="00A0740C"/>
    <w:rsid w:val="00A3000E"/>
    <w:rsid w:val="00A34BA9"/>
    <w:rsid w:val="00A35C3A"/>
    <w:rsid w:val="00A431F0"/>
    <w:rsid w:val="00A50667"/>
    <w:rsid w:val="00A535F0"/>
    <w:rsid w:val="00A71EB2"/>
    <w:rsid w:val="00A77262"/>
    <w:rsid w:val="00A85AF8"/>
    <w:rsid w:val="00A92061"/>
    <w:rsid w:val="00AA681A"/>
    <w:rsid w:val="00AC012E"/>
    <w:rsid w:val="00AC4E4B"/>
    <w:rsid w:val="00AF2F79"/>
    <w:rsid w:val="00AF35CE"/>
    <w:rsid w:val="00AF77F1"/>
    <w:rsid w:val="00B04748"/>
    <w:rsid w:val="00B256B3"/>
    <w:rsid w:val="00B5679A"/>
    <w:rsid w:val="00B642DC"/>
    <w:rsid w:val="00BA3649"/>
    <w:rsid w:val="00BB1A58"/>
    <w:rsid w:val="00BC6167"/>
    <w:rsid w:val="00BF7B7E"/>
    <w:rsid w:val="00C03C0A"/>
    <w:rsid w:val="00C362CE"/>
    <w:rsid w:val="00C450CC"/>
    <w:rsid w:val="00C46346"/>
    <w:rsid w:val="00C5682A"/>
    <w:rsid w:val="00C655BF"/>
    <w:rsid w:val="00CC2C83"/>
    <w:rsid w:val="00CD076C"/>
    <w:rsid w:val="00CD3F92"/>
    <w:rsid w:val="00CD70CB"/>
    <w:rsid w:val="00CE47C0"/>
    <w:rsid w:val="00D132AE"/>
    <w:rsid w:val="00D302CF"/>
    <w:rsid w:val="00D33735"/>
    <w:rsid w:val="00D366CD"/>
    <w:rsid w:val="00D50793"/>
    <w:rsid w:val="00D5381B"/>
    <w:rsid w:val="00D81005"/>
    <w:rsid w:val="00D82028"/>
    <w:rsid w:val="00D82442"/>
    <w:rsid w:val="00D878BC"/>
    <w:rsid w:val="00D96BEC"/>
    <w:rsid w:val="00DA6464"/>
    <w:rsid w:val="00DA64A4"/>
    <w:rsid w:val="00DD48AD"/>
    <w:rsid w:val="00DE1E92"/>
    <w:rsid w:val="00DE4BF0"/>
    <w:rsid w:val="00DE73D2"/>
    <w:rsid w:val="00DF4F09"/>
    <w:rsid w:val="00E0018C"/>
    <w:rsid w:val="00E02606"/>
    <w:rsid w:val="00E0479D"/>
    <w:rsid w:val="00E105F7"/>
    <w:rsid w:val="00E11F7A"/>
    <w:rsid w:val="00E2537B"/>
    <w:rsid w:val="00E3509E"/>
    <w:rsid w:val="00E507DE"/>
    <w:rsid w:val="00E71FA7"/>
    <w:rsid w:val="00E925FF"/>
    <w:rsid w:val="00EB6701"/>
    <w:rsid w:val="00EB7242"/>
    <w:rsid w:val="00ED15E4"/>
    <w:rsid w:val="00ED38D3"/>
    <w:rsid w:val="00ED7189"/>
    <w:rsid w:val="00EF2AC5"/>
    <w:rsid w:val="00EF3F12"/>
    <w:rsid w:val="00EF7543"/>
    <w:rsid w:val="00F123C5"/>
    <w:rsid w:val="00F12812"/>
    <w:rsid w:val="00F17473"/>
    <w:rsid w:val="00F20479"/>
    <w:rsid w:val="00F20E78"/>
    <w:rsid w:val="00F45E4E"/>
    <w:rsid w:val="00F5712A"/>
    <w:rsid w:val="00F77446"/>
    <w:rsid w:val="00F96E70"/>
    <w:rsid w:val="00F97ACF"/>
    <w:rsid w:val="00FA4E63"/>
    <w:rsid w:val="00FC7092"/>
    <w:rsid w:val="00FF2BCB"/>
    <w:rsid w:val="00FF6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4FB"/>
    <w:rPr>
      <w:sz w:val="18"/>
      <w:szCs w:val="18"/>
    </w:rPr>
  </w:style>
  <w:style w:type="paragraph" w:styleId="a4">
    <w:name w:val="footer"/>
    <w:basedOn w:val="a"/>
    <w:link w:val="Char0"/>
    <w:uiPriority w:val="99"/>
    <w:unhideWhenUsed/>
    <w:rsid w:val="004614FB"/>
    <w:pPr>
      <w:tabs>
        <w:tab w:val="center" w:pos="4153"/>
        <w:tab w:val="right" w:pos="8306"/>
      </w:tabs>
      <w:snapToGrid w:val="0"/>
      <w:jc w:val="left"/>
    </w:pPr>
    <w:rPr>
      <w:sz w:val="18"/>
      <w:szCs w:val="18"/>
    </w:rPr>
  </w:style>
  <w:style w:type="character" w:customStyle="1" w:styleId="Char0">
    <w:name w:val="页脚 Char"/>
    <w:basedOn w:val="a0"/>
    <w:link w:val="a4"/>
    <w:uiPriority w:val="99"/>
    <w:rsid w:val="004614FB"/>
    <w:rPr>
      <w:sz w:val="18"/>
      <w:szCs w:val="18"/>
    </w:rPr>
  </w:style>
</w:styles>
</file>

<file path=word/webSettings.xml><?xml version="1.0" encoding="utf-8"?>
<w:webSettings xmlns:r="http://schemas.openxmlformats.org/officeDocument/2006/relationships" xmlns:w="http://schemas.openxmlformats.org/wordprocessingml/2006/main">
  <w:divs>
    <w:div w:id="45765164">
      <w:bodyDiv w:val="1"/>
      <w:marLeft w:val="0"/>
      <w:marRight w:val="0"/>
      <w:marTop w:val="0"/>
      <w:marBottom w:val="0"/>
      <w:divBdr>
        <w:top w:val="none" w:sz="0" w:space="0" w:color="auto"/>
        <w:left w:val="none" w:sz="0" w:space="0" w:color="auto"/>
        <w:bottom w:val="none" w:sz="0" w:space="0" w:color="auto"/>
        <w:right w:val="none" w:sz="0" w:space="0" w:color="auto"/>
      </w:divBdr>
    </w:div>
    <w:div w:id="228075196">
      <w:bodyDiv w:val="1"/>
      <w:marLeft w:val="0"/>
      <w:marRight w:val="0"/>
      <w:marTop w:val="0"/>
      <w:marBottom w:val="0"/>
      <w:divBdr>
        <w:top w:val="none" w:sz="0" w:space="0" w:color="auto"/>
        <w:left w:val="none" w:sz="0" w:space="0" w:color="auto"/>
        <w:bottom w:val="none" w:sz="0" w:space="0" w:color="auto"/>
        <w:right w:val="none" w:sz="0" w:space="0" w:color="auto"/>
      </w:divBdr>
    </w:div>
    <w:div w:id="344938643">
      <w:bodyDiv w:val="1"/>
      <w:marLeft w:val="0"/>
      <w:marRight w:val="0"/>
      <w:marTop w:val="0"/>
      <w:marBottom w:val="0"/>
      <w:divBdr>
        <w:top w:val="none" w:sz="0" w:space="0" w:color="auto"/>
        <w:left w:val="none" w:sz="0" w:space="0" w:color="auto"/>
        <w:bottom w:val="none" w:sz="0" w:space="0" w:color="auto"/>
        <w:right w:val="none" w:sz="0" w:space="0" w:color="auto"/>
      </w:divBdr>
    </w:div>
    <w:div w:id="397941315">
      <w:bodyDiv w:val="1"/>
      <w:marLeft w:val="0"/>
      <w:marRight w:val="0"/>
      <w:marTop w:val="0"/>
      <w:marBottom w:val="0"/>
      <w:divBdr>
        <w:top w:val="none" w:sz="0" w:space="0" w:color="auto"/>
        <w:left w:val="none" w:sz="0" w:space="0" w:color="auto"/>
        <w:bottom w:val="none" w:sz="0" w:space="0" w:color="auto"/>
        <w:right w:val="none" w:sz="0" w:space="0" w:color="auto"/>
      </w:divBdr>
    </w:div>
    <w:div w:id="460614483">
      <w:bodyDiv w:val="1"/>
      <w:marLeft w:val="0"/>
      <w:marRight w:val="0"/>
      <w:marTop w:val="0"/>
      <w:marBottom w:val="0"/>
      <w:divBdr>
        <w:top w:val="none" w:sz="0" w:space="0" w:color="auto"/>
        <w:left w:val="none" w:sz="0" w:space="0" w:color="auto"/>
        <w:bottom w:val="none" w:sz="0" w:space="0" w:color="auto"/>
        <w:right w:val="none" w:sz="0" w:space="0" w:color="auto"/>
      </w:divBdr>
    </w:div>
    <w:div w:id="539174189">
      <w:bodyDiv w:val="1"/>
      <w:marLeft w:val="0"/>
      <w:marRight w:val="0"/>
      <w:marTop w:val="0"/>
      <w:marBottom w:val="0"/>
      <w:divBdr>
        <w:top w:val="none" w:sz="0" w:space="0" w:color="auto"/>
        <w:left w:val="none" w:sz="0" w:space="0" w:color="auto"/>
        <w:bottom w:val="none" w:sz="0" w:space="0" w:color="auto"/>
        <w:right w:val="none" w:sz="0" w:space="0" w:color="auto"/>
      </w:divBdr>
    </w:div>
    <w:div w:id="639723754">
      <w:bodyDiv w:val="1"/>
      <w:marLeft w:val="0"/>
      <w:marRight w:val="0"/>
      <w:marTop w:val="0"/>
      <w:marBottom w:val="0"/>
      <w:divBdr>
        <w:top w:val="none" w:sz="0" w:space="0" w:color="auto"/>
        <w:left w:val="none" w:sz="0" w:space="0" w:color="auto"/>
        <w:bottom w:val="none" w:sz="0" w:space="0" w:color="auto"/>
        <w:right w:val="none" w:sz="0" w:space="0" w:color="auto"/>
      </w:divBdr>
    </w:div>
    <w:div w:id="686175805">
      <w:bodyDiv w:val="1"/>
      <w:marLeft w:val="0"/>
      <w:marRight w:val="0"/>
      <w:marTop w:val="0"/>
      <w:marBottom w:val="0"/>
      <w:divBdr>
        <w:top w:val="none" w:sz="0" w:space="0" w:color="auto"/>
        <w:left w:val="none" w:sz="0" w:space="0" w:color="auto"/>
        <w:bottom w:val="none" w:sz="0" w:space="0" w:color="auto"/>
        <w:right w:val="none" w:sz="0" w:space="0" w:color="auto"/>
      </w:divBdr>
    </w:div>
    <w:div w:id="714088815">
      <w:bodyDiv w:val="1"/>
      <w:marLeft w:val="0"/>
      <w:marRight w:val="0"/>
      <w:marTop w:val="0"/>
      <w:marBottom w:val="0"/>
      <w:divBdr>
        <w:top w:val="none" w:sz="0" w:space="0" w:color="auto"/>
        <w:left w:val="none" w:sz="0" w:space="0" w:color="auto"/>
        <w:bottom w:val="none" w:sz="0" w:space="0" w:color="auto"/>
        <w:right w:val="none" w:sz="0" w:space="0" w:color="auto"/>
      </w:divBdr>
    </w:div>
    <w:div w:id="791755280">
      <w:bodyDiv w:val="1"/>
      <w:marLeft w:val="0"/>
      <w:marRight w:val="0"/>
      <w:marTop w:val="0"/>
      <w:marBottom w:val="0"/>
      <w:divBdr>
        <w:top w:val="none" w:sz="0" w:space="0" w:color="auto"/>
        <w:left w:val="none" w:sz="0" w:space="0" w:color="auto"/>
        <w:bottom w:val="none" w:sz="0" w:space="0" w:color="auto"/>
        <w:right w:val="none" w:sz="0" w:space="0" w:color="auto"/>
      </w:divBdr>
    </w:div>
    <w:div w:id="808283144">
      <w:bodyDiv w:val="1"/>
      <w:marLeft w:val="0"/>
      <w:marRight w:val="0"/>
      <w:marTop w:val="0"/>
      <w:marBottom w:val="0"/>
      <w:divBdr>
        <w:top w:val="none" w:sz="0" w:space="0" w:color="auto"/>
        <w:left w:val="none" w:sz="0" w:space="0" w:color="auto"/>
        <w:bottom w:val="none" w:sz="0" w:space="0" w:color="auto"/>
        <w:right w:val="none" w:sz="0" w:space="0" w:color="auto"/>
      </w:divBdr>
    </w:div>
    <w:div w:id="840239224">
      <w:bodyDiv w:val="1"/>
      <w:marLeft w:val="0"/>
      <w:marRight w:val="0"/>
      <w:marTop w:val="0"/>
      <w:marBottom w:val="0"/>
      <w:divBdr>
        <w:top w:val="none" w:sz="0" w:space="0" w:color="auto"/>
        <w:left w:val="none" w:sz="0" w:space="0" w:color="auto"/>
        <w:bottom w:val="none" w:sz="0" w:space="0" w:color="auto"/>
        <w:right w:val="none" w:sz="0" w:space="0" w:color="auto"/>
      </w:divBdr>
      <w:divsChild>
        <w:div w:id="1629166648">
          <w:marLeft w:val="0"/>
          <w:marRight w:val="0"/>
          <w:marTop w:val="0"/>
          <w:marBottom w:val="0"/>
          <w:divBdr>
            <w:top w:val="none" w:sz="0" w:space="0" w:color="auto"/>
            <w:left w:val="none" w:sz="0" w:space="0" w:color="auto"/>
            <w:bottom w:val="none" w:sz="0" w:space="0" w:color="auto"/>
            <w:right w:val="none" w:sz="0" w:space="0" w:color="auto"/>
          </w:divBdr>
          <w:divsChild>
            <w:div w:id="7169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80685">
      <w:bodyDiv w:val="1"/>
      <w:marLeft w:val="0"/>
      <w:marRight w:val="0"/>
      <w:marTop w:val="0"/>
      <w:marBottom w:val="0"/>
      <w:divBdr>
        <w:top w:val="none" w:sz="0" w:space="0" w:color="auto"/>
        <w:left w:val="none" w:sz="0" w:space="0" w:color="auto"/>
        <w:bottom w:val="none" w:sz="0" w:space="0" w:color="auto"/>
        <w:right w:val="none" w:sz="0" w:space="0" w:color="auto"/>
      </w:divBdr>
    </w:div>
    <w:div w:id="899100734">
      <w:bodyDiv w:val="1"/>
      <w:marLeft w:val="0"/>
      <w:marRight w:val="0"/>
      <w:marTop w:val="0"/>
      <w:marBottom w:val="0"/>
      <w:divBdr>
        <w:top w:val="none" w:sz="0" w:space="0" w:color="auto"/>
        <w:left w:val="none" w:sz="0" w:space="0" w:color="auto"/>
        <w:bottom w:val="none" w:sz="0" w:space="0" w:color="auto"/>
        <w:right w:val="none" w:sz="0" w:space="0" w:color="auto"/>
      </w:divBdr>
    </w:div>
    <w:div w:id="983121827">
      <w:bodyDiv w:val="1"/>
      <w:marLeft w:val="0"/>
      <w:marRight w:val="0"/>
      <w:marTop w:val="0"/>
      <w:marBottom w:val="0"/>
      <w:divBdr>
        <w:top w:val="none" w:sz="0" w:space="0" w:color="auto"/>
        <w:left w:val="none" w:sz="0" w:space="0" w:color="auto"/>
        <w:bottom w:val="none" w:sz="0" w:space="0" w:color="auto"/>
        <w:right w:val="none" w:sz="0" w:space="0" w:color="auto"/>
      </w:divBdr>
    </w:div>
    <w:div w:id="988828872">
      <w:bodyDiv w:val="1"/>
      <w:marLeft w:val="0"/>
      <w:marRight w:val="0"/>
      <w:marTop w:val="0"/>
      <w:marBottom w:val="0"/>
      <w:divBdr>
        <w:top w:val="none" w:sz="0" w:space="0" w:color="auto"/>
        <w:left w:val="none" w:sz="0" w:space="0" w:color="auto"/>
        <w:bottom w:val="none" w:sz="0" w:space="0" w:color="auto"/>
        <w:right w:val="none" w:sz="0" w:space="0" w:color="auto"/>
      </w:divBdr>
    </w:div>
    <w:div w:id="1064330724">
      <w:bodyDiv w:val="1"/>
      <w:marLeft w:val="0"/>
      <w:marRight w:val="0"/>
      <w:marTop w:val="0"/>
      <w:marBottom w:val="0"/>
      <w:divBdr>
        <w:top w:val="none" w:sz="0" w:space="0" w:color="auto"/>
        <w:left w:val="none" w:sz="0" w:space="0" w:color="auto"/>
        <w:bottom w:val="none" w:sz="0" w:space="0" w:color="auto"/>
        <w:right w:val="none" w:sz="0" w:space="0" w:color="auto"/>
      </w:divBdr>
    </w:div>
    <w:div w:id="1101024314">
      <w:bodyDiv w:val="1"/>
      <w:marLeft w:val="0"/>
      <w:marRight w:val="0"/>
      <w:marTop w:val="0"/>
      <w:marBottom w:val="0"/>
      <w:divBdr>
        <w:top w:val="none" w:sz="0" w:space="0" w:color="auto"/>
        <w:left w:val="none" w:sz="0" w:space="0" w:color="auto"/>
        <w:bottom w:val="none" w:sz="0" w:space="0" w:color="auto"/>
        <w:right w:val="none" w:sz="0" w:space="0" w:color="auto"/>
      </w:divBdr>
    </w:div>
    <w:div w:id="1232546669">
      <w:bodyDiv w:val="1"/>
      <w:marLeft w:val="0"/>
      <w:marRight w:val="0"/>
      <w:marTop w:val="0"/>
      <w:marBottom w:val="0"/>
      <w:divBdr>
        <w:top w:val="none" w:sz="0" w:space="0" w:color="auto"/>
        <w:left w:val="none" w:sz="0" w:space="0" w:color="auto"/>
        <w:bottom w:val="none" w:sz="0" w:space="0" w:color="auto"/>
        <w:right w:val="none" w:sz="0" w:space="0" w:color="auto"/>
      </w:divBdr>
    </w:div>
    <w:div w:id="1252815624">
      <w:bodyDiv w:val="1"/>
      <w:marLeft w:val="0"/>
      <w:marRight w:val="0"/>
      <w:marTop w:val="0"/>
      <w:marBottom w:val="0"/>
      <w:divBdr>
        <w:top w:val="none" w:sz="0" w:space="0" w:color="auto"/>
        <w:left w:val="none" w:sz="0" w:space="0" w:color="auto"/>
        <w:bottom w:val="none" w:sz="0" w:space="0" w:color="auto"/>
        <w:right w:val="none" w:sz="0" w:space="0" w:color="auto"/>
      </w:divBdr>
    </w:div>
    <w:div w:id="1312900947">
      <w:bodyDiv w:val="1"/>
      <w:marLeft w:val="0"/>
      <w:marRight w:val="0"/>
      <w:marTop w:val="0"/>
      <w:marBottom w:val="0"/>
      <w:divBdr>
        <w:top w:val="none" w:sz="0" w:space="0" w:color="auto"/>
        <w:left w:val="none" w:sz="0" w:space="0" w:color="auto"/>
        <w:bottom w:val="none" w:sz="0" w:space="0" w:color="auto"/>
        <w:right w:val="none" w:sz="0" w:space="0" w:color="auto"/>
      </w:divBdr>
    </w:div>
    <w:div w:id="1397632397">
      <w:bodyDiv w:val="1"/>
      <w:marLeft w:val="0"/>
      <w:marRight w:val="0"/>
      <w:marTop w:val="0"/>
      <w:marBottom w:val="0"/>
      <w:divBdr>
        <w:top w:val="none" w:sz="0" w:space="0" w:color="auto"/>
        <w:left w:val="none" w:sz="0" w:space="0" w:color="auto"/>
        <w:bottom w:val="none" w:sz="0" w:space="0" w:color="auto"/>
        <w:right w:val="none" w:sz="0" w:space="0" w:color="auto"/>
      </w:divBdr>
    </w:div>
    <w:div w:id="1402870422">
      <w:bodyDiv w:val="1"/>
      <w:marLeft w:val="0"/>
      <w:marRight w:val="0"/>
      <w:marTop w:val="0"/>
      <w:marBottom w:val="0"/>
      <w:divBdr>
        <w:top w:val="none" w:sz="0" w:space="0" w:color="auto"/>
        <w:left w:val="none" w:sz="0" w:space="0" w:color="auto"/>
        <w:bottom w:val="none" w:sz="0" w:space="0" w:color="auto"/>
        <w:right w:val="none" w:sz="0" w:space="0" w:color="auto"/>
      </w:divBdr>
    </w:div>
    <w:div w:id="1628507520">
      <w:bodyDiv w:val="1"/>
      <w:marLeft w:val="0"/>
      <w:marRight w:val="0"/>
      <w:marTop w:val="0"/>
      <w:marBottom w:val="0"/>
      <w:divBdr>
        <w:top w:val="none" w:sz="0" w:space="0" w:color="auto"/>
        <w:left w:val="none" w:sz="0" w:space="0" w:color="auto"/>
        <w:bottom w:val="none" w:sz="0" w:space="0" w:color="auto"/>
        <w:right w:val="none" w:sz="0" w:space="0" w:color="auto"/>
      </w:divBdr>
    </w:div>
    <w:div w:id="1691570591">
      <w:bodyDiv w:val="1"/>
      <w:marLeft w:val="0"/>
      <w:marRight w:val="0"/>
      <w:marTop w:val="0"/>
      <w:marBottom w:val="0"/>
      <w:divBdr>
        <w:top w:val="none" w:sz="0" w:space="0" w:color="auto"/>
        <w:left w:val="none" w:sz="0" w:space="0" w:color="auto"/>
        <w:bottom w:val="none" w:sz="0" w:space="0" w:color="auto"/>
        <w:right w:val="none" w:sz="0" w:space="0" w:color="auto"/>
      </w:divBdr>
    </w:div>
    <w:div w:id="1709598134">
      <w:bodyDiv w:val="1"/>
      <w:marLeft w:val="0"/>
      <w:marRight w:val="0"/>
      <w:marTop w:val="0"/>
      <w:marBottom w:val="0"/>
      <w:divBdr>
        <w:top w:val="none" w:sz="0" w:space="0" w:color="auto"/>
        <w:left w:val="none" w:sz="0" w:space="0" w:color="auto"/>
        <w:bottom w:val="none" w:sz="0" w:space="0" w:color="auto"/>
        <w:right w:val="none" w:sz="0" w:space="0" w:color="auto"/>
      </w:divBdr>
    </w:div>
    <w:div w:id="1722316935">
      <w:bodyDiv w:val="1"/>
      <w:marLeft w:val="0"/>
      <w:marRight w:val="0"/>
      <w:marTop w:val="0"/>
      <w:marBottom w:val="0"/>
      <w:divBdr>
        <w:top w:val="none" w:sz="0" w:space="0" w:color="auto"/>
        <w:left w:val="none" w:sz="0" w:space="0" w:color="auto"/>
        <w:bottom w:val="none" w:sz="0" w:space="0" w:color="auto"/>
        <w:right w:val="none" w:sz="0" w:space="0" w:color="auto"/>
      </w:divBdr>
    </w:div>
    <w:div w:id="1873033293">
      <w:bodyDiv w:val="1"/>
      <w:marLeft w:val="0"/>
      <w:marRight w:val="0"/>
      <w:marTop w:val="0"/>
      <w:marBottom w:val="0"/>
      <w:divBdr>
        <w:top w:val="none" w:sz="0" w:space="0" w:color="auto"/>
        <w:left w:val="none" w:sz="0" w:space="0" w:color="auto"/>
        <w:bottom w:val="none" w:sz="0" w:space="0" w:color="auto"/>
        <w:right w:val="none" w:sz="0" w:space="0" w:color="auto"/>
      </w:divBdr>
    </w:div>
    <w:div w:id="1883666465">
      <w:bodyDiv w:val="1"/>
      <w:marLeft w:val="0"/>
      <w:marRight w:val="0"/>
      <w:marTop w:val="0"/>
      <w:marBottom w:val="0"/>
      <w:divBdr>
        <w:top w:val="none" w:sz="0" w:space="0" w:color="auto"/>
        <w:left w:val="none" w:sz="0" w:space="0" w:color="auto"/>
        <w:bottom w:val="none" w:sz="0" w:space="0" w:color="auto"/>
        <w:right w:val="none" w:sz="0" w:space="0" w:color="auto"/>
      </w:divBdr>
    </w:div>
    <w:div w:id="1983340622">
      <w:bodyDiv w:val="1"/>
      <w:marLeft w:val="0"/>
      <w:marRight w:val="0"/>
      <w:marTop w:val="0"/>
      <w:marBottom w:val="0"/>
      <w:divBdr>
        <w:top w:val="none" w:sz="0" w:space="0" w:color="auto"/>
        <w:left w:val="none" w:sz="0" w:space="0" w:color="auto"/>
        <w:bottom w:val="none" w:sz="0" w:space="0" w:color="auto"/>
        <w:right w:val="none" w:sz="0" w:space="0" w:color="auto"/>
      </w:divBdr>
    </w:div>
    <w:div w:id="1984577125">
      <w:bodyDiv w:val="1"/>
      <w:marLeft w:val="0"/>
      <w:marRight w:val="0"/>
      <w:marTop w:val="0"/>
      <w:marBottom w:val="0"/>
      <w:divBdr>
        <w:top w:val="none" w:sz="0" w:space="0" w:color="auto"/>
        <w:left w:val="none" w:sz="0" w:space="0" w:color="auto"/>
        <w:bottom w:val="none" w:sz="0" w:space="0" w:color="auto"/>
        <w:right w:val="none" w:sz="0" w:space="0" w:color="auto"/>
      </w:divBdr>
    </w:div>
    <w:div w:id="2039623516">
      <w:bodyDiv w:val="1"/>
      <w:marLeft w:val="0"/>
      <w:marRight w:val="0"/>
      <w:marTop w:val="0"/>
      <w:marBottom w:val="0"/>
      <w:divBdr>
        <w:top w:val="none" w:sz="0" w:space="0" w:color="auto"/>
        <w:left w:val="none" w:sz="0" w:space="0" w:color="auto"/>
        <w:bottom w:val="none" w:sz="0" w:space="0" w:color="auto"/>
        <w:right w:val="none" w:sz="0" w:space="0" w:color="auto"/>
      </w:divBdr>
    </w:div>
    <w:div w:id="2042395158">
      <w:bodyDiv w:val="1"/>
      <w:marLeft w:val="0"/>
      <w:marRight w:val="0"/>
      <w:marTop w:val="0"/>
      <w:marBottom w:val="0"/>
      <w:divBdr>
        <w:top w:val="none" w:sz="0" w:space="0" w:color="auto"/>
        <w:left w:val="none" w:sz="0" w:space="0" w:color="auto"/>
        <w:bottom w:val="none" w:sz="0" w:space="0" w:color="auto"/>
        <w:right w:val="none" w:sz="0" w:space="0" w:color="auto"/>
      </w:divBdr>
    </w:div>
    <w:div w:id="2050494805">
      <w:bodyDiv w:val="1"/>
      <w:marLeft w:val="0"/>
      <w:marRight w:val="0"/>
      <w:marTop w:val="0"/>
      <w:marBottom w:val="0"/>
      <w:divBdr>
        <w:top w:val="none" w:sz="0" w:space="0" w:color="auto"/>
        <w:left w:val="none" w:sz="0" w:space="0" w:color="auto"/>
        <w:bottom w:val="none" w:sz="0" w:space="0" w:color="auto"/>
        <w:right w:val="none" w:sz="0" w:space="0" w:color="auto"/>
      </w:divBdr>
    </w:div>
    <w:div w:id="2062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1A3C30-9147-4874-801F-E30A5DD0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16</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微软用户</cp:lastModifiedBy>
  <cp:revision>203</cp:revision>
  <cp:lastPrinted>2016-07-21T02:48:00Z</cp:lastPrinted>
  <dcterms:created xsi:type="dcterms:W3CDTF">2016-06-12T01:36:00Z</dcterms:created>
  <dcterms:modified xsi:type="dcterms:W3CDTF">2016-07-28T07:31:00Z</dcterms:modified>
</cp:coreProperties>
</file>