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jc w:val="center"/>
        <w:rPr>
          <w:rFonts w:ascii="文星简小标宋" w:hAnsi="文星简小标宋" w:eastAsia="文星简小标宋" w:cs="文星简小标宋"/>
          <w:sz w:val="44"/>
          <w:szCs w:val="44"/>
        </w:rPr>
      </w:pPr>
      <w:r>
        <w:rPr>
          <w:rFonts w:hint="eastAsia" w:ascii="文星简小标宋" w:hAnsi="文星简小标宋" w:eastAsia="文星简小标宋" w:cs="文星简小标宋"/>
          <w:sz w:val="44"/>
          <w:szCs w:val="44"/>
        </w:rPr>
        <w:t>温州市医药储备管理暂行办法</w:t>
      </w:r>
    </w:p>
    <w:p>
      <w:pPr>
        <w:adjustRightInd w:val="0"/>
        <w:jc w:val="center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（征求意见稿）</w:t>
      </w:r>
    </w:p>
    <w:p>
      <w:pPr>
        <w:adjustRightInd w:val="0"/>
      </w:pPr>
    </w:p>
    <w:p>
      <w:pPr>
        <w:widowControl/>
        <w:adjustRightInd w:val="0"/>
        <w:spacing w:beforeLines="50" w:afterLines="50"/>
        <w:jc w:val="center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第一章　总则</w:t>
      </w:r>
    </w:p>
    <w:p>
      <w:pPr>
        <w:widowControl/>
        <w:adjustRightInd w:val="0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第一条为加强应急医药储备管理，提高应对各类突发事件能力，根据《浙江省省级重要商品应急储备管理办法》（浙财企〔2016〕98号）、《温州市人民政府办公室关于印发&lt;温州市突发公共卫生事件应急预案&gt;等预案的通知》（温政办〔2013〕36号）精神，特制定本暂行办法。</w:t>
      </w:r>
    </w:p>
    <w:p>
      <w:pPr>
        <w:widowControl/>
        <w:adjustRightInd w:val="0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第二条本办法所称医药储备是用于应对各类灾情、疫情及突发公共事件应急需要的药品和医疗器械储备。</w:t>
      </w:r>
    </w:p>
    <w:p>
      <w:pPr>
        <w:widowControl/>
        <w:adjustRightInd w:val="0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医药储备遵循企业承储、政府补贴、品种控制、总量平衡、动态管理、有偿调用的原则。</w:t>
      </w:r>
    </w:p>
    <w:p>
      <w:pPr>
        <w:widowControl/>
        <w:numPr>
          <w:ilvl w:val="0"/>
          <w:numId w:val="1"/>
        </w:numPr>
        <w:adjustRightInd w:val="0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本办法适用于与医药储备有关的政府职能部门、承担市级医药储备任务的企业（以下简称承储企业）。</w:t>
      </w:r>
    </w:p>
    <w:p>
      <w:pPr>
        <w:widowControl/>
        <w:adjustRightInd w:val="0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市经信委负责市级医药储备日常工作。组织编制年度市级医药储备计划，在卫计委确定的医药储备目录的基础上，会同市财政局下达储备计划，会同财政局、卫计委加强对承储企业医药储备情况的监督检查。组织与协调应急医药的供应保障。</w:t>
      </w:r>
    </w:p>
    <w:p>
      <w:pPr>
        <w:widowControl/>
        <w:adjustRightInd w:val="0"/>
        <w:ind w:firstLine="64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市财政局负责市级医药储备补贴资金管理，包括编制资金预算，按规定拨付储备资金。会同市经信委、市卫计委对医药储备情况监督和检查。</w:t>
      </w:r>
    </w:p>
    <w:p>
      <w:pPr>
        <w:widowControl/>
        <w:adjustRightInd w:val="0"/>
        <w:ind w:firstLine="64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市卫计委负责提出市级医药储备品种、规模以编制年度医药储备目录，及时通报突发公共卫生事件的相关信息，紧急动用储备药品、医药盒器械时的后勤保障。</w:t>
      </w:r>
    </w:p>
    <w:p>
      <w:pPr>
        <w:widowControl/>
        <w:numPr>
          <w:ilvl w:val="0"/>
          <w:numId w:val="2"/>
        </w:numPr>
        <w:adjustRightInd w:val="0"/>
        <w:jc w:val="center"/>
        <w:rPr>
          <w:rFonts w:hAnsi="黑体" w:eastAsia="黑体"/>
          <w:kern w:val="0"/>
          <w:sz w:val="32"/>
          <w:szCs w:val="32"/>
        </w:rPr>
      </w:pPr>
      <w:r>
        <w:rPr>
          <w:rFonts w:hint="eastAsia" w:hAnsi="黑体" w:eastAsia="黑体"/>
          <w:kern w:val="0"/>
          <w:sz w:val="32"/>
          <w:szCs w:val="32"/>
        </w:rPr>
        <w:t>承储企业</w:t>
      </w:r>
    </w:p>
    <w:p>
      <w:pPr>
        <w:adjustRightInd w:val="0"/>
        <w:ind w:firstLine="645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第四条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承储企业，须是经营质量管理规范，通过GSP认证，供应及配送能力强的医药流通企业，近三年内未发生重大质量安全事故，近三年无亏损情况。</w:t>
      </w:r>
    </w:p>
    <w:p>
      <w:pPr>
        <w:adjustRightInd w:val="0"/>
        <w:ind w:firstLine="645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第五条 承储企业原则上通过招标方式确定，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根据企业管理水平、仓储条件、供应能力、经营规模及效益、企业承担社会责任意愿等情况择优选定。</w:t>
      </w:r>
      <w:r>
        <w:rPr>
          <w:rFonts w:hAnsi="仿宋_GB2312" w:eastAsia="仿宋_GB2312"/>
          <w:kern w:val="0"/>
          <w:sz w:val="32"/>
          <w:szCs w:val="32"/>
        </w:rPr>
        <w:t>为有利于提升突发事件应对能力，医药承储企业应保持相对稳定。</w:t>
      </w:r>
    </w:p>
    <w:p>
      <w:pPr>
        <w:adjustRightInd w:val="0"/>
        <w:ind w:firstLine="645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第六条 承储企业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须与市经信委签订承储协议。</w:t>
      </w:r>
    </w:p>
    <w:p>
      <w:pPr>
        <w:widowControl/>
        <w:numPr>
          <w:ilvl w:val="0"/>
          <w:numId w:val="2"/>
        </w:numPr>
        <w:adjustRightInd w:val="0"/>
        <w:jc w:val="center"/>
        <w:rPr>
          <w:rFonts w:hAnsi="黑体" w:eastAsia="黑体"/>
          <w:kern w:val="0"/>
          <w:sz w:val="32"/>
          <w:szCs w:val="32"/>
        </w:rPr>
      </w:pPr>
      <w:r>
        <w:rPr>
          <w:rFonts w:hint="eastAsia" w:hAnsi="黑体" w:eastAsia="黑体"/>
          <w:kern w:val="0"/>
          <w:sz w:val="32"/>
          <w:szCs w:val="32"/>
        </w:rPr>
        <w:t>医药储备规模和资金</w:t>
      </w:r>
    </w:p>
    <w:p>
      <w:pPr>
        <w:widowControl/>
        <w:adjustRightInd w:val="0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第七条 </w:t>
      </w:r>
      <w:r>
        <w:rPr>
          <w:rFonts w:hint="eastAsia" w:ascii="仿宋_GB2312" w:eastAsia="仿宋_GB2312"/>
          <w:kern w:val="0"/>
          <w:sz w:val="32"/>
          <w:szCs w:val="32"/>
        </w:rPr>
        <w:t>市级医药储备规模暂定500</w:t>
      </w:r>
      <w:r>
        <w:rPr>
          <w:rFonts w:ascii="仿宋_GB2312" w:eastAsia="仿宋_GB2312"/>
          <w:kern w:val="0"/>
          <w:sz w:val="32"/>
          <w:szCs w:val="32"/>
        </w:rPr>
        <w:t>万元，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主要储备地区性或一般灾情、疫情、突发事故及地方常见病防治所需的药品和医疗器械。具体储备品种、数量由市卫生计生委根据疫情、灾情的需要与承储企业商谈后确定。市级医药储备规模根据实际需要</w:t>
      </w:r>
      <w:r>
        <w:rPr>
          <w:rFonts w:hint="eastAsia" w:ascii="仿宋_GB2312" w:eastAsia="仿宋_GB2312"/>
          <w:kern w:val="0"/>
          <w:sz w:val="32"/>
          <w:szCs w:val="32"/>
        </w:rPr>
        <w:t>适时调整</w:t>
      </w:r>
      <w:r>
        <w:rPr>
          <w:rFonts w:ascii="仿宋_GB2312" w:eastAsia="仿宋_GB2312"/>
          <w:kern w:val="0"/>
          <w:sz w:val="32"/>
          <w:szCs w:val="32"/>
        </w:rPr>
        <w:t>。</w:t>
      </w:r>
    </w:p>
    <w:p>
      <w:pPr>
        <w:widowControl/>
        <w:adjustRightInd w:val="0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第八条 医药储备资金由承储单位自筹，可向金融机构贷款或通过其他合法渠道筹措解决。市财政局对承储单位给予储备补贴，用于弥补</w:t>
      </w:r>
      <w:r>
        <w:rPr>
          <w:rFonts w:hint="eastAsia" w:ascii="仿宋_GB2312" w:eastAsia="仿宋_GB2312"/>
          <w:sz w:val="32"/>
          <w:szCs w:val="32"/>
        </w:rPr>
        <w:t>企业因承担市级医药储备而发生的贷款利息、仓储保管及周转、药品过期报废等费用</w:t>
      </w:r>
      <w:r>
        <w:rPr>
          <w:rFonts w:hint="eastAsia" w:ascii="仿宋_GB2312" w:eastAsia="仿宋_GB2312"/>
          <w:kern w:val="0"/>
          <w:sz w:val="32"/>
          <w:szCs w:val="32"/>
        </w:rPr>
        <w:t>。储备期1年。储备补贴实行包干制，每年补贴储备医药总金额的6%，最高</w:t>
      </w:r>
      <w:r>
        <w:rPr>
          <w:rFonts w:hint="eastAsia" w:ascii="仿宋_GB2312" w:eastAsia="仿宋_GB2312"/>
          <w:sz w:val="32"/>
          <w:szCs w:val="32"/>
        </w:rPr>
        <w:t>不超过30万。</w:t>
      </w:r>
    </w:p>
    <w:p>
      <w:pPr>
        <w:widowControl/>
        <w:adjustRightInd w:val="0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第九条市级医药储备补贴，由市财政局每年年初安排30万元的部门预算，年底根据年度储备规模、承储单位储备到位情况进行拨付。</w:t>
      </w:r>
    </w:p>
    <w:p>
      <w:pPr>
        <w:widowControl/>
        <w:adjustRightInd w:val="0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第十条承储企业对市级医药储备资金的使用负责。</w:t>
      </w:r>
    </w:p>
    <w:p>
      <w:pPr>
        <w:widowControl/>
        <w:adjustRightInd w:val="0"/>
        <w:spacing w:before="156" w:after="156"/>
        <w:jc w:val="center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第四章  储备管理</w:t>
      </w:r>
    </w:p>
    <w:p>
      <w:pPr>
        <w:widowControl/>
        <w:adjustRightInd w:val="0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第十一条  医药储备实行品种控制、总量平衡的动态储备。在保证储备药品、医疗器械品种、质量、数量的前提下，承担储备任务的企业应根据具体药品、医疗器械的有效期及质量要求，对储备药品、医疗器械进行适时轮换，储备药品、医疗器械的库存总量不得低于计划总量的70％。</w:t>
      </w:r>
    </w:p>
    <w:p>
      <w:pPr>
        <w:widowControl/>
        <w:adjustRightInd w:val="0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第十二条  承储企业要加强储备药品、医疗器械的入、出库管理，储备药品、医疗器械入、出库实行复核签字制。</w:t>
      </w:r>
    </w:p>
    <w:p>
      <w:pPr>
        <w:widowControl/>
        <w:adjustRightInd w:val="0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第十三条  承储企业要加强其储备药品、医疗器械的质量管理，落实专人负责，建立季检制度，检查工作参照GSP实施指南。</w:t>
      </w:r>
    </w:p>
    <w:p>
      <w:pPr>
        <w:widowControl/>
        <w:adjustRightInd w:val="0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第十四条  承储企业要制定医药储备应急工作预案，切实做好所储备药品及医疗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器械</w:t>
      </w:r>
      <w:bookmarkStart w:id="0" w:name="_GoBack"/>
      <w:bookmarkEnd w:id="0"/>
      <w:r>
        <w:rPr>
          <w:rFonts w:hint="eastAsia" w:ascii="仿宋_GB2312" w:hAnsi="宋体" w:eastAsia="仿宋_GB2312" w:cs="宋体"/>
          <w:kern w:val="0"/>
          <w:sz w:val="32"/>
          <w:szCs w:val="32"/>
        </w:rPr>
        <w:t>的应急准备工作。</w:t>
      </w:r>
    </w:p>
    <w:p>
      <w:pPr>
        <w:widowControl/>
        <w:adjustRightInd w:val="0"/>
        <w:spacing w:beforeLines="50" w:afterLines="50"/>
        <w:jc w:val="center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第五章  调用管理</w:t>
      </w:r>
    </w:p>
    <w:p>
      <w:pPr>
        <w:widowControl/>
        <w:adjustRightInd w:val="0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第十五条  市级医药储备动用原则：</w:t>
      </w:r>
    </w:p>
    <w:p>
      <w:pPr>
        <w:widowControl/>
        <w:adjustRightInd w:val="0"/>
        <w:spacing w:before="100" w:after="100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（一）发生一般灾情、疫情及突发事故需紧急动用医药储备的，由市级医药储备负责供应。</w:t>
      </w:r>
    </w:p>
    <w:p>
      <w:pPr>
        <w:widowControl/>
        <w:adjustRightInd w:val="0"/>
        <w:spacing w:before="100" w:after="100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（二）发生较大灾情、疫情及突发事故时，首先动用市级医药储备，不足部分向省级医药储备管理部门申请动用省级医药储备予以支援。</w:t>
      </w:r>
    </w:p>
    <w:p>
      <w:pPr>
        <w:widowControl/>
        <w:adjustRightInd w:val="0"/>
        <w:spacing w:before="100" w:after="100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（三）发生重大、特大灾情、疫情及突发事故时首先动用市级医药储备，难以满足需要时，可申请动用省级或中央医药储备。</w:t>
      </w:r>
    </w:p>
    <w:p>
      <w:pPr>
        <w:widowControl/>
        <w:adjustRightInd w:val="0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第十六条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县（市、区）需要动用市级医药储备时，由县（市、区）人民政府或其指定的职能部门向市卫计委提出申请，经市卫计委确认后，由市经信委向承储企业下达调用通知。承储企业接到调用通知后，须及时将药品、医疗器械发送到指定地区和单位，并对调出药品、医疗器械的质量负责。有关部门和企业要积极为紧急调用储备药品、医疗器械的运输提供条件。</w:t>
      </w:r>
    </w:p>
    <w:p>
      <w:pPr>
        <w:widowControl/>
        <w:adjustRightInd w:val="0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第十七条市需要动用省级医药储备时，由市经信委向省级医药储备管理部门提出申请。</w:t>
      </w:r>
    </w:p>
    <w:p>
      <w:pPr>
        <w:widowControl/>
        <w:adjustRightInd w:val="0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第十八条情况紧急的，市经信委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根据卫计委提出的需要，立即通知承储企业先按要求发送储备药品、医疗器械，后补办有关手续。</w:t>
      </w:r>
    </w:p>
    <w:p>
      <w:pPr>
        <w:widowControl/>
        <w:adjustRightInd w:val="0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第十九条  市级储备医药实行有偿调用。提出启用医药储备申请的地方政府或卫计委，事后要负责协调实际使用单位或相关单位及时支付货款。储备医药的价格严格执行国家相关价格政策。</w:t>
      </w:r>
    </w:p>
    <w:p>
      <w:pPr>
        <w:widowControl/>
        <w:adjustRightInd w:val="0"/>
        <w:spacing w:beforeLines="50" w:afterLines="50"/>
        <w:jc w:val="center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第六章  监督检查</w:t>
      </w:r>
    </w:p>
    <w:p>
      <w:pPr>
        <w:widowControl/>
        <w:adjustRightInd w:val="0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第二十条  承储企业对市级医药储备要单独设立台账。并于每季度结束后10日内，将实际储备情况按要求向市经信委报送医药储备季度报表。每年度末将储备药品库存、过期销毁等情况，报市经信委。</w:t>
      </w:r>
    </w:p>
    <w:p>
      <w:pPr>
        <w:autoSpaceDE w:val="0"/>
        <w:autoSpaceDN w:val="0"/>
        <w:adjustRightInd w:val="0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第二十一条  承储企业</w:t>
      </w:r>
      <w:r>
        <w:rPr>
          <w:rFonts w:hint="eastAsia" w:ascii="仿宋_GB2312" w:eastAsia="仿宋_GB2312"/>
          <w:kern w:val="0"/>
          <w:sz w:val="32"/>
          <w:szCs w:val="32"/>
        </w:rPr>
        <w:t>应加强对本单位执行市级医药储备管理各项政策情况的自查，并将自查情况连同年度储备工作情况，报市经信委。</w:t>
      </w:r>
    </w:p>
    <w:p>
      <w:pPr>
        <w:autoSpaceDE w:val="0"/>
        <w:autoSpaceDN w:val="0"/>
        <w:adjustRightInd w:val="0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第二十二条  市经信委会同市财政局、市卫计委等有关部门，对</w:t>
      </w:r>
      <w:r>
        <w:rPr>
          <w:rFonts w:hint="eastAsia" w:ascii="仿宋_GB2312" w:hAnsi="宋体" w:eastAsia="仿宋_GB2312"/>
          <w:sz w:val="32"/>
          <w:szCs w:val="32"/>
        </w:rPr>
        <w:t>市级医药储备及储备专项资金使用情况，不定期开展监督检查，并做好检查记录。对检查中发现的问题，要立即采取通报批评、追回补助资金直至取消承储资格等措施。</w:t>
      </w:r>
    </w:p>
    <w:p>
      <w:pPr>
        <w:widowControl/>
        <w:adjustRightInd w:val="0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第二十三条  出现下列情况，市经信委可会同市财政厅调整或收回市级医药储备补助资金：</w:t>
      </w:r>
    </w:p>
    <w:p>
      <w:pPr>
        <w:widowControl/>
        <w:adjustRightInd w:val="0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1.企业不能按要求完成储备或调运任务的；</w:t>
      </w:r>
    </w:p>
    <w:p>
      <w:pPr>
        <w:widowControl/>
        <w:adjustRightInd w:val="0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2.由于经营保管不当发生严重质量事故的；</w:t>
      </w:r>
    </w:p>
    <w:p>
      <w:pPr>
        <w:widowControl/>
        <w:adjustRightInd w:val="0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3.管理混乱、账目不清的；</w:t>
      </w:r>
    </w:p>
    <w:p>
      <w:pPr>
        <w:widowControl/>
        <w:adjustRightInd w:val="0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4.企业发生变故不具备药品承储企业条件的；</w:t>
      </w:r>
    </w:p>
    <w:p>
      <w:pPr>
        <w:widowControl/>
        <w:adjustRightInd w:val="0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5.不能按时报送储备情况季度报表及年度工作报告的；</w:t>
      </w:r>
    </w:p>
    <w:p>
      <w:pPr>
        <w:widowControl/>
        <w:adjustRightInd w:val="0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6.发生其它不能履行储备任务情况的。</w:t>
      </w:r>
    </w:p>
    <w:p>
      <w:pPr>
        <w:widowControl/>
        <w:adjustRightInd w:val="0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第二十四条  承储企业延误救灾防疫及突发事故急救药品、医疗器械供应，弄虚作假骗取储备补助资金，造成严重后果和损失，构成犯罪的，依法追究有关责任人的刑事责任；不构成犯罪的，按有关规定给予行政处分。</w:t>
      </w:r>
    </w:p>
    <w:p>
      <w:pPr>
        <w:widowControl/>
        <w:adjustRightInd w:val="0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第二十五条 药品储备工作人员玩忽职守、徇私舞弊或者滥用职权，构成犯罪的，依法追究其刑事责任；不构成犯罪的，按有关规定给予行政处分。</w:t>
      </w:r>
    </w:p>
    <w:p>
      <w:pPr>
        <w:widowControl/>
        <w:adjustRightInd w:val="0"/>
        <w:spacing w:beforeLines="50" w:afterLines="50"/>
        <w:jc w:val="center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第七章  附则</w:t>
      </w:r>
    </w:p>
    <w:p>
      <w:pPr>
        <w:widowControl/>
        <w:adjustRightInd w:val="0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第二十六条　本办法由市经信委、市财政局、市卫计委按照各自职责解释。</w:t>
      </w:r>
    </w:p>
    <w:p>
      <w:pPr>
        <w:widowControl/>
        <w:adjustRightInd w:val="0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第二十七条  本文件自发布之日起施行。</w:t>
      </w:r>
    </w:p>
    <w:p>
      <w:pPr>
        <w:spacing w:line="560" w:lineRule="exact"/>
        <w:ind w:right="640" w:firstLine="4480" w:firstLineChars="1400"/>
        <w:rPr>
          <w:rFonts w:ascii="Times New Roman" w:hAnsi="Times New Roman" w:eastAsia="仿宋_GB2312" w:cs="Times New Roman"/>
          <w:sz w:val="32"/>
          <w:szCs w:val="32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文星简小标宋">
    <w:panose1 w:val="02010609000101010101"/>
    <w:charset w:val="86"/>
    <w:family w:val="modern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4097" o:spid="_x0000_s4097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begin"/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separate"/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- 6 -</w:t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B04BC7B"/>
    <w:multiLevelType w:val="singleLevel"/>
    <w:tmpl w:val="BB04BC7B"/>
    <w:lvl w:ilvl="0" w:tentative="0">
      <w:start w:val="2"/>
      <w:numFmt w:val="chineseCounting"/>
      <w:suff w:val="space"/>
      <w:lvlText w:val="第%1章"/>
      <w:lvlJc w:val="left"/>
      <w:rPr>
        <w:rFonts w:hint="eastAsia"/>
      </w:rPr>
    </w:lvl>
  </w:abstractNum>
  <w:abstractNum w:abstractNumId="1">
    <w:nsid w:val="1848CB49"/>
    <w:multiLevelType w:val="singleLevel"/>
    <w:tmpl w:val="1848CB49"/>
    <w:lvl w:ilvl="0" w:tentative="0">
      <w:start w:val="3"/>
      <w:numFmt w:val="chineseCounting"/>
      <w:suff w:val="space"/>
      <w:lvlText w:val="第%1条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GEwNDIxMDQ4YjliZjBkMmE1ZGY4NTQ1Y2FmYTU1OTkifQ=="/>
  </w:docVars>
  <w:rsids>
    <w:rsidRoot w:val="00047382"/>
    <w:rsid w:val="00043878"/>
    <w:rsid w:val="00047382"/>
    <w:rsid w:val="002D7358"/>
    <w:rsid w:val="006666A2"/>
    <w:rsid w:val="00695D94"/>
    <w:rsid w:val="007D4618"/>
    <w:rsid w:val="008143AB"/>
    <w:rsid w:val="0091026D"/>
    <w:rsid w:val="00990E0F"/>
    <w:rsid w:val="00FE3987"/>
    <w:rsid w:val="05395EDD"/>
    <w:rsid w:val="0CE806E1"/>
    <w:rsid w:val="10624408"/>
    <w:rsid w:val="1240457C"/>
    <w:rsid w:val="13A5682E"/>
    <w:rsid w:val="185E6422"/>
    <w:rsid w:val="1BF87373"/>
    <w:rsid w:val="1EA4249F"/>
    <w:rsid w:val="1FBE45B3"/>
    <w:rsid w:val="30B2435F"/>
    <w:rsid w:val="32F33CD9"/>
    <w:rsid w:val="48F40E00"/>
    <w:rsid w:val="594E4531"/>
    <w:rsid w:val="5BF230DF"/>
    <w:rsid w:val="5D0C4DF2"/>
    <w:rsid w:val="68F70B90"/>
    <w:rsid w:val="71FF3C91"/>
    <w:rsid w:val="7701437A"/>
    <w:rsid w:val="7C5A41A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unhideWhenUsed/>
    <w:qFormat/>
    <w:uiPriority w:val="99"/>
    <w:pPr>
      <w:ind w:left="100" w:leftChars="2500"/>
    </w:p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</w:rPr>
  </w:style>
  <w:style w:type="character" w:customStyle="1" w:styleId="9">
    <w:name w:val="日期 Char"/>
    <w:basedOn w:val="7"/>
    <w:link w:val="2"/>
    <w:semiHidden/>
    <w:qFormat/>
    <w:uiPriority w:val="99"/>
  </w:style>
  <w:style w:type="paragraph" w:customStyle="1" w:styleId="10">
    <w:name w:val="列出段落1"/>
    <w:basedOn w:val="1"/>
    <w:unhideWhenUsed/>
    <w:qFormat/>
    <w:uiPriority w:val="99"/>
    <w:pPr>
      <w:ind w:firstLine="420" w:firstLineChars="200"/>
    </w:pPr>
    <w:rPr>
      <w:rFonts w:eastAsia="宋体"/>
    </w:rPr>
  </w:style>
  <w:style w:type="paragraph" w:customStyle="1" w:styleId="11">
    <w:name w:val="p0"/>
    <w:qFormat/>
    <w:uiPriority w:val="0"/>
    <w:rPr>
      <w:rFonts w:ascii="Times New Roman" w:hAnsi="Times New Roman" w:eastAsia="宋体" w:cs="Times New Roman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2442</Words>
  <Characters>2467</Characters>
  <Lines>18</Lines>
  <Paragraphs>5</Paragraphs>
  <TotalTime>2</TotalTime>
  <ScaleCrop>false</ScaleCrop>
  <LinksUpToDate>false</LinksUpToDate>
  <CharactersWithSpaces>2506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2018-09-20T07:23:00Z</dcterms:created>
  <dc:creator>lenovo</dc:creator>
  <cp:lastModifiedBy>轩</cp:lastModifiedBy>
  <cp:lastPrinted>2018-09-20T06:10:00Z</cp:lastPrinted>
  <dcterms:modified xsi:type="dcterms:W3CDTF">2023-04-18T07:57:57Z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D5D51EE468B24E358DFA654000FEBC94</vt:lpwstr>
  </property>
</Properties>
</file>