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5A" w:rsidRDefault="00E35541">
      <w:pPr>
        <w:spacing w:line="590" w:lineRule="exact"/>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t>关于进一步健全特困人员救助供养制度的通知</w:t>
      </w:r>
    </w:p>
    <w:p w:rsidR="00235F5A" w:rsidRDefault="00E35541">
      <w:pPr>
        <w:spacing w:line="590" w:lineRule="exact"/>
        <w:jc w:val="center"/>
        <w:rPr>
          <w:rFonts w:ascii="楷体" w:eastAsia="楷体" w:hAnsi="楷体" w:cs="楷体"/>
          <w:kern w:val="0"/>
          <w:sz w:val="32"/>
          <w:szCs w:val="32"/>
        </w:rPr>
      </w:pPr>
      <w:r>
        <w:rPr>
          <w:rFonts w:ascii="楷体" w:eastAsia="楷体" w:hAnsi="楷体" w:cs="楷体" w:hint="eastAsia"/>
          <w:kern w:val="0"/>
          <w:sz w:val="32"/>
          <w:szCs w:val="32"/>
        </w:rPr>
        <w:t>（征求意见稿）</w:t>
      </w:r>
    </w:p>
    <w:p w:rsidR="00235F5A" w:rsidRDefault="00235F5A">
      <w:pPr>
        <w:autoSpaceDN w:val="0"/>
        <w:adjustRightInd w:val="0"/>
        <w:spacing w:line="560" w:lineRule="exact"/>
        <w:jc w:val="center"/>
        <w:rPr>
          <w:rFonts w:asciiTheme="majorEastAsia" w:eastAsiaTheme="majorEastAsia" w:hAnsiTheme="majorEastAsia" w:cstheme="majorEastAsia"/>
          <w:b/>
          <w:bCs/>
          <w:kern w:val="0"/>
          <w:sz w:val="44"/>
          <w:szCs w:val="44"/>
        </w:rPr>
      </w:pPr>
    </w:p>
    <w:p w:rsidR="00235F5A" w:rsidRDefault="00E35541">
      <w:pPr>
        <w:autoSpaceDN w:val="0"/>
        <w:adjustRightInd w:val="0"/>
        <w:spacing w:line="560" w:lineRule="exact"/>
        <w:jc w:val="lef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各县（市、区）人民政府，市政府各部门</w:t>
      </w:r>
      <w:r>
        <w:rPr>
          <w:rFonts w:ascii="仿宋_GB2312" w:eastAsia="仿宋_GB2312" w:hAnsi="仿宋_GB2312" w:cs="仿宋_GB2312" w:hint="eastAsia"/>
          <w:spacing w:val="-6"/>
          <w:sz w:val="32"/>
          <w:szCs w:val="32"/>
        </w:rPr>
        <w:t>：</w:t>
      </w:r>
    </w:p>
    <w:p w:rsidR="00235F5A" w:rsidRDefault="00E35541">
      <w:pPr>
        <w:pStyle w:val="a7"/>
        <w:adjustRightInd w:val="0"/>
        <w:snapToGrid w:val="0"/>
        <w:spacing w:line="560" w:lineRule="exact"/>
        <w:ind w:firstLineChars="200" w:firstLine="616"/>
        <w:rPr>
          <w:rFonts w:ascii="仿宋" w:eastAsia="仿宋" w:hAnsi="仿宋" w:cs="仿宋"/>
          <w:spacing w:val="-6"/>
          <w:sz w:val="32"/>
          <w:szCs w:val="32"/>
          <w:lang/>
        </w:rPr>
      </w:pPr>
      <w:r>
        <w:rPr>
          <w:rFonts w:ascii="仿宋_GB2312" w:eastAsia="仿宋_GB2312" w:hAnsi="仿宋" w:cs="仿宋_GB2312" w:hint="eastAsia"/>
          <w:spacing w:val="-6"/>
          <w:sz w:val="32"/>
          <w:szCs w:val="32"/>
          <w:lang/>
        </w:rPr>
        <w:t>为</w:t>
      </w:r>
      <w:r>
        <w:rPr>
          <w:rFonts w:ascii="仿宋_GB2312" w:eastAsia="仿宋_GB2312" w:hAnsi="仿宋" w:cs="仿宋_GB2312" w:hint="eastAsia"/>
          <w:spacing w:val="-6"/>
          <w:sz w:val="32"/>
          <w:szCs w:val="32"/>
          <w:lang/>
        </w:rPr>
        <w:t>深入贯彻落实习近平总书记关于对民政工作重要指示精神，根据</w:t>
      </w:r>
      <w:r>
        <w:rPr>
          <w:rFonts w:ascii="仿宋_GB2312" w:eastAsia="仿宋_GB2312" w:hAnsi="仿宋" w:cs="仿宋_GB2312" w:hint="eastAsia"/>
          <w:spacing w:val="-6"/>
          <w:sz w:val="32"/>
          <w:szCs w:val="32"/>
          <w:lang/>
        </w:rPr>
        <w:t>国务院《关于进一步健全特困人员救助供养制度的意见》（国发〔</w:t>
      </w:r>
      <w:r>
        <w:rPr>
          <w:rFonts w:ascii="仿宋_GB2312" w:eastAsia="仿宋_GB2312" w:hAnsi="仿宋" w:cs="仿宋_GB2312" w:hint="eastAsia"/>
          <w:spacing w:val="-6"/>
          <w:sz w:val="32"/>
          <w:szCs w:val="32"/>
          <w:lang/>
        </w:rPr>
        <w:t>2016</w:t>
      </w:r>
      <w:r>
        <w:rPr>
          <w:rFonts w:ascii="仿宋_GB2312" w:eastAsia="仿宋_GB2312" w:hAnsi="仿宋" w:cs="仿宋_GB2312" w:hint="eastAsia"/>
          <w:spacing w:val="-6"/>
          <w:sz w:val="32"/>
          <w:szCs w:val="32"/>
          <w:lang/>
        </w:rPr>
        <w:t>〕</w:t>
      </w:r>
      <w:r>
        <w:rPr>
          <w:rFonts w:ascii="仿宋_GB2312" w:eastAsia="仿宋_GB2312" w:hAnsi="仿宋" w:cs="仿宋_GB2312" w:hint="eastAsia"/>
          <w:spacing w:val="-6"/>
          <w:sz w:val="32"/>
          <w:szCs w:val="32"/>
          <w:lang/>
        </w:rPr>
        <w:t>14</w:t>
      </w:r>
      <w:r>
        <w:rPr>
          <w:rFonts w:ascii="仿宋_GB2312" w:eastAsia="仿宋_GB2312" w:hAnsi="仿宋" w:cs="仿宋_GB2312" w:hint="eastAsia"/>
          <w:spacing w:val="-6"/>
          <w:sz w:val="32"/>
          <w:szCs w:val="32"/>
          <w:lang/>
        </w:rPr>
        <w:t>号）、民政部《关于印发</w:t>
      </w:r>
      <w:r>
        <w:rPr>
          <w:rFonts w:ascii="仿宋_GB2312" w:eastAsia="仿宋_GB2312" w:hAnsi="仿宋_GB2312" w:cs="仿宋_GB2312" w:hint="eastAsia"/>
          <w:spacing w:val="-6"/>
          <w:sz w:val="32"/>
          <w:szCs w:val="32"/>
          <w:lang/>
        </w:rPr>
        <w:t>〈</w:t>
      </w:r>
      <w:r>
        <w:rPr>
          <w:rFonts w:ascii="仿宋_GB2312" w:eastAsia="仿宋_GB2312" w:hAnsi="仿宋" w:cs="仿宋_GB2312" w:hint="eastAsia"/>
          <w:spacing w:val="-6"/>
          <w:sz w:val="32"/>
          <w:szCs w:val="32"/>
          <w:lang/>
        </w:rPr>
        <w:t>特困人员认定办法</w:t>
      </w:r>
      <w:r>
        <w:rPr>
          <w:rFonts w:ascii="仿宋_GB2312" w:eastAsia="仿宋_GB2312" w:hAnsi="仿宋_GB2312" w:cs="仿宋_GB2312" w:hint="eastAsia"/>
          <w:spacing w:val="-6"/>
          <w:sz w:val="32"/>
          <w:szCs w:val="32"/>
          <w:lang/>
        </w:rPr>
        <w:t>〉</w:t>
      </w:r>
      <w:r>
        <w:rPr>
          <w:rFonts w:ascii="仿宋_GB2312" w:eastAsia="仿宋_GB2312" w:hAnsi="仿宋" w:cs="仿宋_GB2312" w:hint="eastAsia"/>
          <w:spacing w:val="-6"/>
          <w:sz w:val="32"/>
          <w:szCs w:val="32"/>
          <w:lang/>
        </w:rPr>
        <w:t>的通知》（</w:t>
      </w:r>
      <w:r>
        <w:rPr>
          <w:rFonts w:ascii="仿宋_GB2312" w:eastAsia="仿宋_GB2312" w:hAnsi="仿宋" w:cs="仿宋_GB2312" w:hint="eastAsia"/>
          <w:spacing w:val="-6"/>
          <w:sz w:val="32"/>
          <w:szCs w:val="32"/>
          <w:shd w:val="clear" w:color="auto" w:fill="FFFFFF"/>
          <w:lang/>
        </w:rPr>
        <w:t>民发〔</w:t>
      </w:r>
      <w:r>
        <w:rPr>
          <w:rFonts w:ascii="仿宋_GB2312" w:eastAsia="仿宋_GB2312" w:hAnsi="仿宋" w:cs="仿宋_GB2312" w:hint="eastAsia"/>
          <w:spacing w:val="-6"/>
          <w:sz w:val="32"/>
          <w:szCs w:val="32"/>
          <w:shd w:val="clear" w:color="auto" w:fill="FFFFFF"/>
          <w:lang/>
        </w:rPr>
        <w:t>2016</w:t>
      </w:r>
      <w:r>
        <w:rPr>
          <w:rFonts w:ascii="仿宋_GB2312" w:eastAsia="仿宋_GB2312" w:hAnsi="仿宋" w:cs="仿宋_GB2312" w:hint="eastAsia"/>
          <w:spacing w:val="-6"/>
          <w:sz w:val="32"/>
          <w:szCs w:val="32"/>
          <w:shd w:val="clear" w:color="auto" w:fill="FFFFFF"/>
          <w:lang/>
        </w:rPr>
        <w:t>〕</w:t>
      </w:r>
      <w:r>
        <w:rPr>
          <w:rFonts w:ascii="仿宋_GB2312" w:eastAsia="仿宋_GB2312" w:hAnsi="仿宋" w:cs="仿宋_GB2312" w:hint="eastAsia"/>
          <w:spacing w:val="-6"/>
          <w:sz w:val="32"/>
          <w:szCs w:val="32"/>
          <w:shd w:val="clear" w:color="auto" w:fill="FFFFFF"/>
          <w:lang/>
        </w:rPr>
        <w:t>178</w:t>
      </w:r>
      <w:r>
        <w:rPr>
          <w:rFonts w:ascii="仿宋_GB2312" w:eastAsia="仿宋_GB2312" w:hAnsi="仿宋" w:cs="仿宋_GB2312" w:hint="eastAsia"/>
          <w:spacing w:val="-6"/>
          <w:sz w:val="32"/>
          <w:szCs w:val="32"/>
          <w:shd w:val="clear" w:color="auto" w:fill="FFFFFF"/>
          <w:lang/>
        </w:rPr>
        <w:t>号）</w:t>
      </w:r>
      <w:r>
        <w:rPr>
          <w:rFonts w:ascii="仿宋_GB2312" w:eastAsia="仿宋_GB2312" w:hAnsi="仿宋" w:cs="仿宋_GB2312" w:hint="eastAsia"/>
          <w:spacing w:val="-6"/>
          <w:sz w:val="32"/>
          <w:szCs w:val="32"/>
          <w:shd w:val="clear" w:color="auto" w:fill="FFFFFF"/>
          <w:lang/>
        </w:rPr>
        <w:t>和</w:t>
      </w:r>
      <w:r>
        <w:rPr>
          <w:rFonts w:ascii="仿宋_GB2312" w:eastAsia="仿宋_GB2312" w:hAnsi="仿宋" w:cs="仿宋_GB2312" w:hint="eastAsia"/>
          <w:spacing w:val="-6"/>
          <w:sz w:val="32"/>
          <w:szCs w:val="32"/>
          <w:lang/>
        </w:rPr>
        <w:t>浙江省人民政府《关于进一步健全特困人员救助供养制度的实施意见》（浙政办发〔</w:t>
      </w:r>
      <w:r>
        <w:rPr>
          <w:rFonts w:ascii="仿宋_GB2312" w:eastAsia="仿宋_GB2312" w:hAnsi="仿宋" w:cs="仿宋_GB2312" w:hint="eastAsia"/>
          <w:spacing w:val="-6"/>
          <w:sz w:val="32"/>
          <w:szCs w:val="32"/>
          <w:lang/>
        </w:rPr>
        <w:t>2017</w:t>
      </w:r>
      <w:r>
        <w:rPr>
          <w:rFonts w:ascii="仿宋_GB2312" w:eastAsia="仿宋_GB2312" w:hAnsi="仿宋" w:cs="仿宋_GB2312" w:hint="eastAsia"/>
          <w:spacing w:val="-6"/>
          <w:sz w:val="32"/>
          <w:szCs w:val="32"/>
          <w:lang/>
        </w:rPr>
        <w:t>〕</w:t>
      </w:r>
      <w:r>
        <w:rPr>
          <w:rFonts w:ascii="仿宋_GB2312" w:eastAsia="仿宋_GB2312" w:hAnsi="仿宋" w:cs="仿宋_GB2312" w:hint="eastAsia"/>
          <w:spacing w:val="-6"/>
          <w:sz w:val="32"/>
          <w:szCs w:val="32"/>
          <w:lang/>
        </w:rPr>
        <w:t>1</w:t>
      </w:r>
      <w:r>
        <w:rPr>
          <w:rFonts w:ascii="仿宋_GB2312" w:eastAsia="仿宋_GB2312" w:hAnsi="仿宋" w:cs="仿宋_GB2312" w:hint="eastAsia"/>
          <w:spacing w:val="-6"/>
          <w:sz w:val="32"/>
          <w:szCs w:val="32"/>
          <w:lang/>
        </w:rPr>
        <w:t>号）</w:t>
      </w:r>
      <w:r>
        <w:rPr>
          <w:rFonts w:ascii="仿宋_GB2312" w:eastAsia="仿宋_GB2312" w:hAnsi="仿宋" w:cs="仿宋_GB2312" w:hint="eastAsia"/>
          <w:spacing w:val="-6"/>
          <w:sz w:val="32"/>
          <w:szCs w:val="32"/>
          <w:lang/>
        </w:rPr>
        <w:t>文件要求</w:t>
      </w:r>
      <w:r>
        <w:rPr>
          <w:rFonts w:ascii="仿宋_GB2312" w:eastAsia="仿宋_GB2312" w:hAnsi="仿宋" w:cs="仿宋_GB2312" w:hint="eastAsia"/>
          <w:spacing w:val="-6"/>
          <w:sz w:val="32"/>
          <w:szCs w:val="32"/>
          <w:lang/>
        </w:rPr>
        <w:t>，经市政府同意，现就进一步健全我市特困人员救助供养制度</w:t>
      </w:r>
      <w:r>
        <w:rPr>
          <w:rFonts w:ascii="仿宋_GB2312" w:eastAsia="仿宋_GB2312" w:hAnsi="仿宋" w:cs="仿宋_GB2312" w:hint="eastAsia"/>
          <w:spacing w:val="-6"/>
          <w:sz w:val="32"/>
          <w:szCs w:val="32"/>
          <w:lang/>
        </w:rPr>
        <w:t>通知如下</w:t>
      </w:r>
      <w:r>
        <w:rPr>
          <w:rFonts w:ascii="仿宋_GB2312" w:eastAsia="仿宋_GB2312" w:hAnsi="仿宋" w:cs="仿宋_GB2312" w:hint="eastAsia"/>
          <w:spacing w:val="-6"/>
          <w:sz w:val="32"/>
          <w:szCs w:val="32"/>
          <w:lang/>
        </w:rPr>
        <w:t>。</w:t>
      </w:r>
      <w:r>
        <w:rPr>
          <w:rFonts w:ascii="仿宋" w:eastAsia="仿宋" w:hAnsi="仿宋" w:cs="仿宋" w:hint="eastAsia"/>
          <w:spacing w:val="-6"/>
          <w:sz w:val="32"/>
          <w:szCs w:val="32"/>
          <w:lang/>
        </w:rPr>
        <w:t xml:space="preserve"> </w:t>
      </w:r>
    </w:p>
    <w:p w:rsidR="00235F5A" w:rsidRDefault="00E35541">
      <w:pPr>
        <w:pStyle w:val="a7"/>
        <w:numPr>
          <w:ilvl w:val="0"/>
          <w:numId w:val="1"/>
        </w:numPr>
        <w:adjustRightInd w:val="0"/>
        <w:snapToGrid w:val="0"/>
        <w:spacing w:line="560" w:lineRule="exact"/>
        <w:ind w:firstLineChars="200" w:firstLine="616"/>
        <w:rPr>
          <w:rFonts w:ascii="黑体" w:eastAsia="黑体" w:hAnsi="黑体" w:cs="黑体"/>
          <w:spacing w:val="-6"/>
          <w:sz w:val="32"/>
          <w:szCs w:val="32"/>
          <w:lang/>
        </w:rPr>
      </w:pPr>
      <w:r>
        <w:rPr>
          <w:rFonts w:ascii="黑体" w:eastAsia="黑体" w:hAnsi="黑体" w:cs="黑体" w:hint="eastAsia"/>
          <w:spacing w:val="-6"/>
          <w:sz w:val="32"/>
          <w:szCs w:val="32"/>
          <w:lang/>
        </w:rPr>
        <w:t>明确</w:t>
      </w:r>
      <w:r>
        <w:rPr>
          <w:rFonts w:ascii="黑体" w:eastAsia="黑体" w:hAnsi="黑体" w:cs="黑体" w:hint="eastAsia"/>
          <w:spacing w:val="-6"/>
          <w:sz w:val="32"/>
          <w:szCs w:val="32"/>
          <w:lang/>
        </w:rPr>
        <w:t>供养</w:t>
      </w:r>
      <w:r>
        <w:rPr>
          <w:rFonts w:ascii="黑体" w:eastAsia="黑体" w:hAnsi="黑体" w:cs="黑体" w:hint="eastAsia"/>
          <w:spacing w:val="-6"/>
          <w:sz w:val="32"/>
          <w:szCs w:val="32"/>
          <w:lang/>
        </w:rPr>
        <w:t>对象</w:t>
      </w:r>
    </w:p>
    <w:p w:rsidR="00235F5A" w:rsidRDefault="00E35541">
      <w:pPr>
        <w:pStyle w:val="a7"/>
        <w:adjustRightInd w:val="0"/>
        <w:snapToGrid w:val="0"/>
        <w:spacing w:line="560" w:lineRule="exact"/>
        <w:ind w:firstLineChars="200" w:firstLine="616"/>
        <w:rPr>
          <w:rFonts w:ascii="仿宋_GB2312" w:eastAsia="仿宋_GB2312" w:hAnsi="仿宋_GB2312" w:cs="仿宋_GB2312"/>
          <w:spacing w:val="-6"/>
          <w:sz w:val="32"/>
          <w:szCs w:val="32"/>
          <w:lang/>
        </w:rPr>
      </w:pPr>
      <w:r>
        <w:rPr>
          <w:rFonts w:ascii="仿宋_GB2312" w:eastAsia="仿宋_GB2312" w:hAnsi="仿宋_GB2312" w:cs="仿宋_GB2312" w:hint="eastAsia"/>
          <w:spacing w:val="-6"/>
          <w:sz w:val="32"/>
          <w:szCs w:val="32"/>
          <w:lang/>
        </w:rPr>
        <w:t>特困人员是指无劳动能力、无生活来源且无法定赡养</w:t>
      </w:r>
      <w:r>
        <w:rPr>
          <w:rFonts w:ascii="仿宋_GB2312" w:eastAsia="仿宋_GB2312" w:hAnsi="仿宋_GB2312" w:cs="仿宋_GB2312" w:hint="eastAsia"/>
          <w:spacing w:val="-6"/>
          <w:sz w:val="32"/>
          <w:szCs w:val="32"/>
          <w:lang/>
        </w:rPr>
        <w:t>、抚养、扶养义务人，或者其法定义务人无履行义务能力的</w:t>
      </w:r>
      <w:r>
        <w:rPr>
          <w:rFonts w:ascii="仿宋_GB2312" w:eastAsia="仿宋_GB2312" w:hAnsi="仿宋_GB2312" w:cs="仿宋_GB2312" w:hint="eastAsia"/>
          <w:spacing w:val="-6"/>
          <w:sz w:val="32"/>
          <w:szCs w:val="32"/>
          <w:lang/>
        </w:rPr>
        <w:t>，</w:t>
      </w:r>
      <w:r>
        <w:rPr>
          <w:rFonts w:ascii="仿宋_GB2312" w:eastAsia="仿宋_GB2312" w:hAnsi="仿宋_GB2312" w:cs="仿宋_GB2312" w:hint="eastAsia"/>
          <w:spacing w:val="-6"/>
          <w:sz w:val="32"/>
          <w:szCs w:val="32"/>
          <w:lang/>
        </w:rPr>
        <w:t>具有本市户籍的城乡老年人、残疾人以及未满</w:t>
      </w:r>
      <w:r>
        <w:rPr>
          <w:rFonts w:ascii="仿宋_GB2312" w:eastAsia="仿宋_GB2312" w:hAnsi="仿宋_GB2312" w:cs="仿宋_GB2312" w:hint="eastAsia"/>
          <w:spacing w:val="-6"/>
          <w:sz w:val="32"/>
          <w:szCs w:val="32"/>
          <w:lang/>
        </w:rPr>
        <w:t>16</w:t>
      </w:r>
      <w:r>
        <w:rPr>
          <w:rFonts w:ascii="仿宋_GB2312" w:eastAsia="仿宋_GB2312" w:hAnsi="仿宋_GB2312" w:cs="仿宋_GB2312" w:hint="eastAsia"/>
          <w:spacing w:val="-6"/>
          <w:sz w:val="32"/>
          <w:szCs w:val="32"/>
          <w:lang/>
        </w:rPr>
        <w:t>周岁的未成年人。</w:t>
      </w:r>
      <w:r>
        <w:rPr>
          <w:rFonts w:ascii="仿宋_GB2312" w:eastAsia="仿宋_GB2312" w:hAnsi="仿宋_GB2312" w:cs="仿宋_GB2312" w:hint="eastAsia"/>
          <w:spacing w:val="-6"/>
          <w:sz w:val="32"/>
          <w:szCs w:val="32"/>
          <w:lang/>
        </w:rPr>
        <w:t>特困人员本人以及其法定义务人财产应符合当地最低生活保障财产状况规定。</w:t>
      </w:r>
    </w:p>
    <w:p w:rsidR="00235F5A" w:rsidRDefault="00E35541">
      <w:pPr>
        <w:pStyle w:val="a7"/>
        <w:adjustRightInd w:val="0"/>
        <w:snapToGrid w:val="0"/>
        <w:spacing w:line="560" w:lineRule="exact"/>
        <w:ind w:firstLineChars="200" w:firstLine="616"/>
        <w:rPr>
          <w:rFonts w:ascii="仿宋_GB2312" w:eastAsia="仿宋_GB2312" w:hAnsi="仿宋_GB2312" w:cs="仿宋_GB2312"/>
          <w:spacing w:val="-6"/>
          <w:sz w:val="32"/>
          <w:szCs w:val="32"/>
          <w:lang/>
        </w:rPr>
      </w:pPr>
      <w:r>
        <w:rPr>
          <w:rFonts w:ascii="仿宋_GB2312" w:eastAsia="仿宋_GB2312" w:hAnsi="仿宋_GB2312" w:cs="仿宋_GB2312" w:hint="eastAsia"/>
          <w:spacing w:val="-6"/>
          <w:sz w:val="32"/>
          <w:szCs w:val="32"/>
          <w:lang/>
        </w:rPr>
        <w:t>原</w:t>
      </w:r>
      <w:r>
        <w:rPr>
          <w:rFonts w:ascii="仿宋_GB2312" w:eastAsia="仿宋_GB2312" w:hAnsi="仿宋_GB2312" w:cs="仿宋_GB2312" w:hint="eastAsia"/>
          <w:sz w:val="32"/>
          <w:szCs w:val="32"/>
          <w:lang/>
        </w:rPr>
        <w:t>已确定为城镇“三无”对象和农村五保对象的，可直接确定为特困人员。</w:t>
      </w:r>
    </w:p>
    <w:p w:rsidR="00235F5A" w:rsidRDefault="00E35541">
      <w:pPr>
        <w:pStyle w:val="a7"/>
        <w:adjustRightInd w:val="0"/>
        <w:snapToGrid w:val="0"/>
        <w:spacing w:line="560" w:lineRule="exact"/>
        <w:ind w:firstLineChars="200" w:firstLine="616"/>
        <w:rPr>
          <w:rFonts w:ascii="黑体" w:eastAsia="黑体" w:hAnsi="黑体" w:cs="黑体"/>
          <w:spacing w:val="-6"/>
          <w:sz w:val="32"/>
          <w:szCs w:val="32"/>
          <w:lang/>
        </w:rPr>
      </w:pPr>
      <w:r>
        <w:rPr>
          <w:rFonts w:ascii="黑体" w:eastAsia="黑体" w:hAnsi="黑体" w:cs="黑体" w:hint="eastAsia"/>
          <w:spacing w:val="-6"/>
          <w:sz w:val="32"/>
          <w:szCs w:val="32"/>
          <w:lang/>
        </w:rPr>
        <w:t>二、明确供养内容和标准</w:t>
      </w:r>
    </w:p>
    <w:p w:rsidR="00235F5A" w:rsidRDefault="00E35541">
      <w:pPr>
        <w:pStyle w:val="a7"/>
        <w:adjustRightInd w:val="0"/>
        <w:snapToGrid w:val="0"/>
        <w:spacing w:line="560" w:lineRule="exact"/>
        <w:ind w:firstLineChars="200" w:firstLine="616"/>
        <w:rPr>
          <w:rFonts w:ascii="仿宋_GB2312" w:eastAsia="仿宋_GB2312" w:hAnsi="仿宋_GB2312" w:cs="仿宋_GB2312"/>
          <w:sz w:val="32"/>
          <w:szCs w:val="32"/>
        </w:rPr>
      </w:pPr>
      <w:r>
        <w:rPr>
          <w:rFonts w:ascii="仿宋_GB2312" w:eastAsia="仿宋_GB2312" w:hAnsi="仿宋_GB2312" w:cs="仿宋_GB2312" w:hint="eastAsia"/>
          <w:spacing w:val="-6"/>
          <w:sz w:val="32"/>
          <w:szCs w:val="32"/>
          <w:lang/>
        </w:rPr>
        <w:t>特困人员救助供养内容包括</w:t>
      </w:r>
      <w:r>
        <w:rPr>
          <w:rFonts w:ascii="仿宋_GB2312" w:eastAsia="仿宋_GB2312" w:hAnsi="仿宋_GB2312" w:cs="仿宋_GB2312" w:hint="eastAsia"/>
          <w:sz w:val="32"/>
          <w:szCs w:val="32"/>
        </w:rPr>
        <w:t>提供基本生活条件</w:t>
      </w:r>
      <w:r>
        <w:rPr>
          <w:rFonts w:ascii="仿宋_GB2312" w:eastAsia="仿宋_GB2312" w:hAnsi="仿宋_GB2312" w:cs="仿宋_GB2312" w:hint="eastAsia"/>
          <w:sz w:val="32"/>
          <w:szCs w:val="32"/>
        </w:rPr>
        <w:t>、对生活不能自理的给予照料、提供疾病治疗、办理丧葬事宜，</w:t>
      </w:r>
      <w:r>
        <w:rPr>
          <w:rFonts w:ascii="仿宋_GB2312" w:eastAsia="仿宋_GB2312" w:hAnsi="仿宋_GB2312" w:cs="仿宋_GB2312" w:hint="eastAsia"/>
          <w:sz w:val="32"/>
          <w:szCs w:val="32"/>
        </w:rPr>
        <w:t>对符合</w:t>
      </w:r>
      <w:r>
        <w:rPr>
          <w:rFonts w:ascii="仿宋_GB2312" w:eastAsia="仿宋_GB2312" w:hAnsi="仿宋_GB2312" w:cs="仿宋_GB2312" w:hint="eastAsia"/>
          <w:sz w:val="32"/>
          <w:szCs w:val="32"/>
        </w:rPr>
        <w:t>条件的给予住房救助和教育救助等。</w:t>
      </w:r>
    </w:p>
    <w:p w:rsidR="00235F5A" w:rsidRDefault="00E35541">
      <w:pPr>
        <w:pStyle w:val="a7"/>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rPr>
        <w:lastRenderedPageBreak/>
        <w:t>特困人员</w:t>
      </w:r>
      <w:r>
        <w:rPr>
          <w:rFonts w:ascii="仿宋_GB2312" w:eastAsia="仿宋_GB2312" w:hAnsi="仿宋_GB2312" w:cs="仿宋_GB2312" w:hint="eastAsia"/>
          <w:sz w:val="32"/>
          <w:szCs w:val="32"/>
          <w:lang/>
        </w:rPr>
        <w:t>基本生活费标准</w:t>
      </w:r>
      <w:r>
        <w:rPr>
          <w:rFonts w:ascii="仿宋_GB2312" w:eastAsia="仿宋_GB2312" w:hAnsi="仿宋_GB2312" w:cs="仿宋_GB2312" w:hint="eastAsia"/>
          <w:spacing w:val="-6"/>
          <w:sz w:val="32"/>
          <w:szCs w:val="32"/>
          <w:lang/>
        </w:rPr>
        <w:t>应当满足基本生活所需，按不低于上年度当地城镇居民</w:t>
      </w:r>
      <w:r>
        <w:rPr>
          <w:rFonts w:ascii="仿宋_GB2312" w:eastAsia="仿宋_GB2312" w:hAnsi="仿宋_GB2312" w:cs="仿宋_GB2312" w:hint="eastAsia"/>
          <w:spacing w:val="-6"/>
          <w:sz w:val="32"/>
          <w:szCs w:val="32"/>
          <w:lang/>
        </w:rPr>
        <w:t>家庭</w:t>
      </w:r>
      <w:r>
        <w:rPr>
          <w:rFonts w:ascii="仿宋_GB2312" w:eastAsia="仿宋_GB2312" w:hAnsi="仿宋_GB2312" w:cs="仿宋_GB2312" w:hint="eastAsia"/>
          <w:spacing w:val="-6"/>
          <w:sz w:val="32"/>
          <w:szCs w:val="32"/>
          <w:lang/>
        </w:rPr>
        <w:t>人均消费</w:t>
      </w:r>
      <w:r>
        <w:rPr>
          <w:rFonts w:ascii="仿宋_GB2312" w:eastAsia="仿宋_GB2312" w:hAnsi="仿宋_GB2312" w:cs="仿宋_GB2312" w:hint="eastAsia"/>
          <w:spacing w:val="-6"/>
          <w:sz w:val="32"/>
          <w:szCs w:val="32"/>
          <w:lang/>
        </w:rPr>
        <w:t>性</w:t>
      </w:r>
      <w:r>
        <w:rPr>
          <w:rFonts w:ascii="仿宋_GB2312" w:eastAsia="仿宋_GB2312" w:hAnsi="仿宋_GB2312" w:cs="仿宋_GB2312" w:hint="eastAsia"/>
          <w:spacing w:val="-6"/>
          <w:sz w:val="32"/>
          <w:szCs w:val="32"/>
          <w:lang/>
        </w:rPr>
        <w:t>支出的</w:t>
      </w:r>
      <w:r>
        <w:rPr>
          <w:rFonts w:ascii="仿宋_GB2312" w:eastAsia="仿宋_GB2312" w:hAnsi="仿宋_GB2312" w:cs="仿宋_GB2312" w:hint="eastAsia"/>
          <w:spacing w:val="-6"/>
          <w:sz w:val="32"/>
          <w:szCs w:val="32"/>
          <w:lang/>
        </w:rPr>
        <w:t>50%</w:t>
      </w:r>
      <w:r>
        <w:rPr>
          <w:rFonts w:ascii="仿宋_GB2312" w:eastAsia="仿宋_GB2312" w:hAnsi="仿宋_GB2312" w:cs="仿宋_GB2312" w:hint="eastAsia"/>
          <w:spacing w:val="-6"/>
          <w:sz w:val="32"/>
          <w:szCs w:val="32"/>
          <w:lang/>
        </w:rPr>
        <w:t>确定</w:t>
      </w:r>
      <w:r>
        <w:rPr>
          <w:rFonts w:ascii="仿宋_GB2312" w:eastAsia="仿宋_GB2312" w:hAnsi="仿宋_GB2312" w:cs="仿宋_GB2312" w:hint="eastAsia"/>
          <w:spacing w:val="-6"/>
          <w:sz w:val="32"/>
          <w:szCs w:val="32"/>
          <w:lang/>
        </w:rPr>
        <w:t>,</w:t>
      </w:r>
      <w:r>
        <w:rPr>
          <w:rFonts w:ascii="仿宋_GB2312" w:eastAsia="仿宋_GB2312" w:hAnsi="仿宋_GB2312" w:cs="仿宋_GB2312" w:hint="eastAsia"/>
          <w:sz w:val="32"/>
          <w:szCs w:val="32"/>
        </w:rPr>
        <w:t>实行城乡</w:t>
      </w:r>
      <w:r>
        <w:rPr>
          <w:rFonts w:ascii="仿宋_GB2312" w:eastAsia="仿宋_GB2312" w:hAnsi="仿宋_GB2312" w:cs="仿宋_GB2312" w:hint="eastAsia"/>
          <w:sz w:val="32"/>
          <w:szCs w:val="32"/>
        </w:rPr>
        <w:t>同标</w:t>
      </w:r>
      <w:r>
        <w:rPr>
          <w:rFonts w:ascii="仿宋_GB2312" w:eastAsia="仿宋_GB2312" w:hAnsi="仿宋_GB2312" w:cs="仿宋_GB2312" w:hint="eastAsia"/>
          <w:spacing w:val="-6"/>
          <w:sz w:val="32"/>
          <w:szCs w:val="32"/>
          <w:lang/>
        </w:rPr>
        <w:t>，其</w:t>
      </w:r>
      <w:r>
        <w:rPr>
          <w:rFonts w:ascii="仿宋_GB2312" w:eastAsia="仿宋_GB2312" w:hAnsi="仿宋_GB2312" w:cs="仿宋_GB2312" w:hint="eastAsia"/>
          <w:sz w:val="32"/>
          <w:szCs w:val="32"/>
        </w:rPr>
        <w:t>标准由</w:t>
      </w:r>
      <w:r>
        <w:rPr>
          <w:rFonts w:ascii="仿宋_GB2312" w:eastAsia="仿宋_GB2312" w:hAnsi="仿宋_GB2312" w:cs="仿宋_GB2312" w:hint="eastAsia"/>
          <w:sz w:val="32"/>
          <w:szCs w:val="32"/>
        </w:rPr>
        <w:t>各县（市、区）民政</w:t>
      </w:r>
      <w:r>
        <w:rPr>
          <w:rFonts w:ascii="仿宋_GB2312" w:eastAsia="仿宋_GB2312" w:hAnsi="仿宋_GB2312" w:cs="仿宋_GB2312" w:hint="eastAsia"/>
          <w:sz w:val="32"/>
          <w:szCs w:val="32"/>
        </w:rPr>
        <w:t>部门会同财政、统计部门拟定</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报本级政府批准后于当年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起</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rPr>
        <w:t>市本级特困对象基本生活费标准，参照驻地执行。</w:t>
      </w:r>
    </w:p>
    <w:p w:rsidR="00235F5A" w:rsidRDefault="00E35541">
      <w:pPr>
        <w:pStyle w:val="a7"/>
        <w:spacing w:line="560" w:lineRule="exact"/>
        <w:ind w:firstLineChars="200" w:firstLine="640"/>
        <w:rPr>
          <w:rFonts w:ascii="仿宋_GB2312" w:eastAsia="仿宋_GB2312" w:hAnsi="仿宋_GB2312" w:cs="仿宋_GB2312"/>
          <w:sz w:val="32"/>
          <w:szCs w:val="32"/>
          <w:lang/>
        </w:rPr>
      </w:pPr>
      <w:r>
        <w:rPr>
          <w:rFonts w:ascii="仿宋_GB2312" w:eastAsia="仿宋_GB2312" w:hAnsi="仿宋_GB2312" w:cs="仿宋_GB2312" w:hint="eastAsia"/>
          <w:sz w:val="32"/>
          <w:szCs w:val="32"/>
        </w:rPr>
        <w:t>特困人员照料护理费标准</w:t>
      </w:r>
      <w:r>
        <w:rPr>
          <w:rFonts w:ascii="仿宋_GB2312" w:eastAsia="仿宋_GB2312" w:hAnsi="仿宋_GB2312" w:cs="仿宋_GB2312" w:hint="eastAsia"/>
          <w:sz w:val="32"/>
          <w:szCs w:val="32"/>
        </w:rPr>
        <w:t>参照我</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重度残疾人护理补贴标准执行</w:t>
      </w:r>
      <w:r>
        <w:rPr>
          <w:rFonts w:ascii="仿宋_GB2312" w:eastAsia="仿宋_GB2312" w:hAnsi="仿宋_GB2312" w:cs="仿宋_GB2312" w:hint="eastAsia"/>
          <w:sz w:val="32"/>
          <w:szCs w:val="32"/>
        </w:rPr>
        <w:t>。在机构集中供养的在上述补贴标准基础上分别上浮</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其中生活</w:t>
      </w:r>
      <w:r>
        <w:rPr>
          <w:rFonts w:ascii="仿宋_GB2312" w:eastAsia="仿宋_GB2312" w:hAnsi="仿宋_GB2312" w:cs="仿宋_GB2312" w:hint="eastAsia"/>
          <w:sz w:val="32"/>
          <w:szCs w:val="32"/>
        </w:rPr>
        <w:t>完全不能自理的特困人员每月再增加</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生活自理能力评估</w:t>
      </w:r>
      <w:r>
        <w:rPr>
          <w:rFonts w:ascii="仿宋_GB2312" w:eastAsia="仿宋_GB2312" w:hAnsi="仿宋_GB2312" w:cs="仿宋_GB2312" w:hint="eastAsia"/>
          <w:sz w:val="32"/>
          <w:szCs w:val="32"/>
          <w:lang/>
        </w:rPr>
        <w:t>按照</w:t>
      </w:r>
      <w:r>
        <w:rPr>
          <w:rFonts w:ascii="仿宋_GB2312" w:eastAsia="仿宋_GB2312" w:hAnsi="仿宋_GB2312" w:cs="仿宋_GB2312" w:hint="eastAsia"/>
          <w:sz w:val="32"/>
          <w:szCs w:val="32"/>
          <w:lang/>
        </w:rPr>
        <w:t>《</w:t>
      </w:r>
      <w:r>
        <w:rPr>
          <w:rFonts w:ascii="仿宋_GB2312" w:eastAsia="仿宋_GB2312" w:hAnsi="仿宋_GB2312" w:cs="仿宋_GB2312" w:hint="eastAsia"/>
          <w:kern w:val="0"/>
          <w:sz w:val="32"/>
          <w:szCs w:val="32"/>
        </w:rPr>
        <w:t>温州市</w:t>
      </w:r>
      <w:r>
        <w:rPr>
          <w:rFonts w:ascii="仿宋_GB2312" w:eastAsia="仿宋_GB2312" w:hAnsi="仿宋_GB2312" w:cs="仿宋_GB2312" w:hint="eastAsia"/>
          <w:kern w:val="0"/>
          <w:sz w:val="32"/>
          <w:szCs w:val="32"/>
        </w:rPr>
        <w:t>特困人员生活自理能力评估表</w:t>
      </w:r>
      <w:r>
        <w:rPr>
          <w:rFonts w:ascii="仿宋_GB2312" w:eastAsia="仿宋_GB2312" w:hAnsi="仿宋_GB2312" w:cs="仿宋_GB2312" w:hint="eastAsia"/>
          <w:sz w:val="32"/>
          <w:szCs w:val="32"/>
          <w:lang/>
        </w:rPr>
        <w:t>》分</w:t>
      </w:r>
      <w:r>
        <w:rPr>
          <w:rFonts w:ascii="仿宋_GB2312" w:eastAsia="仿宋_GB2312" w:hAnsi="仿宋_GB2312" w:cs="仿宋_GB2312" w:hint="eastAsia"/>
          <w:sz w:val="32"/>
          <w:szCs w:val="32"/>
          <w:lang/>
        </w:rPr>
        <w:t>生活完全不能自理、基本不能自理、部分不能自理三个档次，</w:t>
      </w:r>
      <w:r>
        <w:rPr>
          <w:rFonts w:ascii="仿宋_GB2312" w:eastAsia="仿宋_GB2312" w:hAnsi="仿宋_GB2312" w:cs="仿宋_GB2312" w:hint="eastAsia"/>
          <w:sz w:val="32"/>
          <w:szCs w:val="32"/>
          <w:lang/>
        </w:rPr>
        <w:t>具体</w:t>
      </w:r>
      <w:r>
        <w:rPr>
          <w:rFonts w:ascii="仿宋_GB2312" w:eastAsia="仿宋_GB2312" w:hAnsi="仿宋_GB2312" w:cs="仿宋_GB2312" w:hint="eastAsia"/>
          <w:sz w:val="32"/>
          <w:szCs w:val="32"/>
          <w:lang/>
        </w:rPr>
        <w:t>由各</w:t>
      </w:r>
      <w:r>
        <w:rPr>
          <w:rFonts w:ascii="仿宋_GB2312" w:eastAsia="仿宋_GB2312" w:hAnsi="仿宋_GB2312" w:cs="仿宋_GB2312" w:hint="eastAsia"/>
          <w:sz w:val="32"/>
          <w:szCs w:val="32"/>
          <w:lang/>
        </w:rPr>
        <w:t>地</w:t>
      </w:r>
      <w:r>
        <w:rPr>
          <w:rFonts w:ascii="仿宋_GB2312" w:eastAsia="仿宋_GB2312" w:hAnsi="仿宋_GB2312" w:cs="仿宋_GB2312" w:hint="eastAsia"/>
          <w:sz w:val="32"/>
          <w:szCs w:val="32"/>
          <w:lang/>
        </w:rPr>
        <w:t>组成评估小组自行评估</w:t>
      </w:r>
      <w:r>
        <w:rPr>
          <w:rFonts w:ascii="仿宋_GB2312" w:eastAsia="仿宋_GB2312" w:hAnsi="仿宋_GB2312" w:cs="仿宋_GB2312" w:hint="eastAsia"/>
          <w:sz w:val="32"/>
          <w:szCs w:val="32"/>
          <w:lang/>
        </w:rPr>
        <w:t>，有条件的地方可委托医疗卫生机构或</w:t>
      </w:r>
      <w:r>
        <w:rPr>
          <w:rFonts w:ascii="仿宋_GB2312" w:eastAsia="仿宋_GB2312" w:hAnsi="仿宋_GB2312" w:cs="仿宋_GB2312" w:hint="eastAsia"/>
          <w:sz w:val="32"/>
          <w:szCs w:val="32"/>
          <w:lang/>
        </w:rPr>
        <w:t>第三方机构评估。</w:t>
      </w:r>
    </w:p>
    <w:p w:rsidR="00235F5A" w:rsidRDefault="00E35541">
      <w:pPr>
        <w:pStyle w:val="a7"/>
        <w:spacing w:line="560" w:lineRule="exact"/>
        <w:ind w:firstLineChars="200" w:firstLine="616"/>
        <w:rPr>
          <w:rFonts w:ascii="仿宋_GB2312" w:eastAsia="仿宋_GB2312" w:hAnsi="仿宋_GB2312" w:cs="仿宋_GB2312"/>
          <w:spacing w:val="-4"/>
          <w:sz w:val="32"/>
          <w:szCs w:val="32"/>
        </w:rPr>
      </w:pPr>
      <w:r>
        <w:rPr>
          <w:rFonts w:ascii="仿宋_GB2312" w:eastAsia="仿宋_GB2312" w:hAnsi="仿宋" w:cs="仿宋_GB2312" w:hint="eastAsia"/>
          <w:spacing w:val="-6"/>
          <w:sz w:val="32"/>
          <w:szCs w:val="32"/>
          <w:lang/>
        </w:rPr>
        <w:t>特困人员医疗费用按照基本医疗保险、大病保险、商业保险、医疗救助等医疗保障制度规定和临时救助支付后仍有不足的，</w:t>
      </w:r>
      <w:r>
        <w:rPr>
          <w:rFonts w:ascii="仿宋_GB2312" w:eastAsia="仿宋_GB2312" w:hAnsi="仿宋_GB2312" w:cs="仿宋_GB2312" w:hint="eastAsia"/>
          <w:spacing w:val="-4"/>
          <w:sz w:val="32"/>
          <w:szCs w:val="32"/>
        </w:rPr>
        <w:t>由</w:t>
      </w:r>
      <w:r>
        <w:rPr>
          <w:rFonts w:ascii="仿宋_GB2312" w:eastAsia="仿宋_GB2312" w:hAnsi="仿宋_GB2312" w:cs="仿宋_GB2312" w:hint="eastAsia"/>
          <w:spacing w:val="-4"/>
          <w:sz w:val="32"/>
          <w:szCs w:val="32"/>
        </w:rPr>
        <w:t>救助供养经费</w:t>
      </w:r>
      <w:r>
        <w:rPr>
          <w:rFonts w:ascii="仿宋_GB2312" w:eastAsia="仿宋_GB2312" w:hAnsi="仿宋_GB2312" w:cs="仿宋_GB2312" w:hint="eastAsia"/>
          <w:spacing w:val="-4"/>
          <w:sz w:val="32"/>
          <w:szCs w:val="32"/>
        </w:rPr>
        <w:t>予以</w:t>
      </w:r>
      <w:r>
        <w:rPr>
          <w:rFonts w:ascii="仿宋_GB2312" w:eastAsia="仿宋_GB2312" w:hAnsi="仿宋_GB2312" w:cs="仿宋_GB2312" w:hint="eastAsia"/>
          <w:spacing w:val="-4"/>
          <w:sz w:val="32"/>
          <w:szCs w:val="32"/>
        </w:rPr>
        <w:t>支持</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各地要加强医疗费用的使用管理，原则上按照就近就医，确定公办医疗机构为医疗定</w:t>
      </w:r>
      <w:bookmarkStart w:id="0" w:name="_GoBack"/>
      <w:bookmarkEnd w:id="0"/>
      <w:r>
        <w:rPr>
          <w:rFonts w:ascii="仿宋_GB2312" w:eastAsia="仿宋_GB2312" w:hAnsi="仿宋_GB2312" w:cs="仿宋_GB2312" w:hint="eastAsia"/>
          <w:spacing w:val="-4"/>
          <w:sz w:val="32"/>
          <w:szCs w:val="32"/>
        </w:rPr>
        <w:t>点机构，具体由县</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市、区）</w:t>
      </w:r>
      <w:r>
        <w:rPr>
          <w:rFonts w:ascii="仿宋_GB2312" w:eastAsia="仿宋_GB2312" w:hAnsi="仿宋_GB2312" w:cs="仿宋_GB2312" w:hint="eastAsia"/>
          <w:spacing w:val="-4"/>
          <w:sz w:val="32"/>
          <w:szCs w:val="32"/>
        </w:rPr>
        <w:t>民政部门会同财政、医疗保障、卫生健康等相关部门规范特困人员就医流程，合理使用医疗费用，避免过度医疗等现象发生。</w:t>
      </w:r>
    </w:p>
    <w:p w:rsidR="00235F5A" w:rsidRDefault="00E35541">
      <w:pPr>
        <w:pStyle w:val="a7"/>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特困人员丧葬费用按照文明节俭原则，不足部分从救助供养经费中支出</w:t>
      </w:r>
      <w:r>
        <w:rPr>
          <w:rFonts w:ascii="仿宋_GB2312" w:eastAsia="仿宋_GB2312" w:hAnsi="仿宋_GB2312" w:cs="仿宋_GB2312" w:hint="eastAsia"/>
          <w:sz w:val="32"/>
          <w:szCs w:val="32"/>
        </w:rPr>
        <w:t>。</w:t>
      </w:r>
    </w:p>
    <w:p w:rsidR="00235F5A" w:rsidRDefault="00E35541">
      <w:pPr>
        <w:pStyle w:val="a7"/>
        <w:numPr>
          <w:ilvl w:val="0"/>
          <w:numId w:val="2"/>
        </w:numPr>
        <w:adjustRightInd w:val="0"/>
        <w:snapToGrid w:val="0"/>
        <w:spacing w:line="560" w:lineRule="exact"/>
        <w:ind w:firstLineChars="200" w:firstLine="616"/>
        <w:rPr>
          <w:rFonts w:ascii="黑体" w:eastAsia="黑体" w:hAnsi="黑体" w:cs="黑体"/>
          <w:spacing w:val="-6"/>
          <w:sz w:val="32"/>
          <w:szCs w:val="32"/>
          <w:lang/>
        </w:rPr>
      </w:pPr>
      <w:r>
        <w:rPr>
          <w:rFonts w:ascii="黑体" w:eastAsia="黑体" w:hAnsi="黑体" w:cs="黑体" w:hint="eastAsia"/>
          <w:spacing w:val="-6"/>
          <w:sz w:val="32"/>
          <w:szCs w:val="32"/>
          <w:lang/>
        </w:rPr>
        <w:t>明确</w:t>
      </w:r>
      <w:r>
        <w:rPr>
          <w:rFonts w:ascii="黑体" w:eastAsia="黑体" w:hAnsi="黑体" w:cs="黑体" w:hint="eastAsia"/>
          <w:spacing w:val="-6"/>
          <w:sz w:val="32"/>
          <w:szCs w:val="32"/>
          <w:lang/>
        </w:rPr>
        <w:t>供养方式</w:t>
      </w:r>
    </w:p>
    <w:p w:rsidR="00235F5A" w:rsidRDefault="00E35541">
      <w:pPr>
        <w:pStyle w:val="a7"/>
        <w:adjustRightInd w:val="0"/>
        <w:snapToGrid w:val="0"/>
        <w:spacing w:line="560" w:lineRule="exact"/>
        <w:ind w:firstLineChars="200" w:firstLine="616"/>
        <w:rPr>
          <w:rFonts w:ascii="仿宋_GB2312" w:eastAsia="仿宋_GB2312" w:hAnsi="仿宋_GB2312" w:cs="仿宋_GB2312"/>
          <w:sz w:val="32"/>
          <w:szCs w:val="32"/>
        </w:rPr>
      </w:pPr>
      <w:r>
        <w:rPr>
          <w:rFonts w:ascii="仿宋_GB2312" w:eastAsia="仿宋_GB2312" w:hAnsi="仿宋_GB2312" w:cs="仿宋_GB2312" w:hint="eastAsia"/>
          <w:spacing w:val="-6"/>
          <w:sz w:val="32"/>
          <w:szCs w:val="32"/>
          <w:lang/>
        </w:rPr>
        <w:t>特困人员救助供养形式</w:t>
      </w:r>
      <w:r>
        <w:rPr>
          <w:rFonts w:ascii="仿宋_GB2312" w:eastAsia="仿宋_GB2312" w:hAnsi="仿宋_GB2312" w:cs="仿宋_GB2312" w:hint="eastAsia"/>
          <w:spacing w:val="-6"/>
          <w:sz w:val="32"/>
          <w:szCs w:val="32"/>
          <w:lang/>
        </w:rPr>
        <w:t>以在</w:t>
      </w:r>
      <w:r>
        <w:rPr>
          <w:rFonts w:ascii="仿宋_GB2312" w:eastAsia="仿宋_GB2312" w:hAnsi="仿宋_GB2312" w:cs="仿宋_GB2312" w:hint="eastAsia"/>
          <w:spacing w:val="-6"/>
          <w:sz w:val="32"/>
          <w:szCs w:val="32"/>
          <w:lang/>
        </w:rPr>
        <w:t>机构集中供养</w:t>
      </w:r>
      <w:r>
        <w:rPr>
          <w:rFonts w:ascii="仿宋_GB2312" w:eastAsia="仿宋_GB2312" w:hAnsi="仿宋_GB2312" w:cs="仿宋_GB2312" w:hint="eastAsia"/>
          <w:spacing w:val="-6"/>
          <w:sz w:val="32"/>
          <w:szCs w:val="32"/>
          <w:lang/>
        </w:rPr>
        <w:t>为主，</w:t>
      </w:r>
      <w:r>
        <w:rPr>
          <w:rFonts w:ascii="仿宋_GB2312" w:eastAsia="仿宋_GB2312" w:hAnsi="仿宋_GB2312" w:cs="仿宋_GB2312" w:hint="eastAsia"/>
          <w:spacing w:val="-6"/>
          <w:sz w:val="32"/>
          <w:szCs w:val="32"/>
          <w:lang/>
        </w:rPr>
        <w:t>在家分散供养</w:t>
      </w:r>
      <w:r>
        <w:rPr>
          <w:rFonts w:ascii="仿宋_GB2312" w:eastAsia="仿宋_GB2312" w:hAnsi="仿宋_GB2312" w:cs="仿宋_GB2312" w:hint="eastAsia"/>
          <w:spacing w:val="-6"/>
          <w:sz w:val="32"/>
          <w:szCs w:val="32"/>
          <w:lang/>
        </w:rPr>
        <w:lastRenderedPageBreak/>
        <w:t>为辅</w:t>
      </w:r>
      <w:r>
        <w:rPr>
          <w:rFonts w:ascii="仿宋_GB2312" w:eastAsia="仿宋_GB2312" w:hAnsi="仿宋_GB2312" w:cs="仿宋_GB2312" w:hint="eastAsia"/>
          <w:spacing w:val="-6"/>
          <w:sz w:val="32"/>
          <w:szCs w:val="32"/>
          <w:lang/>
        </w:rPr>
        <w:t>。</w:t>
      </w:r>
      <w:r>
        <w:rPr>
          <w:rFonts w:ascii="仿宋_GB2312" w:eastAsia="仿宋_GB2312" w:hAnsi="仿宋_GB2312" w:cs="仿宋_GB2312" w:hint="eastAsia"/>
          <w:sz w:val="32"/>
          <w:szCs w:val="32"/>
          <w:lang/>
        </w:rPr>
        <w:t>特困人员可自行选择供养方式，原则上一年内不得随意变更。</w:t>
      </w:r>
      <w:r>
        <w:rPr>
          <w:rFonts w:ascii="仿宋_GB2312" w:eastAsia="仿宋_GB2312" w:hAnsi="仿宋_GB2312" w:cs="仿宋_GB2312" w:hint="eastAsia"/>
          <w:sz w:val="32"/>
          <w:szCs w:val="32"/>
        </w:rPr>
        <w:t>各地要</w:t>
      </w:r>
      <w:r>
        <w:rPr>
          <w:rFonts w:ascii="仿宋_GB2312" w:eastAsia="仿宋_GB2312" w:hAnsi="仿宋_GB2312" w:cs="仿宋_GB2312" w:hint="eastAsia"/>
          <w:spacing w:val="-6"/>
          <w:sz w:val="32"/>
          <w:szCs w:val="32"/>
          <w:lang/>
        </w:rPr>
        <w:t>根据当地实际落实定点供养服务机构，</w:t>
      </w:r>
      <w:r>
        <w:rPr>
          <w:rFonts w:ascii="仿宋_GB2312" w:eastAsia="仿宋_GB2312" w:hAnsi="仿宋_GB2312" w:cs="仿宋_GB2312" w:hint="eastAsia"/>
          <w:spacing w:val="-6"/>
          <w:sz w:val="32"/>
          <w:szCs w:val="32"/>
          <w:shd w:val="clear" w:color="auto" w:fill="FFFFFF"/>
          <w:lang/>
        </w:rPr>
        <w:t>并视特困人员的实际情况，进行分类集中供养。</w:t>
      </w:r>
      <w:r>
        <w:rPr>
          <w:rFonts w:ascii="仿宋_GB2312" w:eastAsia="仿宋_GB2312" w:hAnsi="仿宋_GB2312" w:cs="仿宋_GB2312" w:hint="eastAsia"/>
          <w:sz w:val="32"/>
          <w:szCs w:val="32"/>
        </w:rPr>
        <w:t>完全</w:t>
      </w:r>
      <w:r>
        <w:rPr>
          <w:rFonts w:ascii="仿宋_GB2312" w:eastAsia="仿宋_GB2312" w:hAnsi="仿宋_GB2312" w:cs="仿宋_GB2312" w:hint="eastAsia"/>
          <w:sz w:val="32"/>
          <w:szCs w:val="32"/>
        </w:rPr>
        <w:t>、基本</w:t>
      </w:r>
      <w:r>
        <w:rPr>
          <w:rFonts w:ascii="仿宋_GB2312" w:eastAsia="仿宋_GB2312" w:hAnsi="仿宋_GB2312" w:cs="仿宋_GB2312" w:hint="eastAsia"/>
          <w:sz w:val="32"/>
          <w:szCs w:val="32"/>
        </w:rPr>
        <w:t>或者部分丧失生活自理能力的，</w:t>
      </w:r>
      <w:r>
        <w:rPr>
          <w:rFonts w:ascii="仿宋_GB2312" w:eastAsia="仿宋_GB2312" w:hAnsi="仿宋_GB2312" w:cs="仿宋_GB2312" w:hint="eastAsia"/>
          <w:sz w:val="32"/>
          <w:szCs w:val="32"/>
        </w:rPr>
        <w:t>应当</w:t>
      </w:r>
      <w:r>
        <w:rPr>
          <w:rFonts w:ascii="仿宋_GB2312" w:eastAsia="仿宋_GB2312" w:hAnsi="仿宋_GB2312" w:cs="仿宋_GB2312" w:hint="eastAsia"/>
          <w:sz w:val="32"/>
          <w:szCs w:val="32"/>
        </w:rPr>
        <w:t>为其提供集中供养服务。</w:t>
      </w:r>
      <w:r>
        <w:rPr>
          <w:rFonts w:ascii="仿宋_GB2312" w:eastAsia="仿宋_GB2312" w:hAnsi="仿宋_GB2312" w:cs="仿宋_GB2312" w:hint="eastAsia"/>
          <w:sz w:val="32"/>
          <w:szCs w:val="32"/>
        </w:rPr>
        <w:t>公办或“公建民营”的供养服务机构应当首先满足特困人员集中供养需求，</w:t>
      </w:r>
      <w:r>
        <w:rPr>
          <w:rFonts w:ascii="仿宋_GB2312" w:eastAsia="仿宋_GB2312" w:hAnsi="仿宋_GB2312" w:cs="仿宋_GB2312" w:hint="eastAsia"/>
          <w:spacing w:val="-6"/>
          <w:sz w:val="32"/>
          <w:szCs w:val="32"/>
          <w:lang/>
        </w:rPr>
        <w:t>对</w:t>
      </w:r>
      <w:r>
        <w:rPr>
          <w:rFonts w:ascii="仿宋_GB2312" w:eastAsia="仿宋_GB2312" w:hAnsi="仿宋_GB2312" w:cs="仿宋_GB2312" w:hint="eastAsia"/>
          <w:spacing w:val="-6"/>
          <w:sz w:val="32"/>
          <w:szCs w:val="32"/>
          <w:lang/>
        </w:rPr>
        <w:t>未满</w:t>
      </w:r>
      <w:r>
        <w:rPr>
          <w:rFonts w:ascii="仿宋_GB2312" w:eastAsia="仿宋_GB2312" w:hAnsi="仿宋_GB2312" w:cs="仿宋_GB2312" w:hint="eastAsia"/>
          <w:spacing w:val="-6"/>
          <w:sz w:val="32"/>
          <w:szCs w:val="32"/>
          <w:lang/>
        </w:rPr>
        <w:t>16</w:t>
      </w:r>
      <w:r>
        <w:rPr>
          <w:rFonts w:ascii="仿宋_GB2312" w:eastAsia="仿宋_GB2312" w:hAnsi="仿宋_GB2312" w:cs="仿宋_GB2312" w:hint="eastAsia"/>
          <w:spacing w:val="-6"/>
          <w:sz w:val="32"/>
          <w:szCs w:val="32"/>
          <w:lang/>
        </w:rPr>
        <w:t>周岁需要集中供养的，应安置到儿童福利机构</w:t>
      </w:r>
      <w:r>
        <w:rPr>
          <w:rFonts w:ascii="仿宋_GB2312" w:eastAsia="仿宋_GB2312" w:hAnsi="仿宋_GB2312" w:cs="仿宋_GB2312" w:hint="eastAsia"/>
          <w:spacing w:val="-6"/>
          <w:sz w:val="32"/>
          <w:szCs w:val="32"/>
          <w:lang/>
        </w:rPr>
        <w:t>。</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分散供养的特困人员，乡镇人民政府（街道办事处）可委托其亲属或村（居）民委员会提供供养服务并签署委托供养服务协议，</w:t>
      </w:r>
      <w:r>
        <w:rPr>
          <w:rFonts w:ascii="仿宋_GB2312" w:eastAsia="仿宋_GB2312" w:hAnsi="仿宋_GB2312" w:cs="仿宋_GB2312" w:hint="eastAsia"/>
          <w:spacing w:val="-6"/>
          <w:sz w:val="32"/>
          <w:szCs w:val="32"/>
          <w:lang/>
        </w:rPr>
        <w:t>也</w:t>
      </w:r>
      <w:r>
        <w:rPr>
          <w:rFonts w:ascii="仿宋_GB2312" w:eastAsia="仿宋_GB2312" w:hAnsi="仿宋_GB2312" w:cs="仿宋_GB2312" w:hint="eastAsia"/>
          <w:sz w:val="32"/>
          <w:szCs w:val="32"/>
        </w:rPr>
        <w:t>可采取“户院挂钩”的</w:t>
      </w:r>
      <w:r>
        <w:rPr>
          <w:rFonts w:ascii="仿宋_GB2312" w:eastAsia="仿宋_GB2312" w:hAnsi="仿宋_GB2312" w:cs="仿宋_GB2312" w:hint="eastAsia"/>
          <w:sz w:val="32"/>
          <w:szCs w:val="32"/>
        </w:rPr>
        <w:t>方式</w:t>
      </w:r>
      <w:r>
        <w:rPr>
          <w:rFonts w:ascii="仿宋_GB2312" w:eastAsia="仿宋_GB2312" w:hAnsi="仿宋_GB2312" w:cs="仿宋_GB2312" w:hint="eastAsia"/>
          <w:sz w:val="32"/>
          <w:szCs w:val="32"/>
        </w:rPr>
        <w:t>，落实其供养服务和管理</w:t>
      </w:r>
      <w:r>
        <w:rPr>
          <w:rFonts w:ascii="仿宋_GB2312" w:eastAsia="仿宋_GB2312" w:hAnsi="仿宋_GB2312" w:cs="仿宋_GB2312" w:hint="eastAsia"/>
          <w:sz w:val="32"/>
          <w:szCs w:val="32"/>
        </w:rPr>
        <w:t>，确保特困人员“平日有人照应、生病有人看护”。</w:t>
      </w:r>
    </w:p>
    <w:p w:rsidR="00235F5A" w:rsidRDefault="00E35541">
      <w:pPr>
        <w:pStyle w:val="a7"/>
        <w:numPr>
          <w:ilvl w:val="0"/>
          <w:numId w:val="2"/>
        </w:num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加强规范管理</w:t>
      </w:r>
    </w:p>
    <w:p w:rsidR="00235F5A" w:rsidRDefault="00E35541">
      <w:pPr>
        <w:pStyle w:val="a8"/>
        <w:spacing w:line="590" w:lineRule="exact"/>
        <w:ind w:firstLineChars="200" w:firstLine="628"/>
        <w:rPr>
          <w:rFonts w:ascii="仿宋_GB2312" w:eastAsia="仿宋_GB2312" w:hAnsi="仿宋_GB2312" w:cs="仿宋_GB2312"/>
          <w:szCs w:val="32"/>
          <w:lang/>
        </w:rPr>
      </w:pPr>
      <w:r>
        <w:rPr>
          <w:rFonts w:ascii="仿宋_GB2312" w:eastAsia="仿宋_GB2312" w:hAnsi="仿宋_GB2312" w:cs="仿宋_GB2312" w:hint="eastAsia"/>
          <w:szCs w:val="32"/>
        </w:rPr>
        <w:t>各地要重点加强</w:t>
      </w:r>
      <w:r>
        <w:rPr>
          <w:rFonts w:ascii="Times New Roman" w:eastAsia="仿宋_GB2312" w:hAnsi="Times New Roman"/>
          <w:color w:val="000000"/>
          <w:szCs w:val="32"/>
        </w:rPr>
        <w:t>特困人员救助供养工作</w:t>
      </w:r>
      <w:r>
        <w:rPr>
          <w:rFonts w:ascii="Times New Roman" w:eastAsia="仿宋_GB2312" w:hAnsi="Times New Roman" w:hint="eastAsia"/>
          <w:color w:val="000000"/>
          <w:szCs w:val="32"/>
        </w:rPr>
        <w:t>规范管理</w:t>
      </w:r>
      <w:r>
        <w:rPr>
          <w:rFonts w:ascii="Times New Roman" w:eastAsia="仿宋_GB2312" w:hAnsi="Times New Roman"/>
          <w:color w:val="000000"/>
          <w:szCs w:val="32"/>
        </w:rPr>
        <w:t>，推动相关标准体系完善，实行特困人员</w:t>
      </w:r>
      <w:r>
        <w:rPr>
          <w:rFonts w:ascii="Times New Roman" w:eastAsia="仿宋_GB2312" w:hAnsi="Times New Roman"/>
          <w:color w:val="000000"/>
          <w:szCs w:val="32"/>
        </w:rPr>
        <w:t>“</w:t>
      </w:r>
      <w:r>
        <w:rPr>
          <w:rFonts w:ascii="Times New Roman" w:eastAsia="仿宋_GB2312" w:hAnsi="Times New Roman"/>
          <w:color w:val="000000"/>
          <w:szCs w:val="32"/>
        </w:rPr>
        <w:t>一人一档案</w:t>
      </w:r>
      <w:r>
        <w:rPr>
          <w:rFonts w:ascii="Times New Roman" w:eastAsia="仿宋_GB2312" w:hAnsi="Times New Roman"/>
          <w:color w:val="000000"/>
          <w:szCs w:val="32"/>
        </w:rPr>
        <w:t>”</w:t>
      </w:r>
      <w:r>
        <w:rPr>
          <w:rFonts w:ascii="Times New Roman" w:eastAsia="仿宋_GB2312" w:hAnsi="Times New Roman"/>
          <w:color w:val="000000"/>
          <w:szCs w:val="32"/>
        </w:rPr>
        <w:t>，</w:t>
      </w:r>
      <w:r>
        <w:rPr>
          <w:rFonts w:ascii="Times New Roman" w:eastAsia="仿宋_GB2312" w:hAnsi="Times New Roman" w:hint="eastAsia"/>
          <w:color w:val="000000"/>
          <w:szCs w:val="32"/>
        </w:rPr>
        <w:t>要</w:t>
      </w:r>
      <w:r>
        <w:rPr>
          <w:rFonts w:ascii="仿宋_GB2312" w:eastAsia="仿宋_GB2312" w:hAnsi="仿宋_GB2312" w:cs="仿宋_GB2312" w:hint="eastAsia"/>
          <w:szCs w:val="32"/>
          <w:lang/>
        </w:rPr>
        <w:t>加强信息化管理，规范使用浙江省社会救助管理信息系统，提高数据录入质量，完善电子档案</w:t>
      </w:r>
      <w:r>
        <w:rPr>
          <w:rFonts w:ascii="Times New Roman" w:eastAsia="仿宋_GB2312"/>
          <w:color w:val="000000"/>
          <w:spacing w:val="0"/>
          <w:szCs w:val="32"/>
        </w:rPr>
        <w:t>。</w:t>
      </w:r>
      <w:r>
        <w:rPr>
          <w:rFonts w:ascii="仿宋_GB2312" w:eastAsia="仿宋_GB2312" w:hAnsi="仿宋_GB2312" w:cs="仿宋_GB2312" w:hint="eastAsia"/>
          <w:szCs w:val="32"/>
        </w:rPr>
        <w:t>县级民政部门和</w:t>
      </w:r>
      <w:r>
        <w:rPr>
          <w:rFonts w:ascii="仿宋_GB2312" w:eastAsia="仿宋_GB2312" w:hAnsi="仿宋_GB2312" w:cs="仿宋_GB2312" w:hint="eastAsia"/>
          <w:szCs w:val="32"/>
        </w:rPr>
        <w:t>乡镇人民政府（街道办事处）</w:t>
      </w:r>
      <w:r>
        <w:rPr>
          <w:rFonts w:ascii="仿宋_GB2312" w:eastAsia="仿宋_GB2312" w:hAnsi="仿宋_GB2312" w:cs="仿宋_GB2312" w:hint="eastAsia"/>
          <w:szCs w:val="32"/>
        </w:rPr>
        <w:t>要加强</w:t>
      </w:r>
      <w:r>
        <w:rPr>
          <w:rFonts w:ascii="仿宋_GB2312" w:eastAsia="仿宋_GB2312" w:hAnsi="仿宋_GB2312" w:cs="仿宋_GB2312" w:hint="eastAsia"/>
          <w:szCs w:val="32"/>
        </w:rPr>
        <w:t>特困人员动态管理</w:t>
      </w:r>
      <w:r>
        <w:rPr>
          <w:rFonts w:ascii="仿宋_GB2312" w:eastAsia="仿宋_GB2312" w:hAnsi="仿宋_GB2312" w:cs="仿宋_GB2312" w:hint="eastAsia"/>
          <w:szCs w:val="32"/>
        </w:rPr>
        <w:t>，</w:t>
      </w:r>
      <w:r>
        <w:rPr>
          <w:rFonts w:ascii="仿宋_GB2312" w:eastAsia="仿宋_GB2312" w:hAnsi="仿宋_GB2312" w:cs="仿宋_GB2312" w:hint="eastAsia"/>
          <w:szCs w:val="32"/>
        </w:rPr>
        <w:t>每年</w:t>
      </w:r>
      <w:r>
        <w:rPr>
          <w:rFonts w:ascii="仿宋_GB2312" w:eastAsia="仿宋_GB2312" w:hAnsi="仿宋_GB2312" w:cs="仿宋_GB2312" w:hint="eastAsia"/>
          <w:szCs w:val="32"/>
        </w:rPr>
        <w:t>至少</w:t>
      </w:r>
      <w:r>
        <w:rPr>
          <w:rFonts w:ascii="仿宋_GB2312" w:eastAsia="仿宋_GB2312" w:hAnsi="仿宋_GB2312" w:cs="仿宋_GB2312" w:hint="eastAsia"/>
          <w:szCs w:val="32"/>
        </w:rPr>
        <w:t>复</w:t>
      </w:r>
      <w:r>
        <w:rPr>
          <w:rFonts w:ascii="仿宋_GB2312" w:eastAsia="仿宋_GB2312" w:hAnsi="仿宋_GB2312" w:cs="仿宋_GB2312" w:hint="eastAsia"/>
          <w:szCs w:val="32"/>
        </w:rPr>
        <w:t>核</w:t>
      </w:r>
      <w:r>
        <w:rPr>
          <w:rFonts w:ascii="仿宋_GB2312" w:eastAsia="仿宋_GB2312" w:hAnsi="仿宋_GB2312" w:cs="仿宋_GB2312" w:hint="eastAsia"/>
          <w:szCs w:val="32"/>
        </w:rPr>
        <w:t>一次。</w:t>
      </w:r>
      <w:r>
        <w:rPr>
          <w:rFonts w:ascii="仿宋_GB2312" w:eastAsia="仿宋_GB2312" w:hAnsi="仿宋_GB2312" w:cs="仿宋_GB2312" w:hint="eastAsia"/>
          <w:szCs w:val="32"/>
          <w:lang/>
        </w:rPr>
        <w:t>供养服务机构要做好内部管理，加强工作人员业务培训和特困人员教育引导，建立特困人员健康档案。特困人员应遵守乡镇人民政府（街道办事处）以及供养机构有关规章制度，对不服从管理的可暂停发放特困人员救助供养金。</w:t>
      </w:r>
    </w:p>
    <w:p w:rsidR="00235F5A" w:rsidRDefault="00E35541">
      <w:pPr>
        <w:pStyle w:val="a7"/>
        <w:adjustRightInd w:val="0"/>
        <w:snapToGrid w:val="0"/>
        <w:spacing w:line="560" w:lineRule="exact"/>
        <w:ind w:firstLineChars="200" w:firstLine="616"/>
        <w:rPr>
          <w:rFonts w:ascii="仿宋_GB2312" w:eastAsia="仿宋_GB2312" w:hAnsi="仿宋_GB2312" w:cs="仿宋_GB2312"/>
          <w:sz w:val="32"/>
          <w:szCs w:val="32"/>
          <w:lang/>
        </w:rPr>
      </w:pPr>
      <w:r>
        <w:rPr>
          <w:rFonts w:ascii="仿宋_GB2312" w:eastAsia="仿宋_GB2312" w:hAnsi="仿宋_GB2312" w:cs="仿宋_GB2312" w:hint="eastAsia"/>
          <w:spacing w:val="-6"/>
          <w:sz w:val="32"/>
          <w:szCs w:val="32"/>
          <w:shd w:val="clear" w:color="auto" w:fill="FFFFFF"/>
          <w:lang/>
        </w:rPr>
        <w:t>特困人员的财产处置由供养人员与乡镇人民政府（街道办事处）按照有关法律法规和政策协商解决。</w:t>
      </w:r>
    </w:p>
    <w:p w:rsidR="00235F5A" w:rsidRDefault="00E35541">
      <w:pPr>
        <w:pStyle w:val="a7"/>
        <w:numPr>
          <w:ilvl w:val="0"/>
          <w:numId w:val="2"/>
        </w:numPr>
        <w:adjustRightInd w:val="0"/>
        <w:snapToGrid w:val="0"/>
        <w:spacing w:line="560" w:lineRule="exact"/>
        <w:ind w:firstLineChars="200" w:firstLine="616"/>
        <w:rPr>
          <w:rFonts w:ascii="黑体" w:eastAsia="黑体" w:hAnsi="黑体" w:cs="黑体"/>
          <w:spacing w:val="-6"/>
          <w:sz w:val="32"/>
          <w:szCs w:val="32"/>
          <w:shd w:val="clear" w:color="auto" w:fill="FFFFFF"/>
          <w:lang/>
        </w:rPr>
      </w:pPr>
      <w:r>
        <w:rPr>
          <w:rFonts w:ascii="黑体" w:eastAsia="黑体" w:hAnsi="黑体" w:cs="黑体" w:hint="eastAsia"/>
          <w:spacing w:val="-6"/>
          <w:sz w:val="32"/>
          <w:szCs w:val="32"/>
          <w:shd w:val="clear" w:color="auto" w:fill="FFFFFF"/>
          <w:lang/>
        </w:rPr>
        <w:lastRenderedPageBreak/>
        <w:t>明确主体责任</w:t>
      </w:r>
    </w:p>
    <w:p w:rsidR="00235F5A" w:rsidRDefault="00E35541">
      <w:pPr>
        <w:pStyle w:val="a7"/>
        <w:adjustRightInd w:val="0"/>
        <w:snapToGrid w:val="0"/>
        <w:spacing w:line="560" w:lineRule="exact"/>
        <w:ind w:firstLineChars="200" w:firstLine="616"/>
        <w:rPr>
          <w:rFonts w:ascii="仿宋_GB2312" w:eastAsia="仿宋_GB2312" w:hAnsi="仿宋" w:cs="仿宋_GB2312"/>
          <w:spacing w:val="-6"/>
          <w:sz w:val="32"/>
          <w:szCs w:val="32"/>
          <w:lang/>
        </w:rPr>
      </w:pPr>
      <w:r>
        <w:rPr>
          <w:rFonts w:ascii="仿宋_GB2312" w:eastAsia="仿宋_GB2312" w:hAnsi="仿宋_GB2312" w:cs="仿宋_GB2312" w:hint="eastAsia"/>
          <w:spacing w:val="-6"/>
          <w:sz w:val="32"/>
          <w:szCs w:val="32"/>
          <w:lang/>
        </w:rPr>
        <w:t>各</w:t>
      </w:r>
      <w:r>
        <w:rPr>
          <w:rFonts w:ascii="仿宋_GB2312" w:eastAsia="仿宋_GB2312" w:hAnsi="仿宋" w:cs="仿宋_GB2312" w:hint="eastAsia"/>
          <w:spacing w:val="-6"/>
          <w:sz w:val="32"/>
          <w:szCs w:val="32"/>
          <w:lang/>
        </w:rPr>
        <w:t>县（市、区）人民</w:t>
      </w:r>
      <w:r>
        <w:rPr>
          <w:rFonts w:ascii="仿宋_GB2312" w:eastAsia="仿宋_GB2312" w:hAnsi="仿宋" w:cs="仿宋_GB2312" w:hint="eastAsia"/>
          <w:spacing w:val="-6"/>
          <w:sz w:val="32"/>
          <w:szCs w:val="32"/>
          <w:lang/>
        </w:rPr>
        <w:t>政府</w:t>
      </w:r>
      <w:r>
        <w:rPr>
          <w:rFonts w:ascii="仿宋_GB2312" w:eastAsia="仿宋_GB2312" w:hAnsi="仿宋" w:cs="仿宋_GB2312" w:hint="eastAsia"/>
          <w:spacing w:val="-6"/>
          <w:sz w:val="32"/>
          <w:szCs w:val="32"/>
          <w:lang/>
        </w:rPr>
        <w:t>要</w:t>
      </w:r>
      <w:r>
        <w:rPr>
          <w:rFonts w:ascii="仿宋_GB2312" w:eastAsia="仿宋_GB2312" w:hAnsi="仿宋" w:cs="仿宋_GB2312" w:hint="eastAsia"/>
          <w:spacing w:val="-6"/>
          <w:sz w:val="32"/>
          <w:szCs w:val="32"/>
          <w:lang/>
        </w:rPr>
        <w:t>切实加强组织领导</w:t>
      </w:r>
      <w:r>
        <w:rPr>
          <w:rFonts w:ascii="仿宋_GB2312" w:eastAsia="仿宋_GB2312" w:hAnsi="仿宋" w:cs="仿宋_GB2312" w:hint="eastAsia"/>
          <w:spacing w:val="-6"/>
          <w:sz w:val="32"/>
          <w:szCs w:val="32"/>
          <w:lang/>
        </w:rPr>
        <w:t>，落实主体责任，</w:t>
      </w:r>
      <w:r>
        <w:rPr>
          <w:rFonts w:ascii="仿宋_GB2312" w:eastAsia="仿宋_GB2312" w:hAnsi="仿宋" w:cs="仿宋_GB2312" w:hint="eastAsia"/>
          <w:spacing w:val="-6"/>
          <w:sz w:val="32"/>
          <w:szCs w:val="32"/>
          <w:lang/>
        </w:rPr>
        <w:t>强化托底保障职能</w:t>
      </w:r>
      <w:r>
        <w:rPr>
          <w:rFonts w:ascii="仿宋_GB2312" w:eastAsia="仿宋_GB2312" w:hAnsi="仿宋" w:cs="仿宋_GB2312" w:hint="eastAsia"/>
          <w:spacing w:val="-6"/>
          <w:sz w:val="32"/>
          <w:szCs w:val="32"/>
          <w:lang/>
        </w:rPr>
        <w:t>，将</w:t>
      </w:r>
      <w:r>
        <w:rPr>
          <w:rFonts w:ascii="仿宋_GB2312" w:eastAsia="仿宋_GB2312" w:hAnsi="仿宋" w:cs="仿宋_GB2312" w:hint="eastAsia"/>
          <w:spacing w:val="-6"/>
          <w:sz w:val="32"/>
          <w:szCs w:val="32"/>
          <w:lang/>
        </w:rPr>
        <w:t>特困人员</w:t>
      </w:r>
      <w:r>
        <w:rPr>
          <w:rFonts w:ascii="仿宋_GB2312" w:eastAsia="仿宋_GB2312" w:hAnsi="仿宋" w:cs="仿宋_GB2312" w:hint="eastAsia"/>
          <w:spacing w:val="-6"/>
          <w:sz w:val="32"/>
          <w:szCs w:val="32"/>
          <w:lang/>
        </w:rPr>
        <w:t>救助</w:t>
      </w:r>
      <w:r>
        <w:rPr>
          <w:rFonts w:ascii="仿宋_GB2312" w:eastAsia="仿宋_GB2312" w:hAnsi="仿宋" w:cs="仿宋_GB2312" w:hint="eastAsia"/>
          <w:spacing w:val="-6"/>
          <w:sz w:val="32"/>
          <w:szCs w:val="32"/>
          <w:lang/>
        </w:rPr>
        <w:t>供养</w:t>
      </w:r>
      <w:r>
        <w:rPr>
          <w:rFonts w:ascii="仿宋_GB2312" w:eastAsia="仿宋_GB2312" w:hAnsi="仿宋" w:cs="仿宋_GB2312" w:hint="eastAsia"/>
          <w:spacing w:val="-6"/>
          <w:sz w:val="32"/>
          <w:szCs w:val="32"/>
          <w:lang/>
        </w:rPr>
        <w:t>资金和工作经费纳</w:t>
      </w:r>
      <w:r>
        <w:rPr>
          <w:rFonts w:ascii="仿宋_GB2312" w:eastAsia="仿宋_GB2312" w:hAnsi="仿宋" w:cs="仿宋_GB2312" w:hint="eastAsia"/>
          <w:spacing w:val="-6"/>
          <w:sz w:val="32"/>
          <w:szCs w:val="32"/>
          <w:lang/>
        </w:rPr>
        <w:t>入财政预算，</w:t>
      </w:r>
      <w:r>
        <w:rPr>
          <w:rFonts w:ascii="仿宋_GB2312" w:eastAsia="仿宋_GB2312" w:hAnsi="仿宋" w:cs="仿宋_GB2312" w:hint="eastAsia"/>
          <w:spacing w:val="-6"/>
          <w:sz w:val="32"/>
          <w:szCs w:val="32"/>
          <w:lang/>
        </w:rPr>
        <w:t>实行</w:t>
      </w:r>
      <w:r>
        <w:rPr>
          <w:rFonts w:ascii="仿宋_GB2312" w:eastAsia="仿宋_GB2312" w:hAnsi="仿宋" w:cs="仿宋_GB2312" w:hint="eastAsia"/>
          <w:spacing w:val="-6"/>
          <w:sz w:val="32"/>
          <w:szCs w:val="32"/>
          <w:lang/>
        </w:rPr>
        <w:t>专款专用。民政部门要切实履行主管部门职责，充分发挥统筹协调作用，</w:t>
      </w:r>
      <w:r>
        <w:rPr>
          <w:rFonts w:ascii="仿宋_GB2312" w:eastAsia="仿宋_GB2312" w:hint="eastAsia"/>
          <w:sz w:val="32"/>
          <w:szCs w:val="32"/>
        </w:rPr>
        <w:t>发改、教育、财政、住建、人社、医保、卫健、统计、残联</w:t>
      </w:r>
      <w:r>
        <w:rPr>
          <w:rFonts w:ascii="仿宋_GB2312" w:eastAsia="仿宋_GB2312" w:hAnsi="仿宋" w:cs="仿宋_GB2312" w:hint="eastAsia"/>
          <w:spacing w:val="-6"/>
          <w:sz w:val="32"/>
          <w:szCs w:val="32"/>
          <w:lang/>
        </w:rPr>
        <w:t>等有关部门要按照各自职责配合做好特困人员救助供养工作</w:t>
      </w:r>
      <w:r>
        <w:rPr>
          <w:rFonts w:ascii="仿宋_GB2312" w:eastAsia="仿宋_GB2312" w:hAnsi="仿宋" w:cs="仿宋_GB2312" w:hint="eastAsia"/>
          <w:spacing w:val="-6"/>
          <w:sz w:val="32"/>
          <w:szCs w:val="32"/>
          <w:lang/>
        </w:rPr>
        <w:t>。</w:t>
      </w:r>
      <w:r>
        <w:rPr>
          <w:rFonts w:ascii="仿宋_GB2312" w:eastAsia="仿宋_GB2312" w:hAnsi="仿宋_GB2312" w:cs="仿宋_GB2312" w:hint="eastAsia"/>
          <w:sz w:val="32"/>
          <w:szCs w:val="32"/>
        </w:rPr>
        <w:t>乡镇人民政府（街道办事处）</w:t>
      </w:r>
      <w:r>
        <w:rPr>
          <w:rFonts w:ascii="仿宋_GB2312" w:eastAsia="仿宋_GB2312" w:hAnsi="仿宋_GB2312" w:cs="仿宋_GB2312" w:hint="eastAsia"/>
          <w:sz w:val="32"/>
          <w:szCs w:val="32"/>
        </w:rPr>
        <w:t>要履行主体责任，加强</w:t>
      </w:r>
      <w:r>
        <w:rPr>
          <w:rFonts w:ascii="仿宋_GB2312" w:eastAsia="仿宋_GB2312" w:hAnsi="仿宋_GB2312" w:cs="仿宋_GB2312" w:hint="eastAsia"/>
          <w:sz w:val="32"/>
          <w:szCs w:val="32"/>
        </w:rPr>
        <w:t>特困供养人员</w:t>
      </w:r>
      <w:r>
        <w:rPr>
          <w:rFonts w:ascii="仿宋_GB2312" w:eastAsia="仿宋_GB2312" w:hAnsi="仿宋_GB2312" w:cs="仿宋_GB2312" w:hint="eastAsia"/>
          <w:sz w:val="32"/>
          <w:szCs w:val="32"/>
        </w:rPr>
        <w:t>的日常</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和服务。</w:t>
      </w:r>
      <w:r>
        <w:rPr>
          <w:rFonts w:ascii="仿宋_GB2312" w:eastAsia="仿宋_GB2312" w:hAnsi="仿宋" w:cs="仿宋_GB2312" w:hint="eastAsia"/>
          <w:spacing w:val="-6"/>
          <w:sz w:val="32"/>
          <w:szCs w:val="32"/>
          <w:lang/>
        </w:rPr>
        <w:t>村（居）民委员会</w:t>
      </w:r>
      <w:r>
        <w:rPr>
          <w:rFonts w:ascii="仿宋_GB2312" w:eastAsia="仿宋_GB2312" w:hAnsi="仿宋" w:cs="仿宋_GB2312" w:hint="eastAsia"/>
          <w:spacing w:val="-6"/>
          <w:sz w:val="32"/>
          <w:szCs w:val="32"/>
          <w:lang/>
        </w:rPr>
        <w:t>要协助政府部门开展调查审核、抽查复核和动态管理等工作。</w:t>
      </w:r>
    </w:p>
    <w:p w:rsidR="00235F5A" w:rsidRDefault="00E35541">
      <w:pPr>
        <w:spacing w:line="560" w:lineRule="exact"/>
        <w:ind w:firstLineChars="200" w:firstLine="616"/>
        <w:rPr>
          <w:rFonts w:ascii="黑体" w:eastAsia="黑体" w:hAnsi="黑体" w:cs="黑体"/>
          <w:spacing w:val="-6"/>
          <w:sz w:val="32"/>
          <w:szCs w:val="32"/>
          <w:lang/>
        </w:rPr>
      </w:pPr>
      <w:r>
        <w:rPr>
          <w:rFonts w:ascii="黑体" w:eastAsia="黑体" w:hAnsi="黑体" w:cs="黑体" w:hint="eastAsia"/>
          <w:spacing w:val="-6"/>
          <w:sz w:val="32"/>
          <w:szCs w:val="32"/>
          <w:lang/>
        </w:rPr>
        <w:t>六、引导</w:t>
      </w:r>
      <w:r>
        <w:rPr>
          <w:rFonts w:ascii="黑体" w:eastAsia="黑体" w:hAnsi="黑体" w:cs="黑体" w:hint="eastAsia"/>
          <w:spacing w:val="-6"/>
          <w:sz w:val="32"/>
          <w:szCs w:val="32"/>
          <w:lang/>
        </w:rPr>
        <w:t>社会参与。</w:t>
      </w:r>
    </w:p>
    <w:p w:rsidR="00235F5A" w:rsidRDefault="00E35541">
      <w:pPr>
        <w:spacing w:line="560" w:lineRule="exact"/>
        <w:ind w:firstLineChars="200" w:firstLine="616"/>
        <w:rPr>
          <w:rFonts w:ascii="仿宋_GB2312" w:eastAsia="仿宋_GB2312" w:hAnsi="仿宋" w:cs="仿宋_GB2312"/>
          <w:spacing w:val="-6"/>
          <w:sz w:val="32"/>
          <w:szCs w:val="32"/>
          <w:lang/>
        </w:rPr>
      </w:pPr>
      <w:r>
        <w:rPr>
          <w:rFonts w:ascii="仿宋_GB2312" w:eastAsia="仿宋_GB2312" w:hAnsi="仿宋" w:cs="仿宋_GB2312" w:hint="eastAsia"/>
          <w:spacing w:val="-6"/>
          <w:sz w:val="32"/>
          <w:szCs w:val="32"/>
          <w:lang/>
        </w:rPr>
        <w:t>积极</w:t>
      </w:r>
      <w:r>
        <w:rPr>
          <w:rFonts w:ascii="仿宋_GB2312" w:eastAsia="仿宋_GB2312" w:hAnsi="仿宋" w:cs="仿宋_GB2312" w:hint="eastAsia"/>
          <w:spacing w:val="-6"/>
          <w:sz w:val="32"/>
          <w:szCs w:val="32"/>
          <w:lang/>
        </w:rPr>
        <w:t>鼓励和引导社会力量参与特困人员救助供养工作</w:t>
      </w:r>
      <w:r>
        <w:rPr>
          <w:rFonts w:ascii="仿宋_GB2312" w:eastAsia="仿宋_GB2312" w:hAnsi="仿宋" w:cs="仿宋_GB2312" w:hint="eastAsia"/>
          <w:spacing w:val="-6"/>
          <w:sz w:val="32"/>
          <w:szCs w:val="32"/>
          <w:lang/>
        </w:rPr>
        <w:t>，探索通过政府购买服务、慈善捐赠、志愿服务等方式</w:t>
      </w:r>
      <w:r>
        <w:rPr>
          <w:rFonts w:ascii="仿宋_GB2312" w:eastAsia="仿宋_GB2312" w:hAnsi="仿宋" w:cs="仿宋_GB2312" w:hint="eastAsia"/>
          <w:spacing w:val="-6"/>
          <w:sz w:val="32"/>
          <w:szCs w:val="32"/>
          <w:lang/>
        </w:rPr>
        <w:t>，</w:t>
      </w:r>
      <w:r>
        <w:rPr>
          <w:rFonts w:ascii="仿宋_GB2312" w:eastAsia="仿宋_GB2312" w:hAnsi="仿宋" w:cs="仿宋_GB2312" w:hint="eastAsia"/>
          <w:spacing w:val="-6"/>
          <w:sz w:val="32"/>
          <w:szCs w:val="32"/>
          <w:lang/>
        </w:rPr>
        <w:t>引导社会力量协助政府开展自理能力评估、对象排查、家境调查、经济状况核对、绩效评价等工作，为供养人员提供资源链接、照料护理、送医陪护、社会融入、心理疏导、定期照看、临终关怀等多元化的服务。</w:t>
      </w:r>
    </w:p>
    <w:p w:rsidR="00235F5A" w:rsidRDefault="00E35541">
      <w:pPr>
        <w:pStyle w:val="a7"/>
        <w:adjustRightInd w:val="0"/>
        <w:snapToGrid w:val="0"/>
        <w:spacing w:line="560" w:lineRule="exact"/>
        <w:ind w:firstLineChars="200" w:firstLine="616"/>
        <w:rPr>
          <w:rFonts w:ascii="仿宋_GB2312" w:eastAsia="仿宋_GB2312" w:hAnsi="仿宋" w:cs="仿宋_GB2312"/>
          <w:spacing w:val="-6"/>
          <w:sz w:val="32"/>
          <w:szCs w:val="32"/>
          <w:lang/>
        </w:rPr>
      </w:pPr>
      <w:r>
        <w:rPr>
          <w:rFonts w:ascii="仿宋_GB2312" w:eastAsia="仿宋_GB2312" w:hAnsi="仿宋" w:cs="仿宋_GB2312" w:hint="eastAsia"/>
          <w:spacing w:val="-6"/>
          <w:sz w:val="32"/>
          <w:szCs w:val="32"/>
          <w:lang/>
        </w:rPr>
        <w:t>本意见自</w:t>
      </w:r>
      <w:r>
        <w:rPr>
          <w:rFonts w:ascii="仿宋_GB2312" w:eastAsia="仿宋_GB2312" w:hAnsi="仿宋" w:cs="仿宋_GB2312" w:hint="eastAsia"/>
          <w:spacing w:val="-6"/>
          <w:sz w:val="32"/>
          <w:szCs w:val="32"/>
          <w:lang/>
        </w:rPr>
        <w:t>201</w:t>
      </w:r>
      <w:r>
        <w:rPr>
          <w:rFonts w:ascii="仿宋_GB2312" w:eastAsia="仿宋_GB2312" w:hAnsi="仿宋" w:cs="仿宋_GB2312" w:hint="eastAsia"/>
          <w:spacing w:val="-6"/>
          <w:sz w:val="32"/>
          <w:szCs w:val="32"/>
          <w:lang/>
        </w:rPr>
        <w:t>9</w:t>
      </w:r>
      <w:r>
        <w:rPr>
          <w:rFonts w:ascii="仿宋_GB2312" w:eastAsia="仿宋_GB2312" w:hAnsi="仿宋" w:cs="仿宋_GB2312" w:hint="eastAsia"/>
          <w:spacing w:val="-6"/>
          <w:sz w:val="32"/>
          <w:szCs w:val="32"/>
          <w:lang/>
        </w:rPr>
        <w:t>年</w:t>
      </w:r>
      <w:r>
        <w:rPr>
          <w:rFonts w:ascii="仿宋_GB2312" w:eastAsia="仿宋_GB2312" w:hAnsi="仿宋" w:cs="仿宋_GB2312" w:hint="eastAsia"/>
          <w:spacing w:val="-6"/>
          <w:sz w:val="32"/>
          <w:szCs w:val="32"/>
          <w:lang/>
        </w:rPr>
        <w:t xml:space="preserve"> </w:t>
      </w:r>
      <w:r>
        <w:rPr>
          <w:rFonts w:ascii="仿宋_GB2312" w:eastAsia="仿宋_GB2312" w:hAnsi="仿宋" w:cs="仿宋_GB2312" w:hint="eastAsia"/>
          <w:spacing w:val="-6"/>
          <w:sz w:val="32"/>
          <w:szCs w:val="32"/>
          <w:lang/>
        </w:rPr>
        <w:t>月</w:t>
      </w:r>
      <w:r>
        <w:rPr>
          <w:rFonts w:ascii="仿宋_GB2312" w:eastAsia="仿宋_GB2312" w:hAnsi="仿宋" w:cs="仿宋_GB2312" w:hint="eastAsia"/>
          <w:spacing w:val="-6"/>
          <w:sz w:val="32"/>
          <w:szCs w:val="32"/>
          <w:lang/>
        </w:rPr>
        <w:t xml:space="preserve"> </w:t>
      </w:r>
      <w:r>
        <w:rPr>
          <w:rFonts w:ascii="仿宋_GB2312" w:eastAsia="仿宋_GB2312" w:hAnsi="仿宋" w:cs="仿宋_GB2312" w:hint="eastAsia"/>
          <w:spacing w:val="-6"/>
          <w:sz w:val="32"/>
          <w:szCs w:val="32"/>
          <w:lang/>
        </w:rPr>
        <w:t>日起施行，各</w:t>
      </w:r>
      <w:r>
        <w:rPr>
          <w:rFonts w:ascii="仿宋_GB2312" w:eastAsia="仿宋_GB2312" w:hAnsi="仿宋" w:cs="仿宋_GB2312" w:hint="eastAsia"/>
          <w:spacing w:val="-6"/>
          <w:sz w:val="32"/>
          <w:szCs w:val="32"/>
          <w:lang/>
        </w:rPr>
        <w:t>地应</w:t>
      </w:r>
      <w:r>
        <w:rPr>
          <w:rFonts w:ascii="仿宋_GB2312" w:eastAsia="仿宋_GB2312" w:hAnsi="仿宋" w:cs="仿宋_GB2312" w:hint="eastAsia"/>
          <w:spacing w:val="-6"/>
          <w:sz w:val="32"/>
          <w:szCs w:val="32"/>
          <w:lang/>
        </w:rPr>
        <w:t>根据</w:t>
      </w:r>
      <w:r>
        <w:rPr>
          <w:rFonts w:ascii="仿宋_GB2312" w:eastAsia="仿宋_GB2312" w:hAnsi="仿宋" w:cs="仿宋_GB2312" w:hint="eastAsia"/>
          <w:spacing w:val="-6"/>
          <w:sz w:val="32"/>
          <w:szCs w:val="32"/>
          <w:lang/>
        </w:rPr>
        <w:t>本实施意见，结合</w:t>
      </w:r>
      <w:r>
        <w:rPr>
          <w:rFonts w:ascii="仿宋_GB2312" w:eastAsia="仿宋_GB2312" w:hAnsi="仿宋" w:cs="仿宋_GB2312" w:hint="eastAsia"/>
          <w:spacing w:val="-6"/>
          <w:sz w:val="32"/>
          <w:szCs w:val="32"/>
          <w:lang/>
        </w:rPr>
        <w:t>实际情况制定实施细则。</w:t>
      </w:r>
      <w:r>
        <w:rPr>
          <w:rFonts w:ascii="仿宋_GB2312" w:eastAsia="仿宋_GB2312" w:hAnsi="仿宋" w:cs="仿宋_GB2312" w:hint="eastAsia"/>
          <w:spacing w:val="-6"/>
          <w:sz w:val="32"/>
          <w:szCs w:val="32"/>
          <w:lang/>
        </w:rPr>
        <w:t>原</w:t>
      </w:r>
      <w:r>
        <w:rPr>
          <w:rFonts w:ascii="仿宋_GB2312" w:eastAsia="仿宋_GB2312" w:hAnsi="仿宋" w:cs="仿宋_GB2312" w:hint="eastAsia"/>
          <w:spacing w:val="-6"/>
          <w:sz w:val="32"/>
          <w:szCs w:val="32"/>
          <w:lang/>
        </w:rPr>
        <w:t>《温州市人民政府关于全面开展农村五保和城镇“三无”对象集中供养工作的实施意见》（温政发〔</w:t>
      </w:r>
      <w:r>
        <w:rPr>
          <w:rFonts w:ascii="仿宋_GB2312" w:eastAsia="仿宋_GB2312" w:hAnsi="仿宋" w:cs="仿宋_GB2312" w:hint="eastAsia"/>
          <w:spacing w:val="-6"/>
          <w:sz w:val="32"/>
          <w:szCs w:val="32"/>
          <w:lang/>
        </w:rPr>
        <w:t>2004</w:t>
      </w:r>
      <w:r>
        <w:rPr>
          <w:rFonts w:ascii="仿宋_GB2312" w:eastAsia="仿宋_GB2312" w:hAnsi="仿宋" w:cs="仿宋_GB2312" w:hint="eastAsia"/>
          <w:spacing w:val="-6"/>
          <w:sz w:val="32"/>
          <w:szCs w:val="32"/>
          <w:lang/>
        </w:rPr>
        <w:t>〕</w:t>
      </w:r>
      <w:r>
        <w:rPr>
          <w:rFonts w:ascii="仿宋_GB2312" w:eastAsia="仿宋_GB2312" w:hAnsi="仿宋" w:cs="仿宋_GB2312" w:hint="eastAsia"/>
          <w:spacing w:val="-6"/>
          <w:sz w:val="32"/>
          <w:szCs w:val="32"/>
          <w:lang/>
        </w:rPr>
        <w:t>26</w:t>
      </w:r>
      <w:r>
        <w:rPr>
          <w:rFonts w:ascii="仿宋_GB2312" w:eastAsia="仿宋_GB2312" w:hAnsi="仿宋" w:cs="仿宋_GB2312" w:hint="eastAsia"/>
          <w:spacing w:val="-6"/>
          <w:sz w:val="32"/>
          <w:szCs w:val="32"/>
          <w:lang/>
        </w:rPr>
        <w:t>号）同时废止。</w:t>
      </w:r>
    </w:p>
    <w:p w:rsidR="00235F5A" w:rsidRDefault="00E35541">
      <w:pPr>
        <w:pStyle w:val="a7"/>
        <w:adjustRightInd w:val="0"/>
        <w:snapToGrid w:val="0"/>
        <w:spacing w:line="560" w:lineRule="exact"/>
        <w:ind w:firstLineChars="200" w:firstLine="616"/>
        <w:rPr>
          <w:rFonts w:ascii="仿宋_GB2312" w:eastAsia="仿宋_GB2312" w:hAnsi="仿宋_GB2312" w:cs="仿宋_GB2312"/>
          <w:spacing w:val="-6"/>
          <w:sz w:val="32"/>
          <w:szCs w:val="32"/>
          <w:lang/>
        </w:rPr>
      </w:pPr>
      <w:r>
        <w:rPr>
          <w:rFonts w:ascii="仿宋_GB2312" w:eastAsia="仿宋_GB2312" w:hAnsi="仿宋_GB2312" w:cs="仿宋_GB2312" w:hint="eastAsia"/>
          <w:spacing w:val="-6"/>
          <w:sz w:val="32"/>
          <w:szCs w:val="32"/>
          <w:lang/>
        </w:rPr>
        <w:t>附件</w:t>
      </w:r>
      <w:r>
        <w:rPr>
          <w:rFonts w:ascii="仿宋_GB2312" w:eastAsia="仿宋_GB2312" w:hAnsi="仿宋_GB2312" w:cs="仿宋_GB2312" w:hint="eastAsia"/>
          <w:spacing w:val="-6"/>
          <w:sz w:val="32"/>
          <w:szCs w:val="32"/>
          <w:lang/>
        </w:rPr>
        <w:t>:</w:t>
      </w:r>
      <w:r>
        <w:rPr>
          <w:rFonts w:ascii="仿宋_GB2312" w:eastAsia="仿宋_GB2312" w:hAnsi="仿宋_GB2312" w:cs="仿宋_GB2312" w:hint="eastAsia"/>
          <w:kern w:val="0"/>
          <w:sz w:val="32"/>
          <w:szCs w:val="32"/>
        </w:rPr>
        <w:t>温州市</w:t>
      </w:r>
      <w:r>
        <w:rPr>
          <w:rFonts w:ascii="仿宋_GB2312" w:eastAsia="仿宋_GB2312" w:hAnsi="仿宋_GB2312" w:cs="仿宋_GB2312" w:hint="eastAsia"/>
          <w:kern w:val="0"/>
          <w:sz w:val="32"/>
          <w:szCs w:val="32"/>
        </w:rPr>
        <w:t>特困人员生活自理能力评估表</w:t>
      </w:r>
    </w:p>
    <w:p w:rsidR="00235F5A" w:rsidRDefault="00235F5A">
      <w:pPr>
        <w:pStyle w:val="a7"/>
        <w:adjustRightInd w:val="0"/>
        <w:snapToGrid w:val="0"/>
        <w:spacing w:line="560" w:lineRule="exact"/>
        <w:ind w:firstLineChars="200" w:firstLine="616"/>
        <w:rPr>
          <w:rFonts w:ascii="仿宋_GB2312" w:eastAsia="仿宋_GB2312" w:hAnsi="仿宋" w:cs="仿宋_GB2312"/>
          <w:spacing w:val="-6"/>
          <w:sz w:val="32"/>
          <w:szCs w:val="32"/>
          <w:lang/>
        </w:rPr>
      </w:pPr>
    </w:p>
    <w:p w:rsidR="00235F5A" w:rsidRDefault="00E35541">
      <w:pPr>
        <w:wordWrap w:val="0"/>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温州市</w:t>
      </w:r>
      <w:r>
        <w:rPr>
          <w:rFonts w:ascii="仿宋_GB2312" w:eastAsia="仿宋_GB2312" w:hAnsi="仿宋_GB2312" w:cs="仿宋_GB2312" w:hint="eastAsia"/>
          <w:sz w:val="32"/>
          <w:szCs w:val="32"/>
        </w:rPr>
        <w:t>人民政府办公室</w:t>
      </w:r>
      <w:r>
        <w:rPr>
          <w:rFonts w:ascii="仿宋_GB2312" w:eastAsia="仿宋_GB2312" w:hAnsi="仿宋_GB2312" w:cs="仿宋_GB2312" w:hint="eastAsia"/>
          <w:sz w:val="32"/>
          <w:szCs w:val="32"/>
        </w:rPr>
        <w:t xml:space="preserve">    </w:t>
      </w:r>
    </w:p>
    <w:p w:rsidR="00235F5A" w:rsidRDefault="00E35541">
      <w:pPr>
        <w:wordWrap w:val="0"/>
        <w:spacing w:line="560" w:lineRule="exact"/>
        <w:ind w:firstLineChars="1700" w:firstLine="5440"/>
        <w:rPr>
          <w:rFonts w:ascii="仿宋_GB2312" w:eastAsia="仿宋_GB2312" w:cs="仿宋_GB2312"/>
          <w:sz w:val="32"/>
          <w:szCs w:val="32"/>
          <w:lang/>
        </w:rPr>
      </w:pPr>
      <w:r>
        <w:rPr>
          <w:rFonts w:ascii="仿宋_GB2312" w:eastAsia="仿宋_GB2312" w:hAnsi="仿宋_GB2312" w:cs="仿宋_GB2312" w:hint="eastAsia"/>
          <w:sz w:val="32"/>
          <w:szCs w:val="32"/>
        </w:rPr>
        <w:lastRenderedPageBreak/>
        <w:t xml:space="preserve"> 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p w:rsidR="00235F5A" w:rsidRDefault="00E35541">
      <w:pPr>
        <w:pStyle w:val="a7"/>
        <w:adjustRightInd w:val="0"/>
        <w:snapToGrid w:val="0"/>
        <w:spacing w:line="560" w:lineRule="exact"/>
        <w:ind w:firstLineChars="200" w:firstLine="640"/>
        <w:rPr>
          <w:rFonts w:ascii="仿宋_GB2312" w:eastAsia="仿宋_GB2312" w:cs="仿宋_GB2312"/>
          <w:sz w:val="32"/>
          <w:szCs w:val="32"/>
          <w:lang/>
        </w:rPr>
        <w:sectPr w:rsidR="00235F5A">
          <w:footerReference w:type="default" r:id="rId8"/>
          <w:pgSz w:w="11906" w:h="16838"/>
          <w:pgMar w:top="2098" w:right="1474" w:bottom="1984" w:left="1587" w:header="851" w:footer="992" w:gutter="0"/>
          <w:cols w:space="0"/>
          <w:docGrid w:type="lines" w:linePitch="318"/>
        </w:sectPr>
      </w:pPr>
      <w:r>
        <w:rPr>
          <w:rFonts w:ascii="仿宋_GB2312" w:eastAsia="仿宋_GB2312" w:cs="仿宋_GB2312" w:hint="eastAsia"/>
          <w:sz w:val="32"/>
          <w:szCs w:val="32"/>
          <w:lang/>
        </w:rPr>
        <w:t>（此件公开发布</w:t>
      </w:r>
      <w:r>
        <w:rPr>
          <w:rFonts w:ascii="仿宋_GB2312" w:eastAsia="仿宋_GB2312" w:cs="仿宋_GB2312" w:hint="eastAsia"/>
          <w:sz w:val="32"/>
          <w:szCs w:val="32"/>
          <w:lang/>
        </w:rPr>
        <w:t>)</w:t>
      </w:r>
    </w:p>
    <w:p w:rsidR="00235F5A" w:rsidRDefault="00E35541">
      <w:pPr>
        <w:widowControl/>
        <w:shd w:val="clear" w:color="auto" w:fill="FFFFFF"/>
        <w:autoSpaceDN w:val="0"/>
        <w:spacing w:line="4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附件</w:t>
      </w:r>
    </w:p>
    <w:p w:rsidR="00235F5A" w:rsidRDefault="00E35541">
      <w:pPr>
        <w:widowControl/>
        <w:shd w:val="clear" w:color="auto" w:fill="FFFFFF"/>
        <w:autoSpaceDN w:val="0"/>
        <w:spacing w:line="460" w:lineRule="exact"/>
        <w:jc w:val="center"/>
        <w:rPr>
          <w:rFonts w:ascii="宋体" w:hAnsi="宋体" w:cs="宋体"/>
          <w:b/>
          <w:bCs/>
          <w:szCs w:val="32"/>
        </w:rPr>
      </w:pPr>
      <w:r>
        <w:rPr>
          <w:rFonts w:ascii="宋体" w:hAnsi="宋体" w:cs="宋体" w:hint="eastAsia"/>
          <w:b/>
          <w:bCs/>
          <w:kern w:val="0"/>
          <w:sz w:val="36"/>
          <w:szCs w:val="36"/>
        </w:rPr>
        <w:t>温州市</w:t>
      </w:r>
      <w:r>
        <w:rPr>
          <w:rFonts w:ascii="宋体" w:hAnsi="宋体" w:cs="宋体" w:hint="eastAsia"/>
          <w:b/>
          <w:bCs/>
          <w:kern w:val="0"/>
          <w:sz w:val="36"/>
          <w:szCs w:val="36"/>
        </w:rPr>
        <w:t>特困人员生活自理能力评估表</w:t>
      </w:r>
    </w:p>
    <w:tbl>
      <w:tblPr>
        <w:tblpPr w:leftFromText="180" w:rightFromText="180" w:vertAnchor="text" w:horzAnchor="page" w:tblpXSpec="center" w:tblpY="227"/>
        <w:tblOverlap w:val="never"/>
        <w:tblW w:w="9907" w:type="dxa"/>
        <w:tblInd w:w="-614" w:type="dxa"/>
        <w:tblBorders>
          <w:top w:val="single" w:sz="4" w:space="0" w:color="auto"/>
          <w:left w:val="single" w:sz="4" w:space="0" w:color="auto"/>
          <w:bottom w:val="single" w:sz="4" w:space="0" w:color="auto"/>
          <w:right w:val="single" w:sz="4" w:space="0" w:color="auto"/>
        </w:tblBorders>
        <w:tblLayout w:type="fixed"/>
        <w:tblLook w:val="04A0"/>
      </w:tblPr>
      <w:tblGrid>
        <w:gridCol w:w="973"/>
        <w:gridCol w:w="2115"/>
        <w:gridCol w:w="1694"/>
        <w:gridCol w:w="850"/>
        <w:gridCol w:w="825"/>
        <w:gridCol w:w="1040"/>
        <w:gridCol w:w="1600"/>
        <w:gridCol w:w="810"/>
      </w:tblGrid>
      <w:tr w:rsidR="00235F5A">
        <w:trPr>
          <w:cantSplit/>
          <w:trHeight w:val="330"/>
        </w:trPr>
        <w:tc>
          <w:tcPr>
            <w:tcW w:w="973"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姓名</w:t>
            </w:r>
          </w:p>
        </w:tc>
        <w:tc>
          <w:tcPr>
            <w:tcW w:w="2115" w:type="dxa"/>
            <w:tcBorders>
              <w:top w:val="single" w:sz="4" w:space="0" w:color="auto"/>
              <w:left w:val="single" w:sz="4" w:space="0" w:color="auto"/>
              <w:bottom w:val="single" w:sz="4" w:space="0" w:color="auto"/>
              <w:right w:val="single" w:sz="4" w:space="0" w:color="auto"/>
            </w:tcBorders>
            <w:vAlign w:val="center"/>
          </w:tcPr>
          <w:p w:rsidR="00235F5A" w:rsidRDefault="00235F5A">
            <w:pPr>
              <w:autoSpaceDN w:val="0"/>
              <w:spacing w:line="200" w:lineRule="exact"/>
              <w:jc w:val="center"/>
              <w:rPr>
                <w:rFonts w:asciiTheme="majorEastAsia" w:eastAsiaTheme="majorEastAsia" w:hAnsiTheme="majorEastAsia" w:cstheme="majorEastAsia"/>
                <w:sz w:val="18"/>
                <w:szCs w:val="18"/>
              </w:rPr>
            </w:pPr>
          </w:p>
        </w:tc>
        <w:tc>
          <w:tcPr>
            <w:tcW w:w="1694"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性别</w:t>
            </w:r>
          </w:p>
        </w:tc>
        <w:tc>
          <w:tcPr>
            <w:tcW w:w="850" w:type="dxa"/>
            <w:tcBorders>
              <w:top w:val="single" w:sz="4" w:space="0" w:color="auto"/>
              <w:left w:val="single" w:sz="4" w:space="0" w:color="auto"/>
              <w:bottom w:val="single" w:sz="4" w:space="0" w:color="auto"/>
              <w:right w:val="single" w:sz="4" w:space="0" w:color="auto"/>
            </w:tcBorders>
            <w:vAlign w:val="center"/>
          </w:tcPr>
          <w:p w:rsidR="00235F5A" w:rsidRDefault="00235F5A">
            <w:pPr>
              <w:autoSpaceDN w:val="0"/>
              <w:spacing w:line="200" w:lineRule="exact"/>
              <w:jc w:val="center"/>
              <w:rPr>
                <w:rFonts w:asciiTheme="majorEastAsia" w:eastAsiaTheme="majorEastAsia" w:hAnsiTheme="majorEastAsia" w:cstheme="majorEastAsia"/>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身份证号码</w:t>
            </w:r>
          </w:p>
        </w:tc>
        <w:tc>
          <w:tcPr>
            <w:tcW w:w="3450" w:type="dxa"/>
            <w:gridSpan w:val="3"/>
            <w:tcBorders>
              <w:top w:val="single" w:sz="4" w:space="0" w:color="auto"/>
              <w:left w:val="single" w:sz="4" w:space="0" w:color="auto"/>
              <w:bottom w:val="single" w:sz="4" w:space="0" w:color="auto"/>
              <w:right w:val="single" w:sz="4" w:space="0" w:color="auto"/>
            </w:tcBorders>
            <w:vAlign w:val="center"/>
          </w:tcPr>
          <w:p w:rsidR="00235F5A" w:rsidRDefault="00235F5A">
            <w:pPr>
              <w:autoSpaceDN w:val="0"/>
              <w:spacing w:line="200" w:lineRule="exact"/>
              <w:jc w:val="center"/>
              <w:rPr>
                <w:rFonts w:asciiTheme="majorEastAsia" w:eastAsiaTheme="majorEastAsia" w:hAnsiTheme="majorEastAsia" w:cstheme="majorEastAsia"/>
              </w:rPr>
            </w:pPr>
          </w:p>
        </w:tc>
      </w:tr>
      <w:tr w:rsidR="00235F5A">
        <w:trPr>
          <w:cantSplit/>
          <w:trHeight w:val="330"/>
        </w:trPr>
        <w:tc>
          <w:tcPr>
            <w:tcW w:w="973"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户籍地址</w:t>
            </w:r>
          </w:p>
        </w:tc>
        <w:tc>
          <w:tcPr>
            <w:tcW w:w="3809" w:type="dxa"/>
            <w:gridSpan w:val="2"/>
            <w:tcBorders>
              <w:top w:val="single" w:sz="4" w:space="0" w:color="auto"/>
              <w:left w:val="single" w:sz="4" w:space="0" w:color="auto"/>
              <w:bottom w:val="single" w:sz="4" w:space="0" w:color="auto"/>
              <w:right w:val="single" w:sz="4" w:space="0" w:color="auto"/>
            </w:tcBorders>
            <w:vAlign w:val="center"/>
          </w:tcPr>
          <w:p w:rsidR="00235F5A" w:rsidRDefault="00235F5A">
            <w:pPr>
              <w:autoSpaceDN w:val="0"/>
              <w:spacing w:line="200" w:lineRule="exact"/>
              <w:jc w:val="center"/>
              <w:rPr>
                <w:rFonts w:asciiTheme="majorEastAsia" w:eastAsiaTheme="majorEastAsia" w:hAnsiTheme="majorEastAsia" w:cstheme="maj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sz w:val="18"/>
                <w:szCs w:val="18"/>
              </w:rPr>
              <w:t>实际居住住址</w:t>
            </w:r>
          </w:p>
        </w:tc>
        <w:tc>
          <w:tcPr>
            <w:tcW w:w="4275" w:type="dxa"/>
            <w:gridSpan w:val="4"/>
            <w:tcBorders>
              <w:top w:val="single" w:sz="4" w:space="0" w:color="auto"/>
              <w:left w:val="single" w:sz="4" w:space="0" w:color="auto"/>
              <w:bottom w:val="single" w:sz="4" w:space="0" w:color="auto"/>
              <w:right w:val="single" w:sz="4" w:space="0" w:color="auto"/>
            </w:tcBorders>
            <w:vAlign w:val="center"/>
          </w:tcPr>
          <w:p w:rsidR="00235F5A" w:rsidRDefault="00235F5A">
            <w:pPr>
              <w:autoSpaceDN w:val="0"/>
              <w:spacing w:line="200" w:lineRule="exact"/>
              <w:jc w:val="center"/>
              <w:rPr>
                <w:rFonts w:asciiTheme="majorEastAsia" w:eastAsiaTheme="majorEastAsia" w:hAnsiTheme="majorEastAsia" w:cstheme="majorEastAsia"/>
              </w:rPr>
            </w:pPr>
          </w:p>
        </w:tc>
      </w:tr>
      <w:tr w:rsidR="00235F5A">
        <w:trPr>
          <w:cantSplit/>
          <w:trHeight w:val="330"/>
        </w:trPr>
        <w:tc>
          <w:tcPr>
            <w:tcW w:w="973"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供养</w:t>
            </w:r>
          </w:p>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方式</w:t>
            </w:r>
          </w:p>
        </w:tc>
        <w:tc>
          <w:tcPr>
            <w:tcW w:w="3809" w:type="dxa"/>
            <w:gridSpan w:val="2"/>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□集中供养</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□分散供养</w:t>
            </w:r>
            <w:r>
              <w:rPr>
                <w:rFonts w:asciiTheme="majorEastAsia" w:eastAsiaTheme="majorEastAsia" w:hAnsiTheme="majorEastAsia" w:cstheme="majorEastAsia" w:hint="eastAsia"/>
                <w:sz w:val="18"/>
                <w:szCs w:val="18"/>
              </w:rPr>
              <w:t> </w:t>
            </w:r>
          </w:p>
        </w:tc>
        <w:tc>
          <w:tcPr>
            <w:tcW w:w="850"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评估类别</w:t>
            </w:r>
          </w:p>
        </w:tc>
        <w:tc>
          <w:tcPr>
            <w:tcW w:w="4275" w:type="dxa"/>
            <w:gridSpan w:val="4"/>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□首次评估</w:t>
            </w:r>
            <w:r>
              <w:rPr>
                <w:rFonts w:asciiTheme="majorEastAsia" w:eastAsiaTheme="majorEastAsia" w:hAnsiTheme="majorEastAsia" w:cstheme="majorEastAsia" w:hint="eastAsia"/>
                <w:sz w:val="18"/>
                <w:szCs w:val="18"/>
              </w:rPr>
              <w:t> </w:t>
            </w:r>
          </w:p>
          <w:p w:rsidR="00235F5A" w:rsidRDefault="00E35541">
            <w:pPr>
              <w:autoSpaceDN w:val="0"/>
              <w:spacing w:line="20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sz w:val="18"/>
                <w:szCs w:val="18"/>
              </w:rPr>
              <w:t>□复核评估（首次评估结果：□全自理</w:t>
            </w:r>
            <w:r>
              <w:rPr>
                <w:rFonts w:asciiTheme="majorEastAsia" w:eastAsiaTheme="majorEastAsia" w:hAnsiTheme="majorEastAsia" w:cstheme="majorEastAsia" w:hint="eastAsia"/>
                <w:sz w:val="18"/>
                <w:szCs w:val="18"/>
              </w:rPr>
              <w:t> </w:t>
            </w:r>
            <w:r>
              <w:rPr>
                <w:rFonts w:asciiTheme="majorEastAsia" w:eastAsiaTheme="majorEastAsia" w:hAnsiTheme="majorEastAsia" w:cstheme="majorEastAsia" w:hint="eastAsia"/>
                <w:sz w:val="18"/>
                <w:szCs w:val="18"/>
              </w:rPr>
              <w:t>□部分不能自理</w:t>
            </w:r>
            <w:r>
              <w:rPr>
                <w:rFonts w:asciiTheme="majorEastAsia" w:eastAsiaTheme="majorEastAsia" w:hAnsiTheme="majorEastAsia" w:cstheme="majorEastAsia" w:hint="eastAsia"/>
                <w:sz w:val="18"/>
                <w:szCs w:val="18"/>
              </w:rPr>
              <w:t> </w:t>
            </w:r>
            <w:r>
              <w:rPr>
                <w:rFonts w:asciiTheme="majorEastAsia" w:eastAsiaTheme="majorEastAsia" w:hAnsiTheme="majorEastAsia" w:cstheme="majorEastAsia" w:hint="eastAsia"/>
                <w:sz w:val="18"/>
                <w:szCs w:val="18"/>
              </w:rPr>
              <w:t>□基本不能自理</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□完全不能自理）</w:t>
            </w:r>
          </w:p>
        </w:tc>
      </w:tr>
      <w:tr w:rsidR="00235F5A">
        <w:trPr>
          <w:cantSplit/>
          <w:trHeight w:val="445"/>
        </w:trPr>
        <w:tc>
          <w:tcPr>
            <w:tcW w:w="9097" w:type="dxa"/>
            <w:gridSpan w:val="7"/>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评估内容</w:t>
            </w:r>
          </w:p>
        </w:tc>
        <w:tc>
          <w:tcPr>
            <w:tcW w:w="810"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评估分</w:t>
            </w:r>
          </w:p>
        </w:tc>
      </w:tr>
      <w:tr w:rsidR="00235F5A">
        <w:trPr>
          <w:cantSplit/>
          <w:trHeight w:val="825"/>
        </w:trPr>
        <w:tc>
          <w:tcPr>
            <w:tcW w:w="973"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进食</w:t>
            </w:r>
          </w:p>
        </w:tc>
        <w:tc>
          <w:tcPr>
            <w:tcW w:w="2115"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0</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自己在合理的时间内，可用筷子取食眼前的食物。若需进食辅具时，应会自行穿脱。</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需别人帮助穿脱辅具或只会用汤匙进食。</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10</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无法自行取食或耗费时间过长。</w:t>
            </w:r>
          </w:p>
        </w:tc>
        <w:tc>
          <w:tcPr>
            <w:tcW w:w="1600" w:type="dxa"/>
            <w:tcBorders>
              <w:top w:val="single" w:sz="4" w:space="0" w:color="auto"/>
              <w:left w:val="single" w:sz="4" w:space="0" w:color="auto"/>
              <w:bottom w:val="single" w:sz="4" w:space="0" w:color="auto"/>
              <w:right w:val="single" w:sz="4" w:space="0" w:color="auto"/>
            </w:tcBorders>
            <w:vAlign w:val="center"/>
          </w:tcPr>
          <w:p w:rsidR="00235F5A" w:rsidRDefault="00235F5A">
            <w:pPr>
              <w:autoSpaceDN w:val="0"/>
              <w:spacing w:line="200" w:lineRule="exact"/>
              <w:rPr>
                <w:rFonts w:asciiTheme="majorEastAsia" w:eastAsiaTheme="majorEastAsia" w:hAnsiTheme="majorEastAsia" w:cstheme="majorEastAsia"/>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235F5A" w:rsidRDefault="00235F5A">
            <w:pPr>
              <w:widowControl/>
              <w:autoSpaceDN w:val="0"/>
              <w:spacing w:line="200" w:lineRule="exact"/>
              <w:jc w:val="center"/>
              <w:rPr>
                <w:rFonts w:asciiTheme="majorEastAsia" w:eastAsiaTheme="majorEastAsia" w:hAnsiTheme="majorEastAsia" w:cstheme="majorEastAsia"/>
                <w:sz w:val="18"/>
                <w:szCs w:val="18"/>
              </w:rPr>
            </w:pPr>
          </w:p>
        </w:tc>
      </w:tr>
      <w:tr w:rsidR="00235F5A">
        <w:trPr>
          <w:cantSplit/>
          <w:trHeight w:val="710"/>
        </w:trPr>
        <w:tc>
          <w:tcPr>
            <w:tcW w:w="973"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移动</w:t>
            </w:r>
          </w:p>
        </w:tc>
        <w:tc>
          <w:tcPr>
            <w:tcW w:w="2115"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0</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可独立完成，包括轮椅的刹车及移开脚踏板。</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需要稍微的协助（例如：予以轻扶以保持平衡）或需要口头指导。</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10</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可自行从床上坐起来，但移位时仍需别人帮助。</w:t>
            </w:r>
          </w:p>
        </w:tc>
        <w:tc>
          <w:tcPr>
            <w:tcW w:w="1600"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15</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需别人帮助方可坐起来或需别人帮助方可移位。</w:t>
            </w:r>
          </w:p>
        </w:tc>
        <w:tc>
          <w:tcPr>
            <w:tcW w:w="810" w:type="dxa"/>
            <w:tcBorders>
              <w:top w:val="single" w:sz="4" w:space="0" w:color="auto"/>
              <w:left w:val="single" w:sz="4" w:space="0" w:color="auto"/>
              <w:bottom w:val="single" w:sz="4" w:space="0" w:color="auto"/>
              <w:right w:val="single" w:sz="4" w:space="0" w:color="auto"/>
            </w:tcBorders>
            <w:vAlign w:val="center"/>
          </w:tcPr>
          <w:p w:rsidR="00235F5A" w:rsidRDefault="00235F5A">
            <w:pPr>
              <w:widowControl/>
              <w:autoSpaceDN w:val="0"/>
              <w:spacing w:line="200" w:lineRule="exact"/>
              <w:jc w:val="center"/>
              <w:rPr>
                <w:rFonts w:asciiTheme="majorEastAsia" w:eastAsiaTheme="majorEastAsia" w:hAnsiTheme="majorEastAsia" w:cstheme="majorEastAsia"/>
                <w:sz w:val="18"/>
                <w:szCs w:val="18"/>
              </w:rPr>
            </w:pPr>
          </w:p>
        </w:tc>
      </w:tr>
      <w:tr w:rsidR="00235F5A">
        <w:trPr>
          <w:cantSplit/>
          <w:trHeight w:val="423"/>
        </w:trPr>
        <w:tc>
          <w:tcPr>
            <w:tcW w:w="973"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个人卫生</w:t>
            </w:r>
          </w:p>
        </w:tc>
        <w:tc>
          <w:tcPr>
            <w:tcW w:w="2115"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0</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可独立完成洗脸、洗手、刷牙及梳头。</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需要别人帮助。</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235F5A" w:rsidRDefault="00235F5A">
            <w:pPr>
              <w:autoSpaceDN w:val="0"/>
              <w:spacing w:line="200" w:lineRule="exact"/>
              <w:rPr>
                <w:rFonts w:asciiTheme="majorEastAsia" w:eastAsiaTheme="majorEastAsia" w:hAnsiTheme="majorEastAsia" w:cstheme="majorEastAsia"/>
                <w:sz w:val="18"/>
                <w:szCs w:val="18"/>
              </w:rPr>
            </w:pPr>
          </w:p>
        </w:tc>
        <w:tc>
          <w:tcPr>
            <w:tcW w:w="1600" w:type="dxa"/>
            <w:tcBorders>
              <w:top w:val="single" w:sz="4" w:space="0" w:color="auto"/>
              <w:left w:val="single" w:sz="4" w:space="0" w:color="auto"/>
              <w:bottom w:val="single" w:sz="4" w:space="0" w:color="auto"/>
              <w:right w:val="single" w:sz="4" w:space="0" w:color="auto"/>
            </w:tcBorders>
            <w:vAlign w:val="center"/>
          </w:tcPr>
          <w:p w:rsidR="00235F5A" w:rsidRDefault="00235F5A">
            <w:pPr>
              <w:autoSpaceDN w:val="0"/>
              <w:spacing w:line="200" w:lineRule="exact"/>
              <w:rPr>
                <w:rFonts w:asciiTheme="majorEastAsia" w:eastAsiaTheme="majorEastAsia" w:hAnsiTheme="majorEastAsia" w:cstheme="majorEastAsia"/>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235F5A" w:rsidRDefault="00235F5A">
            <w:pPr>
              <w:widowControl/>
              <w:autoSpaceDN w:val="0"/>
              <w:spacing w:line="200" w:lineRule="exact"/>
              <w:jc w:val="center"/>
              <w:rPr>
                <w:rFonts w:asciiTheme="majorEastAsia" w:eastAsiaTheme="majorEastAsia" w:hAnsiTheme="majorEastAsia" w:cstheme="majorEastAsia"/>
                <w:sz w:val="18"/>
                <w:szCs w:val="18"/>
              </w:rPr>
            </w:pPr>
          </w:p>
        </w:tc>
      </w:tr>
      <w:tr w:rsidR="00235F5A">
        <w:trPr>
          <w:cantSplit/>
          <w:trHeight w:val="855"/>
        </w:trPr>
        <w:tc>
          <w:tcPr>
            <w:tcW w:w="973"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入厕</w:t>
            </w:r>
          </w:p>
        </w:tc>
        <w:tc>
          <w:tcPr>
            <w:tcW w:w="2115"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0</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可自行进出厕所，不会弄脏衣物，并能穿好衣服，使用便盆者，可自行清理便盆。</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需帮助保持姿势平衡、整理衣物或使用卫生纸。使用便盆者，可自行取放，但须依赖他人清理。</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10</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需他人帮助。</w:t>
            </w:r>
          </w:p>
        </w:tc>
        <w:tc>
          <w:tcPr>
            <w:tcW w:w="1600" w:type="dxa"/>
            <w:tcBorders>
              <w:top w:val="single" w:sz="4" w:space="0" w:color="auto"/>
              <w:left w:val="single" w:sz="4" w:space="0" w:color="auto"/>
              <w:bottom w:val="single" w:sz="4" w:space="0" w:color="auto"/>
              <w:right w:val="single" w:sz="4" w:space="0" w:color="auto"/>
            </w:tcBorders>
            <w:vAlign w:val="center"/>
          </w:tcPr>
          <w:p w:rsidR="00235F5A" w:rsidRDefault="00235F5A">
            <w:pPr>
              <w:autoSpaceDN w:val="0"/>
              <w:spacing w:line="200" w:lineRule="exact"/>
              <w:rPr>
                <w:rFonts w:asciiTheme="majorEastAsia" w:eastAsiaTheme="majorEastAsia" w:hAnsiTheme="majorEastAsia" w:cstheme="majorEastAsia"/>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235F5A" w:rsidRDefault="00235F5A">
            <w:pPr>
              <w:widowControl/>
              <w:autoSpaceDN w:val="0"/>
              <w:spacing w:line="200" w:lineRule="exact"/>
              <w:jc w:val="center"/>
              <w:rPr>
                <w:rFonts w:asciiTheme="majorEastAsia" w:eastAsiaTheme="majorEastAsia" w:hAnsiTheme="majorEastAsia" w:cstheme="majorEastAsia"/>
                <w:sz w:val="18"/>
                <w:szCs w:val="18"/>
              </w:rPr>
            </w:pPr>
          </w:p>
        </w:tc>
      </w:tr>
      <w:tr w:rsidR="00235F5A">
        <w:trPr>
          <w:cantSplit/>
          <w:trHeight w:val="365"/>
        </w:trPr>
        <w:tc>
          <w:tcPr>
            <w:tcW w:w="973"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洗澡</w:t>
            </w:r>
          </w:p>
        </w:tc>
        <w:tc>
          <w:tcPr>
            <w:tcW w:w="2115"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0</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可独立完成（不论是盆浴或沐浴）。</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需要别人帮助。</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235F5A" w:rsidRDefault="00235F5A">
            <w:pPr>
              <w:autoSpaceDN w:val="0"/>
              <w:spacing w:line="200" w:lineRule="exact"/>
              <w:rPr>
                <w:rFonts w:asciiTheme="majorEastAsia" w:eastAsiaTheme="majorEastAsia" w:hAnsiTheme="majorEastAsia" w:cstheme="majorEastAsia"/>
                <w:sz w:val="18"/>
                <w:szCs w:val="18"/>
              </w:rPr>
            </w:pPr>
          </w:p>
        </w:tc>
        <w:tc>
          <w:tcPr>
            <w:tcW w:w="1600" w:type="dxa"/>
            <w:tcBorders>
              <w:top w:val="single" w:sz="4" w:space="0" w:color="auto"/>
              <w:left w:val="single" w:sz="4" w:space="0" w:color="auto"/>
              <w:bottom w:val="single" w:sz="4" w:space="0" w:color="auto"/>
              <w:right w:val="single" w:sz="4" w:space="0" w:color="auto"/>
            </w:tcBorders>
            <w:vAlign w:val="center"/>
          </w:tcPr>
          <w:p w:rsidR="00235F5A" w:rsidRDefault="00235F5A">
            <w:pPr>
              <w:autoSpaceDN w:val="0"/>
              <w:spacing w:line="200" w:lineRule="exact"/>
              <w:rPr>
                <w:rFonts w:asciiTheme="majorEastAsia" w:eastAsiaTheme="majorEastAsia" w:hAnsiTheme="majorEastAsia" w:cstheme="majorEastAsia"/>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235F5A" w:rsidRDefault="00235F5A">
            <w:pPr>
              <w:widowControl/>
              <w:autoSpaceDN w:val="0"/>
              <w:spacing w:line="200" w:lineRule="exact"/>
              <w:jc w:val="center"/>
              <w:rPr>
                <w:rFonts w:asciiTheme="majorEastAsia" w:eastAsiaTheme="majorEastAsia" w:hAnsiTheme="majorEastAsia" w:cstheme="majorEastAsia"/>
                <w:sz w:val="18"/>
                <w:szCs w:val="18"/>
              </w:rPr>
            </w:pPr>
          </w:p>
        </w:tc>
      </w:tr>
      <w:tr w:rsidR="00235F5A">
        <w:trPr>
          <w:cantSplit/>
          <w:trHeight w:val="945"/>
        </w:trPr>
        <w:tc>
          <w:tcPr>
            <w:tcW w:w="973"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行走于平地上</w:t>
            </w:r>
          </w:p>
        </w:tc>
        <w:tc>
          <w:tcPr>
            <w:tcW w:w="2115"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0</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使用或不使用辅具皆可独立行走</w:t>
            </w:r>
            <w:r>
              <w:rPr>
                <w:rFonts w:asciiTheme="majorEastAsia" w:eastAsiaTheme="majorEastAsia" w:hAnsiTheme="majorEastAsia" w:cstheme="majorEastAsia" w:hint="eastAsia"/>
                <w:sz w:val="18"/>
                <w:szCs w:val="18"/>
              </w:rPr>
              <w:t>50</w:t>
            </w:r>
            <w:r>
              <w:rPr>
                <w:rFonts w:asciiTheme="majorEastAsia" w:eastAsiaTheme="majorEastAsia" w:hAnsiTheme="majorEastAsia" w:cstheme="majorEastAsia" w:hint="eastAsia"/>
                <w:sz w:val="18"/>
                <w:szCs w:val="18"/>
              </w:rPr>
              <w:t>米以上。</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需要稍微的扶持或口头指导方可行走</w:t>
            </w:r>
            <w:r>
              <w:rPr>
                <w:rFonts w:asciiTheme="majorEastAsia" w:eastAsiaTheme="majorEastAsia" w:hAnsiTheme="majorEastAsia" w:cstheme="majorEastAsia" w:hint="eastAsia"/>
                <w:sz w:val="18"/>
                <w:szCs w:val="18"/>
              </w:rPr>
              <w:t>50</w:t>
            </w:r>
            <w:r>
              <w:rPr>
                <w:rFonts w:asciiTheme="majorEastAsia" w:eastAsiaTheme="majorEastAsia" w:hAnsiTheme="majorEastAsia" w:cstheme="majorEastAsia" w:hint="eastAsia"/>
                <w:sz w:val="18"/>
                <w:szCs w:val="18"/>
              </w:rPr>
              <w:t>米以上。</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10</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虽无法行走，但可独立操纵轮椅（包括转弯、进门、接近桌子和床沿）并可推行轮椅</w:t>
            </w:r>
            <w:r>
              <w:rPr>
                <w:rFonts w:asciiTheme="majorEastAsia" w:eastAsiaTheme="majorEastAsia" w:hAnsiTheme="majorEastAsia" w:cstheme="majorEastAsia" w:hint="eastAsia"/>
                <w:sz w:val="18"/>
                <w:szCs w:val="18"/>
              </w:rPr>
              <w:t>50</w:t>
            </w:r>
            <w:r>
              <w:rPr>
                <w:rFonts w:asciiTheme="majorEastAsia" w:eastAsiaTheme="majorEastAsia" w:hAnsiTheme="majorEastAsia" w:cstheme="majorEastAsia" w:hint="eastAsia"/>
                <w:sz w:val="18"/>
                <w:szCs w:val="18"/>
              </w:rPr>
              <w:t>米以上。</w:t>
            </w:r>
          </w:p>
        </w:tc>
        <w:tc>
          <w:tcPr>
            <w:tcW w:w="1600"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15</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需别人帮助推轮椅。</w:t>
            </w:r>
          </w:p>
        </w:tc>
        <w:tc>
          <w:tcPr>
            <w:tcW w:w="810" w:type="dxa"/>
            <w:tcBorders>
              <w:top w:val="single" w:sz="4" w:space="0" w:color="auto"/>
              <w:left w:val="single" w:sz="4" w:space="0" w:color="auto"/>
              <w:bottom w:val="single" w:sz="4" w:space="0" w:color="auto"/>
              <w:right w:val="single" w:sz="4" w:space="0" w:color="auto"/>
            </w:tcBorders>
            <w:vAlign w:val="center"/>
          </w:tcPr>
          <w:p w:rsidR="00235F5A" w:rsidRDefault="00235F5A">
            <w:pPr>
              <w:widowControl/>
              <w:autoSpaceDN w:val="0"/>
              <w:spacing w:line="200" w:lineRule="exact"/>
              <w:jc w:val="center"/>
              <w:rPr>
                <w:rFonts w:asciiTheme="majorEastAsia" w:eastAsiaTheme="majorEastAsia" w:hAnsiTheme="majorEastAsia" w:cstheme="majorEastAsia"/>
                <w:sz w:val="18"/>
                <w:szCs w:val="18"/>
              </w:rPr>
            </w:pPr>
          </w:p>
        </w:tc>
      </w:tr>
      <w:tr w:rsidR="00235F5A">
        <w:trPr>
          <w:cantSplit/>
          <w:trHeight w:val="395"/>
        </w:trPr>
        <w:tc>
          <w:tcPr>
            <w:tcW w:w="973"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上下</w:t>
            </w:r>
          </w:p>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楼梯</w:t>
            </w:r>
          </w:p>
        </w:tc>
        <w:tc>
          <w:tcPr>
            <w:tcW w:w="2115"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0</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独立完成。</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需要稍微帮助或口头指导。</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10</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无法上下楼梯</w:t>
            </w:r>
          </w:p>
        </w:tc>
        <w:tc>
          <w:tcPr>
            <w:tcW w:w="1600" w:type="dxa"/>
            <w:tcBorders>
              <w:top w:val="single" w:sz="4" w:space="0" w:color="auto"/>
              <w:left w:val="single" w:sz="4" w:space="0" w:color="auto"/>
              <w:bottom w:val="single" w:sz="4" w:space="0" w:color="auto"/>
              <w:right w:val="single" w:sz="4" w:space="0" w:color="auto"/>
            </w:tcBorders>
            <w:vAlign w:val="center"/>
          </w:tcPr>
          <w:p w:rsidR="00235F5A" w:rsidRDefault="00235F5A">
            <w:pPr>
              <w:autoSpaceDN w:val="0"/>
              <w:spacing w:line="200" w:lineRule="exact"/>
              <w:rPr>
                <w:rFonts w:asciiTheme="majorEastAsia" w:eastAsiaTheme="majorEastAsia" w:hAnsiTheme="majorEastAsia" w:cstheme="majorEastAsia"/>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235F5A" w:rsidRDefault="00235F5A">
            <w:pPr>
              <w:widowControl/>
              <w:autoSpaceDN w:val="0"/>
              <w:spacing w:line="200" w:lineRule="exact"/>
              <w:jc w:val="center"/>
              <w:rPr>
                <w:rFonts w:asciiTheme="majorEastAsia" w:eastAsiaTheme="majorEastAsia" w:hAnsiTheme="majorEastAsia" w:cstheme="majorEastAsia"/>
                <w:sz w:val="18"/>
                <w:szCs w:val="18"/>
              </w:rPr>
            </w:pPr>
          </w:p>
        </w:tc>
      </w:tr>
      <w:tr w:rsidR="00235F5A">
        <w:trPr>
          <w:cantSplit/>
          <w:trHeight w:val="370"/>
        </w:trPr>
        <w:tc>
          <w:tcPr>
            <w:tcW w:w="973"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穿脱</w:t>
            </w:r>
          </w:p>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衣服</w:t>
            </w:r>
          </w:p>
        </w:tc>
        <w:tc>
          <w:tcPr>
            <w:tcW w:w="2115"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0</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可自行穿脱衣服、鞋子及辅具。</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hint="eastAsia"/>
                <w:sz w:val="18"/>
                <w:szCs w:val="18"/>
              </w:rPr>
              <w:t>分</w:t>
            </w:r>
          </w:p>
          <w:p w:rsidR="00235F5A" w:rsidRDefault="00E35541">
            <w:pPr>
              <w:pStyle w:val="a4"/>
              <w:autoSpaceDN w:val="0"/>
              <w:spacing w:line="200" w:lineRule="exact"/>
              <w:jc w:val="left"/>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在别人帮助下，可完成一半以上的上述动作。</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10</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不能自行穿脱衣服。</w:t>
            </w:r>
          </w:p>
        </w:tc>
        <w:tc>
          <w:tcPr>
            <w:tcW w:w="1600" w:type="dxa"/>
            <w:tcBorders>
              <w:top w:val="single" w:sz="4" w:space="0" w:color="auto"/>
              <w:left w:val="single" w:sz="4" w:space="0" w:color="auto"/>
              <w:bottom w:val="single" w:sz="4" w:space="0" w:color="auto"/>
              <w:right w:val="single" w:sz="4" w:space="0" w:color="auto"/>
            </w:tcBorders>
            <w:vAlign w:val="center"/>
          </w:tcPr>
          <w:p w:rsidR="00235F5A" w:rsidRDefault="00235F5A">
            <w:pPr>
              <w:autoSpaceDN w:val="0"/>
              <w:spacing w:line="200" w:lineRule="exact"/>
              <w:rPr>
                <w:rFonts w:asciiTheme="majorEastAsia" w:eastAsiaTheme="majorEastAsia" w:hAnsiTheme="majorEastAsia" w:cstheme="majorEastAsia"/>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235F5A" w:rsidRDefault="00235F5A">
            <w:pPr>
              <w:widowControl/>
              <w:autoSpaceDN w:val="0"/>
              <w:spacing w:line="200" w:lineRule="exact"/>
              <w:jc w:val="center"/>
              <w:rPr>
                <w:rFonts w:asciiTheme="majorEastAsia" w:eastAsiaTheme="majorEastAsia" w:hAnsiTheme="majorEastAsia" w:cstheme="majorEastAsia"/>
                <w:sz w:val="18"/>
                <w:szCs w:val="18"/>
              </w:rPr>
            </w:pPr>
          </w:p>
        </w:tc>
      </w:tr>
      <w:tr w:rsidR="00235F5A">
        <w:trPr>
          <w:cantSplit/>
          <w:trHeight w:val="625"/>
        </w:trPr>
        <w:tc>
          <w:tcPr>
            <w:tcW w:w="973"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大便</w:t>
            </w:r>
          </w:p>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控制</w:t>
            </w:r>
          </w:p>
        </w:tc>
        <w:tc>
          <w:tcPr>
            <w:tcW w:w="2115"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0</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无大便失禁，并可自行使用塞剂。</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偶有失禁（每周不超过一次）或使用塞剂时需人帮助。</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10</w:t>
            </w:r>
            <w:r>
              <w:rPr>
                <w:rFonts w:asciiTheme="majorEastAsia" w:eastAsiaTheme="majorEastAsia" w:hAnsiTheme="majorEastAsia" w:cstheme="majorEastAsia" w:hint="eastAsia"/>
                <w:sz w:val="18"/>
                <w:szCs w:val="18"/>
              </w:rPr>
              <w:t>分</w:t>
            </w:r>
          </w:p>
          <w:p w:rsidR="00235F5A" w:rsidRDefault="00E35541">
            <w:pPr>
              <w:pStyle w:val="a4"/>
              <w:autoSpaceDN w:val="0"/>
              <w:spacing w:line="200" w:lineRule="exact"/>
              <w:jc w:val="left"/>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经常失禁，需要别人处理。</w:t>
            </w:r>
          </w:p>
        </w:tc>
        <w:tc>
          <w:tcPr>
            <w:tcW w:w="1600" w:type="dxa"/>
            <w:tcBorders>
              <w:top w:val="single" w:sz="4" w:space="0" w:color="auto"/>
              <w:left w:val="single" w:sz="4" w:space="0" w:color="auto"/>
              <w:bottom w:val="single" w:sz="4" w:space="0" w:color="auto"/>
              <w:right w:val="single" w:sz="4" w:space="0" w:color="auto"/>
            </w:tcBorders>
            <w:vAlign w:val="center"/>
          </w:tcPr>
          <w:p w:rsidR="00235F5A" w:rsidRDefault="00235F5A">
            <w:pPr>
              <w:pStyle w:val="a4"/>
              <w:autoSpaceDN w:val="0"/>
              <w:spacing w:line="200" w:lineRule="exact"/>
              <w:rPr>
                <w:rFonts w:asciiTheme="majorEastAsia" w:eastAsiaTheme="majorEastAsia" w:hAnsiTheme="majorEastAsia" w:cstheme="majorEastAsia"/>
                <w:bCs/>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235F5A" w:rsidRDefault="00235F5A">
            <w:pPr>
              <w:autoSpaceDN w:val="0"/>
              <w:spacing w:line="200" w:lineRule="exact"/>
              <w:jc w:val="center"/>
              <w:rPr>
                <w:rFonts w:asciiTheme="majorEastAsia" w:eastAsiaTheme="majorEastAsia" w:hAnsiTheme="majorEastAsia" w:cstheme="majorEastAsia"/>
                <w:sz w:val="18"/>
                <w:szCs w:val="18"/>
              </w:rPr>
            </w:pPr>
          </w:p>
        </w:tc>
      </w:tr>
      <w:tr w:rsidR="00235F5A">
        <w:trPr>
          <w:cantSplit/>
          <w:trHeight w:val="935"/>
        </w:trPr>
        <w:tc>
          <w:tcPr>
            <w:tcW w:w="973"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小便</w:t>
            </w:r>
          </w:p>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控制</w:t>
            </w:r>
          </w:p>
        </w:tc>
        <w:tc>
          <w:tcPr>
            <w:tcW w:w="2115"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0</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日夜皆不会尿失禁，或可自行使用并清理尿套。</w:t>
            </w: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5</w:t>
            </w:r>
            <w:r>
              <w:rPr>
                <w:rFonts w:asciiTheme="majorEastAsia" w:eastAsiaTheme="majorEastAsia" w:hAnsiTheme="majorEastAsia" w:cstheme="majorEastAsia" w:hint="eastAsia"/>
                <w:sz w:val="18"/>
                <w:szCs w:val="18"/>
              </w:rPr>
              <w:t>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偶尔会尿失禁（每周不超过一次）或尿急（无法等待便盆或无法及时赶到厕所）或需别人帮助处理尿套。</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10</w:t>
            </w:r>
            <w:r>
              <w:rPr>
                <w:rFonts w:asciiTheme="majorEastAsia" w:eastAsiaTheme="majorEastAsia" w:hAnsiTheme="majorEastAsia" w:cstheme="majorEastAsia" w:hint="eastAsia"/>
                <w:sz w:val="18"/>
                <w:szCs w:val="18"/>
              </w:rPr>
              <w:t>分</w:t>
            </w:r>
          </w:p>
          <w:p w:rsidR="00235F5A" w:rsidRDefault="00E35541">
            <w:pPr>
              <w:pStyle w:val="a4"/>
              <w:autoSpaceDN w:val="0"/>
              <w:spacing w:line="200" w:lineRule="exact"/>
              <w:jc w:val="left"/>
              <w:rPr>
                <w:rFonts w:asciiTheme="majorEastAsia" w:eastAsiaTheme="majorEastAsia" w:hAnsiTheme="majorEastAsia" w:cstheme="majorEastAsia"/>
                <w:bCs/>
                <w:sz w:val="18"/>
                <w:szCs w:val="18"/>
              </w:rPr>
            </w:pPr>
            <w:r>
              <w:rPr>
                <w:rFonts w:asciiTheme="majorEastAsia" w:eastAsiaTheme="majorEastAsia" w:hAnsiTheme="majorEastAsia" w:cstheme="majorEastAsia" w:hint="eastAsia"/>
                <w:bCs/>
                <w:sz w:val="18"/>
                <w:szCs w:val="18"/>
              </w:rPr>
              <w:t>经常失禁，需要别人处理。</w:t>
            </w:r>
          </w:p>
        </w:tc>
        <w:tc>
          <w:tcPr>
            <w:tcW w:w="1600" w:type="dxa"/>
            <w:tcBorders>
              <w:top w:val="single" w:sz="4" w:space="0" w:color="auto"/>
              <w:left w:val="single" w:sz="4" w:space="0" w:color="auto"/>
              <w:bottom w:val="single" w:sz="4" w:space="0" w:color="auto"/>
              <w:right w:val="single" w:sz="4" w:space="0" w:color="auto"/>
            </w:tcBorders>
            <w:vAlign w:val="center"/>
          </w:tcPr>
          <w:p w:rsidR="00235F5A" w:rsidRDefault="00235F5A">
            <w:pPr>
              <w:pStyle w:val="a4"/>
              <w:autoSpaceDN w:val="0"/>
              <w:spacing w:line="200" w:lineRule="exact"/>
              <w:rPr>
                <w:rFonts w:asciiTheme="majorEastAsia" w:eastAsiaTheme="majorEastAsia" w:hAnsiTheme="majorEastAsia" w:cstheme="majorEastAsia"/>
                <w:bCs/>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235F5A" w:rsidRDefault="00235F5A">
            <w:pPr>
              <w:autoSpaceDN w:val="0"/>
              <w:spacing w:line="200" w:lineRule="exact"/>
              <w:jc w:val="center"/>
              <w:rPr>
                <w:rFonts w:asciiTheme="majorEastAsia" w:eastAsiaTheme="majorEastAsia" w:hAnsiTheme="majorEastAsia" w:cstheme="majorEastAsia"/>
                <w:sz w:val="18"/>
                <w:szCs w:val="18"/>
              </w:rPr>
            </w:pPr>
          </w:p>
        </w:tc>
      </w:tr>
      <w:tr w:rsidR="00235F5A">
        <w:trPr>
          <w:cantSplit/>
          <w:trHeight w:val="303"/>
        </w:trPr>
        <w:tc>
          <w:tcPr>
            <w:tcW w:w="5632" w:type="dxa"/>
            <w:gridSpan w:val="4"/>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评估总分</w:t>
            </w:r>
          </w:p>
        </w:tc>
        <w:tc>
          <w:tcPr>
            <w:tcW w:w="4275" w:type="dxa"/>
            <w:gridSpan w:val="4"/>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ind w:firstLineChars="2050" w:firstLine="369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分</w:t>
            </w:r>
          </w:p>
        </w:tc>
      </w:tr>
      <w:tr w:rsidR="00235F5A">
        <w:trPr>
          <w:cantSplit/>
          <w:trHeight w:val="452"/>
        </w:trPr>
        <w:tc>
          <w:tcPr>
            <w:tcW w:w="973" w:type="dxa"/>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结论</w:t>
            </w:r>
          </w:p>
        </w:tc>
        <w:tc>
          <w:tcPr>
            <w:tcW w:w="8934" w:type="dxa"/>
            <w:gridSpan w:val="7"/>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4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全自理</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部分不能自理</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基本不能自理</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sym w:font="Wingdings 2" w:char="00A3"/>
            </w:r>
            <w:r>
              <w:rPr>
                <w:rFonts w:asciiTheme="majorEastAsia" w:eastAsiaTheme="majorEastAsia" w:hAnsiTheme="majorEastAsia" w:cstheme="majorEastAsia" w:hint="eastAsia"/>
                <w:sz w:val="18"/>
                <w:szCs w:val="18"/>
              </w:rPr>
              <w:t>完全不能自理</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全自理（</w:t>
            </w:r>
            <w:r>
              <w:rPr>
                <w:rFonts w:asciiTheme="majorEastAsia" w:eastAsiaTheme="majorEastAsia" w:hAnsiTheme="majorEastAsia" w:cstheme="majorEastAsia" w:hint="eastAsia"/>
                <w:kern w:val="0"/>
                <w:sz w:val="18"/>
                <w:szCs w:val="18"/>
              </w:rPr>
              <w:t>0</w:t>
            </w:r>
            <w:r>
              <w:rPr>
                <w:rFonts w:asciiTheme="majorEastAsia" w:eastAsiaTheme="majorEastAsia" w:hAnsiTheme="majorEastAsia" w:cstheme="majorEastAsia" w:hint="eastAsia"/>
                <w:kern w:val="0"/>
                <w:sz w:val="18"/>
                <w:szCs w:val="18"/>
              </w:rPr>
              <w:t>分）、部分不能自理（</w:t>
            </w:r>
            <w:r>
              <w:rPr>
                <w:rFonts w:asciiTheme="majorEastAsia" w:eastAsiaTheme="majorEastAsia" w:hAnsiTheme="majorEastAsia" w:cstheme="majorEastAsia" w:hint="eastAsia"/>
                <w:kern w:val="0"/>
                <w:sz w:val="18"/>
                <w:szCs w:val="18"/>
              </w:rPr>
              <w:t>0&lt;X</w:t>
            </w:r>
            <w:r>
              <w:rPr>
                <w:rFonts w:asciiTheme="majorEastAsia" w:eastAsiaTheme="majorEastAsia" w:hAnsiTheme="majorEastAsia" w:cstheme="majorEastAsia" w:hint="eastAsia"/>
                <w:kern w:val="0"/>
                <w:sz w:val="18"/>
                <w:szCs w:val="18"/>
              </w:rPr>
              <w:t>≤</w:t>
            </w:r>
            <w:r>
              <w:rPr>
                <w:rFonts w:asciiTheme="majorEastAsia" w:eastAsiaTheme="majorEastAsia" w:hAnsiTheme="majorEastAsia" w:cstheme="majorEastAsia" w:hint="eastAsia"/>
                <w:kern w:val="0"/>
                <w:sz w:val="18"/>
                <w:szCs w:val="18"/>
              </w:rPr>
              <w:t>10</w:t>
            </w:r>
            <w:r>
              <w:rPr>
                <w:rFonts w:asciiTheme="majorEastAsia" w:eastAsiaTheme="majorEastAsia" w:hAnsiTheme="majorEastAsia" w:cstheme="majorEastAsia" w:hint="eastAsia"/>
                <w:kern w:val="0"/>
                <w:sz w:val="18"/>
                <w:szCs w:val="18"/>
              </w:rPr>
              <w:t>分）、基本不能自理（</w:t>
            </w:r>
            <w:r>
              <w:rPr>
                <w:rFonts w:asciiTheme="majorEastAsia" w:eastAsiaTheme="majorEastAsia" w:hAnsiTheme="majorEastAsia" w:cstheme="majorEastAsia" w:hint="eastAsia"/>
                <w:kern w:val="0"/>
                <w:sz w:val="18"/>
                <w:szCs w:val="18"/>
              </w:rPr>
              <w:t>10</w:t>
            </w:r>
            <w:r>
              <w:rPr>
                <w:rFonts w:asciiTheme="majorEastAsia" w:eastAsiaTheme="majorEastAsia" w:hAnsiTheme="majorEastAsia" w:cstheme="majorEastAsia" w:hint="eastAsia"/>
                <w:kern w:val="0"/>
                <w:sz w:val="18"/>
                <w:szCs w:val="18"/>
              </w:rPr>
              <w:t>&lt;X</w:t>
            </w:r>
            <w:r>
              <w:rPr>
                <w:rFonts w:asciiTheme="majorEastAsia" w:eastAsiaTheme="majorEastAsia" w:hAnsiTheme="majorEastAsia" w:cstheme="majorEastAsia" w:hint="eastAsia"/>
                <w:kern w:val="0"/>
                <w:sz w:val="18"/>
                <w:szCs w:val="18"/>
              </w:rPr>
              <w:t>≤</w:t>
            </w:r>
            <w:r>
              <w:rPr>
                <w:rFonts w:asciiTheme="majorEastAsia" w:eastAsiaTheme="majorEastAsia" w:hAnsiTheme="majorEastAsia" w:cstheme="majorEastAsia" w:hint="eastAsia"/>
                <w:kern w:val="0"/>
                <w:sz w:val="18"/>
                <w:szCs w:val="18"/>
              </w:rPr>
              <w:t>50</w:t>
            </w:r>
            <w:r>
              <w:rPr>
                <w:rFonts w:asciiTheme="majorEastAsia" w:eastAsiaTheme="majorEastAsia" w:hAnsiTheme="majorEastAsia" w:cstheme="majorEastAsia" w:hint="eastAsia"/>
                <w:kern w:val="0"/>
                <w:sz w:val="18"/>
                <w:szCs w:val="18"/>
              </w:rPr>
              <w:t>分）、完全不能自理（</w:t>
            </w:r>
            <w:r>
              <w:rPr>
                <w:rFonts w:asciiTheme="majorEastAsia" w:eastAsiaTheme="majorEastAsia" w:hAnsiTheme="majorEastAsia" w:cstheme="majorEastAsia" w:hint="eastAsia"/>
                <w:kern w:val="0"/>
                <w:sz w:val="18"/>
                <w:szCs w:val="18"/>
              </w:rPr>
              <w:t>50&lt;X</w:t>
            </w:r>
            <w:r>
              <w:rPr>
                <w:rFonts w:asciiTheme="majorEastAsia" w:eastAsiaTheme="majorEastAsia" w:hAnsiTheme="majorEastAsia" w:cstheme="majorEastAsia" w:hint="eastAsia"/>
                <w:kern w:val="0"/>
                <w:sz w:val="18"/>
                <w:szCs w:val="18"/>
              </w:rPr>
              <w:t>≤</w:t>
            </w:r>
            <w:r>
              <w:rPr>
                <w:rFonts w:asciiTheme="majorEastAsia" w:eastAsiaTheme="majorEastAsia" w:hAnsiTheme="majorEastAsia" w:cstheme="majorEastAsia" w:hint="eastAsia"/>
                <w:kern w:val="0"/>
                <w:sz w:val="18"/>
                <w:szCs w:val="18"/>
              </w:rPr>
              <w:t>100</w:t>
            </w:r>
            <w:r>
              <w:rPr>
                <w:rFonts w:asciiTheme="majorEastAsia" w:eastAsiaTheme="majorEastAsia" w:hAnsiTheme="majorEastAsia" w:cstheme="majorEastAsia" w:hint="eastAsia"/>
                <w:kern w:val="0"/>
                <w:sz w:val="18"/>
                <w:szCs w:val="18"/>
              </w:rPr>
              <w:t>分）</w:t>
            </w:r>
            <w:r>
              <w:rPr>
                <w:rFonts w:asciiTheme="majorEastAsia" w:eastAsiaTheme="majorEastAsia" w:hAnsiTheme="majorEastAsia" w:cstheme="majorEastAsia" w:hint="eastAsia"/>
                <w:kern w:val="0"/>
                <w:sz w:val="18"/>
                <w:szCs w:val="18"/>
              </w:rPr>
              <w:t>。</w:t>
            </w:r>
          </w:p>
        </w:tc>
      </w:tr>
      <w:tr w:rsidR="00235F5A">
        <w:trPr>
          <w:cantSplit/>
          <w:trHeight w:val="1599"/>
        </w:trPr>
        <w:tc>
          <w:tcPr>
            <w:tcW w:w="4782" w:type="dxa"/>
            <w:gridSpan w:val="3"/>
            <w:tcBorders>
              <w:top w:val="single" w:sz="4" w:space="0" w:color="auto"/>
              <w:left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评估意见：</w:t>
            </w:r>
          </w:p>
          <w:p w:rsidR="00235F5A" w:rsidRDefault="00235F5A">
            <w:pPr>
              <w:autoSpaceDN w:val="0"/>
              <w:spacing w:line="200" w:lineRule="exact"/>
              <w:rPr>
                <w:rFonts w:asciiTheme="majorEastAsia" w:eastAsiaTheme="majorEastAsia" w:hAnsiTheme="majorEastAsia" w:cstheme="majorEastAsia"/>
                <w:sz w:val="18"/>
                <w:szCs w:val="18"/>
              </w:rPr>
            </w:pPr>
          </w:p>
          <w:p w:rsidR="00235F5A" w:rsidRDefault="00235F5A">
            <w:pPr>
              <w:autoSpaceDN w:val="0"/>
              <w:spacing w:line="200" w:lineRule="exact"/>
              <w:rPr>
                <w:rFonts w:asciiTheme="majorEastAsia" w:eastAsiaTheme="majorEastAsia" w:hAnsiTheme="majorEastAsia" w:cstheme="majorEastAsia"/>
                <w:sz w:val="18"/>
                <w:szCs w:val="18"/>
              </w:rPr>
            </w:pPr>
          </w:p>
          <w:p w:rsidR="00235F5A" w:rsidRDefault="00235F5A">
            <w:pPr>
              <w:autoSpaceDN w:val="0"/>
              <w:spacing w:line="200" w:lineRule="exact"/>
              <w:rPr>
                <w:rFonts w:asciiTheme="majorEastAsia" w:eastAsiaTheme="majorEastAsia" w:hAnsiTheme="majorEastAsia" w:cstheme="majorEastAsia"/>
                <w:sz w:val="18"/>
                <w:szCs w:val="18"/>
              </w:rPr>
            </w:pP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评估人员</w:t>
            </w:r>
            <w:r>
              <w:rPr>
                <w:rFonts w:asciiTheme="majorEastAsia" w:eastAsiaTheme="majorEastAsia" w:hAnsiTheme="majorEastAsia" w:cstheme="majorEastAsia" w:hint="eastAsia"/>
                <w:sz w:val="18"/>
                <w:szCs w:val="18"/>
              </w:rPr>
              <w:t>签名（</w:t>
            </w:r>
            <w:r>
              <w:rPr>
                <w:rFonts w:asciiTheme="majorEastAsia" w:eastAsiaTheme="majorEastAsia" w:hAnsiTheme="majorEastAsia" w:cstheme="majorEastAsia" w:hint="eastAsia"/>
                <w:sz w:val="18"/>
                <w:szCs w:val="18"/>
              </w:rPr>
              <w:t>2</w:t>
            </w:r>
            <w:r>
              <w:rPr>
                <w:rFonts w:asciiTheme="majorEastAsia" w:eastAsiaTheme="majorEastAsia" w:hAnsiTheme="majorEastAsia" w:cstheme="majorEastAsia" w:hint="eastAsia"/>
                <w:sz w:val="18"/>
                <w:szCs w:val="18"/>
              </w:rPr>
              <w:t>人以上）</w:t>
            </w:r>
            <w:r>
              <w:rPr>
                <w:rFonts w:asciiTheme="majorEastAsia" w:eastAsiaTheme="majorEastAsia" w:hAnsiTheme="majorEastAsia" w:cstheme="majorEastAsia" w:hint="eastAsia"/>
                <w:sz w:val="18"/>
                <w:szCs w:val="18"/>
              </w:rPr>
              <w:t>：</w:t>
            </w: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 xml:space="preserve"> </w:t>
            </w:r>
          </w:p>
          <w:p w:rsidR="00235F5A" w:rsidRDefault="00E35541">
            <w:pPr>
              <w:autoSpaceDN w:val="0"/>
              <w:spacing w:line="200" w:lineRule="exact"/>
              <w:ind w:firstLineChars="1600" w:firstLine="288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评估单位（盖章）</w:t>
            </w:r>
          </w:p>
          <w:p w:rsidR="00235F5A" w:rsidRDefault="00E35541">
            <w:pPr>
              <w:autoSpaceDN w:val="0"/>
              <w:spacing w:line="200" w:lineRule="exact"/>
              <w:ind w:firstLineChars="600" w:firstLine="108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年</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月</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日</w:t>
            </w:r>
          </w:p>
        </w:tc>
        <w:tc>
          <w:tcPr>
            <w:tcW w:w="5125" w:type="dxa"/>
            <w:gridSpan w:val="5"/>
            <w:tcBorders>
              <w:top w:val="single" w:sz="4" w:space="0" w:color="auto"/>
              <w:left w:val="single" w:sz="4" w:space="0" w:color="auto"/>
              <w:bottom w:val="single" w:sz="4" w:space="0" w:color="auto"/>
              <w:right w:val="single" w:sz="4" w:space="0" w:color="auto"/>
            </w:tcBorders>
            <w:vAlign w:val="center"/>
          </w:tcPr>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审批意见：</w:t>
            </w:r>
            <w:r>
              <w:rPr>
                <w:rFonts w:asciiTheme="majorEastAsia" w:eastAsiaTheme="majorEastAsia" w:hAnsiTheme="majorEastAsia" w:cstheme="majorEastAsia" w:hint="eastAsia"/>
                <w:sz w:val="18"/>
                <w:szCs w:val="18"/>
              </w:rPr>
              <w:t xml:space="preserve">  </w:t>
            </w:r>
          </w:p>
          <w:p w:rsidR="00235F5A" w:rsidRDefault="00235F5A">
            <w:pPr>
              <w:autoSpaceDN w:val="0"/>
              <w:spacing w:line="200" w:lineRule="exact"/>
              <w:ind w:firstLineChars="200" w:firstLine="360"/>
              <w:rPr>
                <w:rFonts w:asciiTheme="majorEastAsia" w:eastAsiaTheme="majorEastAsia" w:hAnsiTheme="majorEastAsia" w:cstheme="majorEastAsia"/>
                <w:sz w:val="18"/>
                <w:szCs w:val="18"/>
              </w:rPr>
            </w:pPr>
          </w:p>
          <w:p w:rsidR="00235F5A" w:rsidRDefault="00235F5A">
            <w:pPr>
              <w:autoSpaceDN w:val="0"/>
              <w:spacing w:line="200" w:lineRule="exact"/>
              <w:rPr>
                <w:rFonts w:asciiTheme="majorEastAsia" w:eastAsiaTheme="majorEastAsia" w:hAnsiTheme="majorEastAsia" w:cstheme="majorEastAsia"/>
                <w:sz w:val="18"/>
                <w:szCs w:val="18"/>
              </w:rPr>
            </w:pPr>
          </w:p>
          <w:p w:rsidR="00235F5A" w:rsidRDefault="00235F5A">
            <w:pPr>
              <w:autoSpaceDN w:val="0"/>
              <w:spacing w:line="200" w:lineRule="exact"/>
              <w:rPr>
                <w:rFonts w:asciiTheme="majorEastAsia" w:eastAsiaTheme="majorEastAsia" w:hAnsiTheme="majorEastAsia" w:cstheme="majorEastAsia"/>
                <w:sz w:val="18"/>
                <w:szCs w:val="18"/>
              </w:rPr>
            </w:pPr>
          </w:p>
          <w:p w:rsidR="00235F5A" w:rsidRDefault="00235F5A">
            <w:pPr>
              <w:autoSpaceDN w:val="0"/>
              <w:spacing w:line="200" w:lineRule="exact"/>
              <w:rPr>
                <w:rFonts w:asciiTheme="majorEastAsia" w:eastAsiaTheme="majorEastAsia" w:hAnsiTheme="majorEastAsia" w:cstheme="majorEastAsia"/>
                <w:sz w:val="18"/>
                <w:szCs w:val="18"/>
              </w:rPr>
            </w:pPr>
          </w:p>
          <w:p w:rsidR="00235F5A" w:rsidRDefault="00E35541">
            <w:pPr>
              <w:autoSpaceDN w:val="0"/>
              <w:spacing w:line="200" w:lineRule="exac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经办人签名：</w:t>
            </w:r>
            <w:r>
              <w:rPr>
                <w:rFonts w:asciiTheme="majorEastAsia" w:eastAsiaTheme="majorEastAsia" w:hAnsiTheme="majorEastAsia" w:cstheme="majorEastAsia" w:hint="eastAsia"/>
                <w:sz w:val="18"/>
                <w:szCs w:val="18"/>
              </w:rPr>
              <w:t xml:space="preserve">             </w:t>
            </w:r>
          </w:p>
          <w:p w:rsidR="00235F5A" w:rsidRDefault="00E35541">
            <w:pPr>
              <w:autoSpaceDN w:val="0"/>
              <w:spacing w:line="200" w:lineRule="exact"/>
              <w:ind w:firstLineChars="1700" w:firstLine="306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乡镇（街道）</w:t>
            </w:r>
            <w:r>
              <w:rPr>
                <w:rFonts w:asciiTheme="majorEastAsia" w:eastAsiaTheme="majorEastAsia" w:hAnsiTheme="majorEastAsia" w:cstheme="majorEastAsia" w:hint="eastAsia"/>
                <w:sz w:val="18"/>
                <w:szCs w:val="18"/>
              </w:rPr>
              <w:t>（盖章）</w:t>
            </w:r>
          </w:p>
          <w:p w:rsidR="00235F5A" w:rsidRDefault="00235F5A">
            <w:pPr>
              <w:autoSpaceDN w:val="0"/>
              <w:spacing w:line="200" w:lineRule="exact"/>
              <w:rPr>
                <w:rFonts w:asciiTheme="majorEastAsia" w:eastAsiaTheme="majorEastAsia" w:hAnsiTheme="majorEastAsia" w:cstheme="majorEastAsia"/>
                <w:sz w:val="18"/>
                <w:szCs w:val="18"/>
              </w:rPr>
            </w:pPr>
          </w:p>
          <w:p w:rsidR="00235F5A" w:rsidRDefault="00E35541">
            <w:pPr>
              <w:autoSpaceDN w:val="0"/>
              <w:spacing w:line="200" w:lineRule="exact"/>
              <w:ind w:firstLineChars="1500" w:firstLine="270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年</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月</w:t>
            </w:r>
            <w:r>
              <w:rPr>
                <w:rFonts w:asciiTheme="majorEastAsia" w:eastAsiaTheme="majorEastAsia" w:hAnsiTheme="majorEastAsia" w:cstheme="majorEastAsia" w:hint="eastAsia"/>
                <w:sz w:val="18"/>
                <w:szCs w:val="18"/>
              </w:rPr>
              <w:t xml:space="preserve">      </w:t>
            </w:r>
            <w:r>
              <w:rPr>
                <w:rFonts w:asciiTheme="majorEastAsia" w:eastAsiaTheme="majorEastAsia" w:hAnsiTheme="majorEastAsia" w:cstheme="majorEastAsia" w:hint="eastAsia"/>
                <w:sz w:val="18"/>
                <w:szCs w:val="18"/>
              </w:rPr>
              <w:t>日</w:t>
            </w:r>
          </w:p>
        </w:tc>
      </w:tr>
    </w:tbl>
    <w:p w:rsidR="00235F5A" w:rsidRDefault="00E35541">
      <w:pPr>
        <w:autoSpaceDN w:val="0"/>
        <w:spacing w:line="240" w:lineRule="exact"/>
        <w:rPr>
          <w:rFonts w:asciiTheme="majorEastAsia" w:eastAsiaTheme="majorEastAsia" w:hAnsiTheme="majorEastAsia" w:cstheme="majorEastAsia"/>
          <w:kern w:val="0"/>
          <w:sz w:val="18"/>
          <w:szCs w:val="18"/>
        </w:rPr>
        <w:sectPr w:rsidR="00235F5A">
          <w:pgSz w:w="11906" w:h="16838"/>
          <w:pgMar w:top="1474" w:right="1418" w:bottom="1418" w:left="1474" w:header="851" w:footer="992" w:gutter="0"/>
          <w:cols w:space="720"/>
          <w:docGrid w:linePitch="312"/>
        </w:sectPr>
      </w:pPr>
      <w:r>
        <w:rPr>
          <w:rFonts w:asciiTheme="majorEastAsia" w:eastAsiaTheme="majorEastAsia" w:hAnsiTheme="majorEastAsia" w:cstheme="majorEastAsia" w:hint="eastAsia"/>
          <w:sz w:val="18"/>
          <w:szCs w:val="18"/>
        </w:rPr>
        <w:t>注：</w:t>
      </w:r>
      <w:r>
        <w:rPr>
          <w:rFonts w:asciiTheme="majorEastAsia" w:eastAsiaTheme="majorEastAsia" w:hAnsiTheme="majorEastAsia" w:cstheme="majorEastAsia" w:hint="eastAsia"/>
          <w:kern w:val="0"/>
          <w:sz w:val="18"/>
          <w:szCs w:val="18"/>
        </w:rPr>
        <w:t>评估结果需报县级民政部门备案。</w:t>
      </w:r>
    </w:p>
    <w:p w:rsidR="00235F5A" w:rsidRDefault="00235F5A">
      <w:pPr>
        <w:pStyle w:val="a7"/>
        <w:adjustRightInd w:val="0"/>
        <w:snapToGrid w:val="0"/>
        <w:spacing w:line="560" w:lineRule="exact"/>
        <w:rPr>
          <w:rFonts w:asciiTheme="majorEastAsia" w:eastAsiaTheme="majorEastAsia" w:hAnsiTheme="majorEastAsia" w:cstheme="majorEastAsia"/>
          <w:sz w:val="32"/>
          <w:szCs w:val="32"/>
          <w:lang/>
        </w:rPr>
      </w:pPr>
    </w:p>
    <w:sectPr w:rsidR="00235F5A" w:rsidSect="00235F5A">
      <w:pgSz w:w="11906" w:h="16838"/>
      <w:pgMar w:top="2098" w:right="1474" w:bottom="1984" w:left="1587" w:header="851" w:footer="992"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541" w:rsidRDefault="00E35541" w:rsidP="00235F5A">
      <w:r>
        <w:separator/>
      </w:r>
    </w:p>
  </w:endnote>
  <w:endnote w:type="continuationSeparator" w:id="0">
    <w:p w:rsidR="00E35541" w:rsidRDefault="00E35541" w:rsidP="00235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altName w:val="Arial Unicode MS"/>
    <w:charset w:val="86"/>
    <w:family w:val="auto"/>
    <w:pitch w:val="default"/>
    <w:sig w:usb0="00000000" w:usb1="00000000" w:usb2="00000000" w:usb3="00000000" w:csb0="00040000" w:csb1="00000000"/>
  </w:font>
  <w:font w:name="汉仪仿宋简">
    <w:altName w:val="仿宋"/>
    <w:charset w:val="86"/>
    <w:family w:val="auto"/>
    <w:pitch w:val="default"/>
    <w:sig w:usb0="00000000" w:usb1="00000000" w:usb2="00000002"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5A" w:rsidRDefault="00235F5A">
    <w:pPr>
      <w:pStyle w:val="a5"/>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235F5A" w:rsidRDefault="00235F5A">
                <w:pPr>
                  <w:pStyle w:val="a5"/>
                </w:pPr>
                <w:r>
                  <w:rPr>
                    <w:rFonts w:hint="eastAsia"/>
                  </w:rPr>
                  <w:fldChar w:fldCharType="begin"/>
                </w:r>
                <w:r w:rsidR="00E35541">
                  <w:rPr>
                    <w:rFonts w:hint="eastAsia"/>
                  </w:rPr>
                  <w:instrText xml:space="preserve"> PAGE  \* MERGEFORMAT </w:instrText>
                </w:r>
                <w:r>
                  <w:rPr>
                    <w:rFonts w:hint="eastAsia"/>
                  </w:rPr>
                  <w:fldChar w:fldCharType="separate"/>
                </w:r>
                <w:r w:rsidR="000B4C00">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541" w:rsidRDefault="00E35541" w:rsidP="00235F5A">
      <w:r>
        <w:separator/>
      </w:r>
    </w:p>
  </w:footnote>
  <w:footnote w:type="continuationSeparator" w:id="0">
    <w:p w:rsidR="00E35541" w:rsidRDefault="00E35541" w:rsidP="00235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FFA465"/>
    <w:multiLevelType w:val="singleLevel"/>
    <w:tmpl w:val="ACFFA465"/>
    <w:lvl w:ilvl="0">
      <w:start w:val="1"/>
      <w:numFmt w:val="chineseCounting"/>
      <w:suff w:val="nothing"/>
      <w:lvlText w:val="%1、"/>
      <w:lvlJc w:val="left"/>
      <w:rPr>
        <w:rFonts w:hint="eastAsia"/>
      </w:rPr>
    </w:lvl>
  </w:abstractNum>
  <w:abstractNum w:abstractNumId="1">
    <w:nsid w:val="100BCC90"/>
    <w:multiLevelType w:val="singleLevel"/>
    <w:tmpl w:val="100BCC90"/>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0"/>
  <w:drawingGridHorizontalSpacing w:val="105"/>
  <w:drawingGridVerticalSpacing w:val="159"/>
  <w:noPunctuationKerning/>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E261097"/>
    <w:rsid w:val="00033DBE"/>
    <w:rsid w:val="0003502C"/>
    <w:rsid w:val="00070045"/>
    <w:rsid w:val="000A42D9"/>
    <w:rsid w:val="000B4C00"/>
    <w:rsid w:val="000C0066"/>
    <w:rsid w:val="000E0353"/>
    <w:rsid w:val="000E46C5"/>
    <w:rsid w:val="001C459C"/>
    <w:rsid w:val="001F588E"/>
    <w:rsid w:val="0020094F"/>
    <w:rsid w:val="00211C65"/>
    <w:rsid w:val="00235F5A"/>
    <w:rsid w:val="00243E63"/>
    <w:rsid w:val="002B5523"/>
    <w:rsid w:val="002D37D5"/>
    <w:rsid w:val="00303725"/>
    <w:rsid w:val="00306041"/>
    <w:rsid w:val="00315D48"/>
    <w:rsid w:val="00343E28"/>
    <w:rsid w:val="00386552"/>
    <w:rsid w:val="00390E39"/>
    <w:rsid w:val="003B12D9"/>
    <w:rsid w:val="003C1D38"/>
    <w:rsid w:val="003C7BF5"/>
    <w:rsid w:val="00443DAD"/>
    <w:rsid w:val="00480ADB"/>
    <w:rsid w:val="00483D84"/>
    <w:rsid w:val="004A570C"/>
    <w:rsid w:val="004F3B87"/>
    <w:rsid w:val="00591F6A"/>
    <w:rsid w:val="005B14EE"/>
    <w:rsid w:val="005D318D"/>
    <w:rsid w:val="0063673C"/>
    <w:rsid w:val="00677E4D"/>
    <w:rsid w:val="00683E82"/>
    <w:rsid w:val="006908FC"/>
    <w:rsid w:val="006B090D"/>
    <w:rsid w:val="006C1275"/>
    <w:rsid w:val="006E651B"/>
    <w:rsid w:val="006F4301"/>
    <w:rsid w:val="00714739"/>
    <w:rsid w:val="00736079"/>
    <w:rsid w:val="007475E5"/>
    <w:rsid w:val="00750BF8"/>
    <w:rsid w:val="00765C2E"/>
    <w:rsid w:val="00766DDD"/>
    <w:rsid w:val="00772F04"/>
    <w:rsid w:val="007B2B20"/>
    <w:rsid w:val="007E22D8"/>
    <w:rsid w:val="007F18BD"/>
    <w:rsid w:val="007F6C8F"/>
    <w:rsid w:val="0082636A"/>
    <w:rsid w:val="008268B0"/>
    <w:rsid w:val="00836568"/>
    <w:rsid w:val="00840542"/>
    <w:rsid w:val="00841348"/>
    <w:rsid w:val="008B1639"/>
    <w:rsid w:val="008D7B17"/>
    <w:rsid w:val="00941DC0"/>
    <w:rsid w:val="009A28ED"/>
    <w:rsid w:val="009C2B85"/>
    <w:rsid w:val="00A2241A"/>
    <w:rsid w:val="00A32420"/>
    <w:rsid w:val="00A72926"/>
    <w:rsid w:val="00A774AE"/>
    <w:rsid w:val="00A9598A"/>
    <w:rsid w:val="00AC30DA"/>
    <w:rsid w:val="00B0083D"/>
    <w:rsid w:val="00B664BD"/>
    <w:rsid w:val="00B90661"/>
    <w:rsid w:val="00BF06E6"/>
    <w:rsid w:val="00C13898"/>
    <w:rsid w:val="00C42B21"/>
    <w:rsid w:val="00C62964"/>
    <w:rsid w:val="00C95C96"/>
    <w:rsid w:val="00C96C19"/>
    <w:rsid w:val="00CA7934"/>
    <w:rsid w:val="00CA7CD9"/>
    <w:rsid w:val="00CB546B"/>
    <w:rsid w:val="00CB7A21"/>
    <w:rsid w:val="00CB7AA1"/>
    <w:rsid w:val="00D33622"/>
    <w:rsid w:val="00D40BC7"/>
    <w:rsid w:val="00D50D08"/>
    <w:rsid w:val="00D77AAB"/>
    <w:rsid w:val="00DB3672"/>
    <w:rsid w:val="00E015A2"/>
    <w:rsid w:val="00E07A85"/>
    <w:rsid w:val="00E21539"/>
    <w:rsid w:val="00E35541"/>
    <w:rsid w:val="00E44FDC"/>
    <w:rsid w:val="00E51094"/>
    <w:rsid w:val="00E6350C"/>
    <w:rsid w:val="00EB404A"/>
    <w:rsid w:val="00EC112C"/>
    <w:rsid w:val="00EF7547"/>
    <w:rsid w:val="00F210B1"/>
    <w:rsid w:val="00F875F9"/>
    <w:rsid w:val="00FB2A1B"/>
    <w:rsid w:val="00FC1073"/>
    <w:rsid w:val="00FC720C"/>
    <w:rsid w:val="00FD221B"/>
    <w:rsid w:val="00FE27D7"/>
    <w:rsid w:val="00FF6C70"/>
    <w:rsid w:val="0109466F"/>
    <w:rsid w:val="0189434C"/>
    <w:rsid w:val="031231E9"/>
    <w:rsid w:val="03B83188"/>
    <w:rsid w:val="05B93167"/>
    <w:rsid w:val="06804DC9"/>
    <w:rsid w:val="074F2BD5"/>
    <w:rsid w:val="08483BAE"/>
    <w:rsid w:val="08B32164"/>
    <w:rsid w:val="099F2CE0"/>
    <w:rsid w:val="0AD01E41"/>
    <w:rsid w:val="0AE65B89"/>
    <w:rsid w:val="0C3472F9"/>
    <w:rsid w:val="0CFF5412"/>
    <w:rsid w:val="0E0A4710"/>
    <w:rsid w:val="101931A4"/>
    <w:rsid w:val="11261052"/>
    <w:rsid w:val="127639A7"/>
    <w:rsid w:val="131C3CCD"/>
    <w:rsid w:val="134A5416"/>
    <w:rsid w:val="1396777A"/>
    <w:rsid w:val="14470C0B"/>
    <w:rsid w:val="1563437D"/>
    <w:rsid w:val="161B547D"/>
    <w:rsid w:val="16DB4B97"/>
    <w:rsid w:val="17201C13"/>
    <w:rsid w:val="1A203B3F"/>
    <w:rsid w:val="1AB34968"/>
    <w:rsid w:val="1AFB3B68"/>
    <w:rsid w:val="1B294C77"/>
    <w:rsid w:val="1BD77627"/>
    <w:rsid w:val="1C8A5A63"/>
    <w:rsid w:val="1CD267BD"/>
    <w:rsid w:val="1E027F93"/>
    <w:rsid w:val="1EE67355"/>
    <w:rsid w:val="1F9826A3"/>
    <w:rsid w:val="20655AF9"/>
    <w:rsid w:val="21C33109"/>
    <w:rsid w:val="22EC0D10"/>
    <w:rsid w:val="245921FC"/>
    <w:rsid w:val="24944BD9"/>
    <w:rsid w:val="24A16E9D"/>
    <w:rsid w:val="266D45FD"/>
    <w:rsid w:val="26960AD6"/>
    <w:rsid w:val="2698745C"/>
    <w:rsid w:val="288212C1"/>
    <w:rsid w:val="292E7853"/>
    <w:rsid w:val="29810329"/>
    <w:rsid w:val="2A3710CB"/>
    <w:rsid w:val="2ABC110A"/>
    <w:rsid w:val="2C00609D"/>
    <w:rsid w:val="2EC5362B"/>
    <w:rsid w:val="30580BB7"/>
    <w:rsid w:val="31252BD1"/>
    <w:rsid w:val="330D6BDC"/>
    <w:rsid w:val="373F2BB8"/>
    <w:rsid w:val="37945AFA"/>
    <w:rsid w:val="3B941C11"/>
    <w:rsid w:val="3C3B490D"/>
    <w:rsid w:val="3CB81C18"/>
    <w:rsid w:val="4107691F"/>
    <w:rsid w:val="432C37EE"/>
    <w:rsid w:val="45F0730E"/>
    <w:rsid w:val="462801E0"/>
    <w:rsid w:val="4643258E"/>
    <w:rsid w:val="469D3E73"/>
    <w:rsid w:val="47662E5A"/>
    <w:rsid w:val="47952B72"/>
    <w:rsid w:val="47CA4EEF"/>
    <w:rsid w:val="484C388B"/>
    <w:rsid w:val="48A7465D"/>
    <w:rsid w:val="49EB6B15"/>
    <w:rsid w:val="4AB44229"/>
    <w:rsid w:val="4B2244F3"/>
    <w:rsid w:val="4BE55447"/>
    <w:rsid w:val="4C826969"/>
    <w:rsid w:val="4D667082"/>
    <w:rsid w:val="4DAD28CC"/>
    <w:rsid w:val="4EF3686D"/>
    <w:rsid w:val="4FC7517F"/>
    <w:rsid w:val="52A05EB5"/>
    <w:rsid w:val="5409263D"/>
    <w:rsid w:val="550054AB"/>
    <w:rsid w:val="56837252"/>
    <w:rsid w:val="57830501"/>
    <w:rsid w:val="598E0210"/>
    <w:rsid w:val="59AA4AAD"/>
    <w:rsid w:val="5A15767E"/>
    <w:rsid w:val="5A5B0268"/>
    <w:rsid w:val="5ADD70DA"/>
    <w:rsid w:val="5BC8059F"/>
    <w:rsid w:val="5CA66712"/>
    <w:rsid w:val="5CEC7804"/>
    <w:rsid w:val="5DAA059C"/>
    <w:rsid w:val="5ECE1768"/>
    <w:rsid w:val="5F1C79DD"/>
    <w:rsid w:val="60590657"/>
    <w:rsid w:val="606636C9"/>
    <w:rsid w:val="609329E7"/>
    <w:rsid w:val="61960ECF"/>
    <w:rsid w:val="61D27EA1"/>
    <w:rsid w:val="626E7BAF"/>
    <w:rsid w:val="62ED5F61"/>
    <w:rsid w:val="64080339"/>
    <w:rsid w:val="643C4B2B"/>
    <w:rsid w:val="64E84F72"/>
    <w:rsid w:val="6B100E54"/>
    <w:rsid w:val="6B351984"/>
    <w:rsid w:val="6D1D6D0E"/>
    <w:rsid w:val="6D535020"/>
    <w:rsid w:val="6E461A2D"/>
    <w:rsid w:val="710B2CDF"/>
    <w:rsid w:val="7117473A"/>
    <w:rsid w:val="71333B9C"/>
    <w:rsid w:val="716A3272"/>
    <w:rsid w:val="72216594"/>
    <w:rsid w:val="73590F98"/>
    <w:rsid w:val="73E664FC"/>
    <w:rsid w:val="74406821"/>
    <w:rsid w:val="747D46A0"/>
    <w:rsid w:val="75773046"/>
    <w:rsid w:val="75EE3B38"/>
    <w:rsid w:val="773046D8"/>
    <w:rsid w:val="776B69F0"/>
    <w:rsid w:val="79F32391"/>
    <w:rsid w:val="7CE77B41"/>
    <w:rsid w:val="7D6D4B1F"/>
    <w:rsid w:val="7DFF37DE"/>
    <w:rsid w:val="7E261097"/>
    <w:rsid w:val="7E4127DD"/>
    <w:rsid w:val="7F1067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F5A"/>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235F5A"/>
    <w:pPr>
      <w:jc w:val="left"/>
    </w:pPr>
  </w:style>
  <w:style w:type="paragraph" w:styleId="a4">
    <w:name w:val="Body Text"/>
    <w:basedOn w:val="a"/>
    <w:qFormat/>
    <w:rsid w:val="00235F5A"/>
    <w:rPr>
      <w:rFonts w:eastAsia="方正大标宋简体"/>
      <w:kern w:val="32"/>
      <w:sz w:val="144"/>
      <w:szCs w:val="20"/>
    </w:rPr>
  </w:style>
  <w:style w:type="paragraph" w:styleId="a5">
    <w:name w:val="footer"/>
    <w:basedOn w:val="a"/>
    <w:qFormat/>
    <w:rsid w:val="00235F5A"/>
    <w:pPr>
      <w:tabs>
        <w:tab w:val="center" w:pos="4153"/>
        <w:tab w:val="right" w:pos="8306"/>
      </w:tabs>
      <w:snapToGrid w:val="0"/>
      <w:jc w:val="left"/>
    </w:pPr>
    <w:rPr>
      <w:sz w:val="18"/>
    </w:rPr>
  </w:style>
  <w:style w:type="paragraph" w:styleId="a6">
    <w:name w:val="header"/>
    <w:basedOn w:val="a"/>
    <w:qFormat/>
    <w:rsid w:val="00235F5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235F5A"/>
    <w:rPr>
      <w:sz w:val="24"/>
      <w:szCs w:val="24"/>
    </w:rPr>
  </w:style>
  <w:style w:type="character" w:customStyle="1" w:styleId="font41">
    <w:name w:val="font41"/>
    <w:basedOn w:val="a0"/>
    <w:uiPriority w:val="99"/>
    <w:qFormat/>
    <w:rsid w:val="00235F5A"/>
    <w:rPr>
      <w:rFonts w:ascii="宋体" w:eastAsia="宋体" w:hAnsi="宋体" w:cs="宋体"/>
      <w:color w:val="000000"/>
      <w:sz w:val="24"/>
      <w:szCs w:val="24"/>
      <w:u w:val="none"/>
    </w:rPr>
  </w:style>
  <w:style w:type="character" w:customStyle="1" w:styleId="font81">
    <w:name w:val="font81"/>
    <w:basedOn w:val="a0"/>
    <w:uiPriority w:val="99"/>
    <w:qFormat/>
    <w:rsid w:val="00235F5A"/>
    <w:rPr>
      <w:rFonts w:ascii="宋体" w:eastAsia="宋体" w:hAnsi="宋体" w:cs="宋体"/>
      <w:color w:val="000000"/>
      <w:sz w:val="24"/>
      <w:szCs w:val="24"/>
      <w:u w:val="single"/>
    </w:rPr>
  </w:style>
  <w:style w:type="character" w:customStyle="1" w:styleId="font11">
    <w:name w:val="font11"/>
    <w:basedOn w:val="a0"/>
    <w:uiPriority w:val="99"/>
    <w:qFormat/>
    <w:rsid w:val="00235F5A"/>
    <w:rPr>
      <w:rFonts w:ascii="宋体" w:eastAsia="宋体" w:hAnsi="宋体" w:cs="宋体"/>
      <w:color w:val="000000"/>
      <w:sz w:val="24"/>
      <w:szCs w:val="24"/>
      <w:u w:val="single"/>
    </w:rPr>
  </w:style>
  <w:style w:type="character" w:customStyle="1" w:styleId="font01">
    <w:name w:val="font01"/>
    <w:basedOn w:val="a0"/>
    <w:uiPriority w:val="99"/>
    <w:qFormat/>
    <w:rsid w:val="00235F5A"/>
    <w:rPr>
      <w:rFonts w:ascii="宋体" w:eastAsia="宋体" w:hAnsi="宋体" w:cs="宋体"/>
      <w:color w:val="000000"/>
      <w:sz w:val="24"/>
      <w:szCs w:val="24"/>
      <w:u w:val="none"/>
    </w:rPr>
  </w:style>
  <w:style w:type="paragraph" w:customStyle="1" w:styleId="a8">
    <w:name w:val="文件"/>
    <w:basedOn w:val="a"/>
    <w:qFormat/>
    <w:rsid w:val="00235F5A"/>
    <w:pPr>
      <w:adjustRightInd w:val="0"/>
      <w:snapToGrid w:val="0"/>
      <w:spacing w:line="336" w:lineRule="auto"/>
      <w:ind w:firstLine="658"/>
    </w:pPr>
    <w:rPr>
      <w:rFonts w:ascii="汉仪仿宋简" w:eastAsia="汉仪仿宋简"/>
      <w:spacing w:val="-3"/>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7</Pages>
  <Words>497</Words>
  <Characters>2834</Characters>
  <Application>Microsoft Office Word</Application>
  <DocSecurity>0</DocSecurity>
  <Lines>23</Lines>
  <Paragraphs>6</Paragraphs>
  <ScaleCrop>false</ScaleCrop>
  <Company>Microsoft</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曼殊菩提叶</dc:creator>
  <cp:lastModifiedBy>沈家德</cp:lastModifiedBy>
  <cp:revision>2</cp:revision>
  <cp:lastPrinted>2019-05-09T02:43:00Z</cp:lastPrinted>
  <dcterms:created xsi:type="dcterms:W3CDTF">2019-05-22T09:16:00Z</dcterms:created>
  <dcterms:modified xsi:type="dcterms:W3CDTF">2019-05-22T09:16:00Z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