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55" w:rsidRDefault="0044681D">
      <w:pPr>
        <w:jc w:val="center"/>
        <w:rPr>
          <w:rFonts w:ascii="仿宋" w:eastAsia="仿宋" w:hAnsi="仿宋" w:cs="仿宋"/>
          <w:b/>
          <w:bCs/>
          <w:color w:val="auto"/>
          <w:sz w:val="36"/>
          <w:szCs w:val="36"/>
        </w:rPr>
      </w:pPr>
      <w:r>
        <w:rPr>
          <w:rFonts w:ascii="仿宋" w:eastAsia="仿宋" w:hAnsi="仿宋" w:cs="仿宋" w:hint="eastAsia"/>
          <w:b/>
          <w:bCs/>
          <w:color w:val="auto"/>
          <w:sz w:val="36"/>
          <w:szCs w:val="36"/>
        </w:rPr>
        <w:t>温州市长期护理保险失能等级评定</w:t>
      </w:r>
    </w:p>
    <w:p w:rsidR="008B2C55" w:rsidRDefault="0044681D">
      <w:pPr>
        <w:jc w:val="center"/>
        <w:rPr>
          <w:rFonts w:ascii="仿宋" w:eastAsia="仿宋" w:hAnsi="仿宋" w:cs="仿宋"/>
          <w:b/>
          <w:bCs/>
          <w:color w:val="auto"/>
          <w:sz w:val="36"/>
          <w:szCs w:val="36"/>
        </w:rPr>
      </w:pPr>
      <w:r>
        <w:rPr>
          <w:rFonts w:ascii="仿宋" w:eastAsia="仿宋" w:hAnsi="仿宋" w:cs="仿宋" w:hint="eastAsia"/>
          <w:b/>
          <w:bCs/>
          <w:color w:val="auto"/>
          <w:sz w:val="36"/>
          <w:szCs w:val="36"/>
        </w:rPr>
        <w:t>管理办法</w:t>
      </w:r>
    </w:p>
    <w:p w:rsidR="008B2C55" w:rsidRDefault="0044681D">
      <w:pPr>
        <w:spacing w:line="560" w:lineRule="exact"/>
        <w:jc w:val="center"/>
        <w:rPr>
          <w:rFonts w:ascii="仿宋" w:eastAsia="仿宋" w:hAnsi="仿宋" w:cs="仿宋"/>
          <w:color w:val="auto"/>
          <w:sz w:val="30"/>
          <w:szCs w:val="30"/>
        </w:rPr>
      </w:pPr>
      <w:r>
        <w:rPr>
          <w:rFonts w:ascii="仿宋" w:eastAsia="仿宋" w:hAnsi="仿宋" w:cs="仿宋" w:hint="eastAsia"/>
          <w:color w:val="auto"/>
          <w:sz w:val="30"/>
          <w:szCs w:val="30"/>
        </w:rPr>
        <w:t>（征求意见稿）</w:t>
      </w:r>
    </w:p>
    <w:p w:rsidR="008B2C55" w:rsidRDefault="0044681D">
      <w:pPr>
        <w:numPr>
          <w:ilvl w:val="0"/>
          <w:numId w:val="2"/>
        </w:numPr>
        <w:spacing w:line="560" w:lineRule="exact"/>
        <w:jc w:val="center"/>
        <w:rPr>
          <w:rFonts w:ascii="仿宋" w:eastAsia="仿宋" w:hAnsi="仿宋" w:cs="仿宋"/>
          <w:color w:val="auto"/>
          <w:sz w:val="28"/>
          <w:szCs w:val="28"/>
        </w:rPr>
      </w:pPr>
      <w:r>
        <w:rPr>
          <w:rFonts w:ascii="仿宋" w:eastAsia="仿宋" w:hAnsi="仿宋" w:cs="仿宋" w:hint="eastAsia"/>
          <w:color w:val="auto"/>
          <w:sz w:val="28"/>
          <w:szCs w:val="28"/>
        </w:rPr>
        <w:t>总</w:t>
      </w:r>
      <w:r>
        <w:rPr>
          <w:rFonts w:ascii="仿宋" w:eastAsia="仿宋" w:hAnsi="仿宋" w:cs="仿宋" w:hint="eastAsia"/>
          <w:color w:val="auto"/>
          <w:sz w:val="28"/>
          <w:szCs w:val="28"/>
        </w:rPr>
        <w:t xml:space="preserve"> </w:t>
      </w:r>
      <w:r>
        <w:rPr>
          <w:rFonts w:ascii="仿宋" w:eastAsia="仿宋" w:hAnsi="仿宋" w:cs="仿宋" w:hint="eastAsia"/>
          <w:color w:val="auto"/>
          <w:sz w:val="28"/>
          <w:szCs w:val="28"/>
        </w:rPr>
        <w:t>则</w:t>
      </w:r>
    </w:p>
    <w:p w:rsidR="008B2C55" w:rsidRDefault="0044681D">
      <w:pPr>
        <w:widowControl/>
        <w:spacing w:line="560" w:lineRule="exact"/>
        <w:ind w:firstLineChars="200" w:firstLine="560"/>
        <w:jc w:val="left"/>
        <w:rPr>
          <w:rFonts w:ascii="仿宋" w:eastAsia="仿宋" w:hAnsi="仿宋" w:cs="仿宋"/>
          <w:color w:val="auto"/>
          <w:sz w:val="28"/>
          <w:szCs w:val="28"/>
          <w:shd w:val="clear" w:color="auto" w:fill="FFFFFF"/>
        </w:rPr>
      </w:pPr>
      <w:r>
        <w:rPr>
          <w:rFonts w:ascii="仿宋" w:eastAsia="仿宋" w:hAnsi="仿宋" w:cs="仿宋" w:hint="eastAsia"/>
          <w:color w:val="auto"/>
          <w:kern w:val="0"/>
          <w:sz w:val="28"/>
          <w:szCs w:val="28"/>
          <w:lang/>
        </w:rPr>
        <w:t>第一条为加强本市长期护理保险（以下简称长护险）失能等级评定管理，规范评定程序，根据人社部《关于开展长期护理保险制度试点的指导意见》（人社厅发﹝</w:t>
      </w:r>
      <w:r>
        <w:rPr>
          <w:rFonts w:ascii="仿宋" w:eastAsia="仿宋" w:hAnsi="仿宋" w:cs="仿宋" w:hint="eastAsia"/>
          <w:color w:val="auto"/>
          <w:kern w:val="0"/>
          <w:sz w:val="28"/>
          <w:szCs w:val="28"/>
          <w:lang/>
        </w:rPr>
        <w:t>2016</w:t>
      </w:r>
      <w:r>
        <w:rPr>
          <w:rFonts w:ascii="仿宋" w:eastAsia="仿宋" w:hAnsi="仿宋" w:cs="仿宋" w:hint="eastAsia"/>
          <w:color w:val="auto"/>
          <w:kern w:val="0"/>
          <w:sz w:val="28"/>
          <w:szCs w:val="28"/>
          <w:lang/>
        </w:rPr>
        <w:t>﹞</w:t>
      </w:r>
      <w:r>
        <w:rPr>
          <w:rFonts w:ascii="仿宋" w:eastAsia="仿宋" w:hAnsi="仿宋" w:cs="仿宋" w:hint="eastAsia"/>
          <w:color w:val="auto"/>
          <w:kern w:val="0"/>
          <w:sz w:val="28"/>
          <w:szCs w:val="28"/>
          <w:lang/>
        </w:rPr>
        <w:t>80</w:t>
      </w:r>
      <w:r>
        <w:rPr>
          <w:rFonts w:ascii="仿宋" w:eastAsia="仿宋" w:hAnsi="仿宋" w:cs="仿宋" w:hint="eastAsia"/>
          <w:color w:val="auto"/>
          <w:kern w:val="0"/>
          <w:sz w:val="28"/>
          <w:szCs w:val="28"/>
          <w:lang/>
        </w:rPr>
        <w:t>号）和《温州市长期护理保险试</w:t>
      </w:r>
      <w:r>
        <w:rPr>
          <w:rFonts w:ascii="仿宋" w:eastAsia="仿宋" w:hAnsi="仿宋" w:cs="仿宋" w:hint="eastAsia"/>
          <w:color w:val="auto"/>
          <w:kern w:val="0"/>
          <w:sz w:val="28"/>
          <w:szCs w:val="28"/>
          <w:lang/>
        </w:rPr>
        <w:t>行</w:t>
      </w:r>
      <w:r>
        <w:rPr>
          <w:rFonts w:ascii="仿宋" w:eastAsia="仿宋" w:hAnsi="仿宋" w:cs="仿宋" w:hint="eastAsia"/>
          <w:color w:val="auto"/>
          <w:kern w:val="0"/>
          <w:sz w:val="28"/>
          <w:szCs w:val="28"/>
          <w:lang/>
        </w:rPr>
        <w:t>办法》（温政发﹝</w:t>
      </w:r>
      <w:r>
        <w:rPr>
          <w:rFonts w:ascii="仿宋" w:eastAsia="仿宋" w:hAnsi="仿宋" w:cs="仿宋" w:hint="eastAsia"/>
          <w:color w:val="auto"/>
          <w:kern w:val="0"/>
          <w:sz w:val="28"/>
          <w:szCs w:val="28"/>
          <w:lang/>
        </w:rPr>
        <w:t>201</w:t>
      </w:r>
      <w:r>
        <w:rPr>
          <w:rFonts w:ascii="仿宋" w:eastAsia="仿宋" w:hAnsi="仿宋" w:cs="仿宋" w:hint="eastAsia"/>
          <w:color w:val="auto"/>
          <w:kern w:val="0"/>
          <w:sz w:val="28"/>
          <w:szCs w:val="28"/>
          <w:lang/>
        </w:rPr>
        <w:t>9</w:t>
      </w:r>
      <w:r>
        <w:rPr>
          <w:rFonts w:ascii="仿宋" w:eastAsia="仿宋" w:hAnsi="仿宋" w:cs="仿宋" w:hint="eastAsia"/>
          <w:color w:val="auto"/>
          <w:kern w:val="0"/>
          <w:sz w:val="28"/>
          <w:szCs w:val="28"/>
          <w:lang/>
        </w:rPr>
        <w:t>﹞</w:t>
      </w:r>
      <w:r>
        <w:rPr>
          <w:rFonts w:ascii="仿宋" w:eastAsia="仿宋" w:hAnsi="仿宋" w:cs="仿宋" w:hint="eastAsia"/>
          <w:color w:val="auto"/>
          <w:kern w:val="0"/>
          <w:sz w:val="28"/>
          <w:szCs w:val="28"/>
          <w:lang/>
        </w:rPr>
        <w:t>13</w:t>
      </w:r>
      <w:r>
        <w:rPr>
          <w:rFonts w:ascii="仿宋" w:eastAsia="仿宋" w:hAnsi="仿宋" w:cs="仿宋" w:hint="eastAsia"/>
          <w:color w:val="auto"/>
          <w:kern w:val="0"/>
          <w:sz w:val="28"/>
          <w:szCs w:val="28"/>
          <w:lang/>
        </w:rPr>
        <w:t>号）有关规定，结合本市实际，制定本办法。</w:t>
      </w:r>
    </w:p>
    <w:p w:rsidR="008B2C55" w:rsidRDefault="0044681D">
      <w:pPr>
        <w:widowControl/>
        <w:spacing w:line="560" w:lineRule="exact"/>
        <w:ind w:firstLineChars="200" w:firstLine="560"/>
        <w:jc w:val="left"/>
        <w:rPr>
          <w:rFonts w:ascii="仿宋" w:eastAsia="仿宋" w:hAnsi="仿宋" w:cs="仿宋"/>
          <w:color w:val="auto"/>
          <w:sz w:val="28"/>
          <w:szCs w:val="28"/>
          <w:shd w:val="clear" w:color="auto" w:fill="FFFFFF"/>
        </w:rPr>
      </w:pPr>
      <w:r>
        <w:rPr>
          <w:rFonts w:ascii="仿宋" w:eastAsia="仿宋" w:hAnsi="仿宋" w:cs="仿宋" w:hint="eastAsia"/>
          <w:color w:val="auto"/>
          <w:sz w:val="28"/>
          <w:szCs w:val="28"/>
          <w:shd w:val="clear" w:color="auto" w:fill="FFFFFF"/>
        </w:rPr>
        <w:t>第二条</w:t>
      </w:r>
      <w:r>
        <w:rPr>
          <w:rFonts w:ascii="仿宋" w:eastAsia="仿宋" w:hAnsi="仿宋" w:cs="仿宋" w:hint="eastAsia"/>
          <w:color w:val="auto"/>
          <w:sz w:val="28"/>
          <w:szCs w:val="28"/>
          <w:shd w:val="clear" w:color="auto" w:fill="FFFFFF"/>
        </w:rPr>
        <w:t xml:space="preserve"> </w:t>
      </w:r>
      <w:r>
        <w:rPr>
          <w:rFonts w:ascii="仿宋" w:eastAsia="仿宋" w:hAnsi="仿宋" w:cs="仿宋" w:hint="eastAsia"/>
          <w:color w:val="auto"/>
          <w:sz w:val="28"/>
          <w:szCs w:val="28"/>
          <w:shd w:val="clear" w:color="auto" w:fill="FFFFFF"/>
        </w:rPr>
        <w:t>本办法适用于温州市</w:t>
      </w:r>
      <w:r>
        <w:rPr>
          <w:rFonts w:ascii="仿宋" w:eastAsia="仿宋" w:hAnsi="仿宋" w:cs="仿宋" w:hint="eastAsia"/>
          <w:color w:val="auto"/>
          <w:sz w:val="28"/>
          <w:szCs w:val="28"/>
          <w:shd w:val="clear" w:color="auto" w:fill="FFFFFF"/>
        </w:rPr>
        <w:t>范围内的长护险</w:t>
      </w:r>
      <w:r>
        <w:rPr>
          <w:rFonts w:ascii="仿宋" w:eastAsia="仿宋" w:hAnsi="仿宋" w:cs="仿宋" w:hint="eastAsia"/>
          <w:color w:val="auto"/>
          <w:sz w:val="28"/>
          <w:szCs w:val="28"/>
          <w:shd w:val="clear" w:color="auto" w:fill="FFFFFF"/>
        </w:rPr>
        <w:t>失能等级</w:t>
      </w:r>
      <w:r>
        <w:rPr>
          <w:rFonts w:ascii="仿宋" w:eastAsia="仿宋" w:hAnsi="仿宋" w:cs="仿宋" w:hint="eastAsia"/>
          <w:color w:val="auto"/>
          <w:sz w:val="28"/>
          <w:szCs w:val="28"/>
          <w:shd w:val="clear" w:color="auto" w:fill="FFFFFF"/>
        </w:rPr>
        <w:t>评估、评定管理活动</w:t>
      </w:r>
      <w:r>
        <w:rPr>
          <w:rFonts w:ascii="仿宋" w:eastAsia="仿宋" w:hAnsi="仿宋" w:cs="仿宋" w:hint="eastAsia"/>
          <w:color w:val="auto"/>
          <w:sz w:val="28"/>
          <w:szCs w:val="28"/>
          <w:shd w:val="clear" w:color="auto" w:fill="FFFFFF"/>
        </w:rPr>
        <w:t>。失能评定是指丧失生活自理能力程度的等级评定。试点阶段，</w:t>
      </w:r>
      <w:r>
        <w:rPr>
          <w:rFonts w:ascii="仿宋" w:eastAsia="仿宋" w:hAnsi="仿宋" w:cs="仿宋" w:hint="eastAsia"/>
          <w:sz w:val="28"/>
          <w:szCs w:val="28"/>
          <w:lang/>
        </w:rPr>
        <w:t>以保障重度失能人员为主，</w:t>
      </w:r>
      <w:r>
        <w:rPr>
          <w:rFonts w:ascii="仿宋" w:eastAsia="仿宋" w:hAnsi="仿宋" w:cs="仿宋" w:hint="eastAsia"/>
          <w:color w:val="auto"/>
          <w:spacing w:val="-4"/>
          <w:sz w:val="28"/>
          <w:szCs w:val="28"/>
        </w:rPr>
        <w:t>重度失能的等级评定分为重度一级、二级、三级共</w:t>
      </w:r>
      <w:r>
        <w:rPr>
          <w:rFonts w:ascii="仿宋" w:eastAsia="仿宋" w:hAnsi="仿宋" w:cs="仿宋" w:hint="eastAsia"/>
          <w:color w:val="auto"/>
          <w:spacing w:val="-4"/>
          <w:sz w:val="28"/>
          <w:szCs w:val="28"/>
        </w:rPr>
        <w:t>3</w:t>
      </w:r>
      <w:r>
        <w:rPr>
          <w:rFonts w:ascii="仿宋" w:eastAsia="仿宋" w:hAnsi="仿宋" w:cs="仿宋" w:hint="eastAsia"/>
          <w:color w:val="auto"/>
          <w:spacing w:val="-4"/>
          <w:sz w:val="28"/>
          <w:szCs w:val="28"/>
        </w:rPr>
        <w:t>个等级</w:t>
      </w:r>
      <w:r>
        <w:rPr>
          <w:rFonts w:ascii="仿宋" w:eastAsia="仿宋" w:hAnsi="仿宋" w:cs="仿宋" w:hint="eastAsia"/>
          <w:color w:val="auto"/>
          <w:sz w:val="28"/>
          <w:szCs w:val="28"/>
          <w:shd w:val="clear" w:color="auto" w:fill="FFFFFF"/>
        </w:rPr>
        <w:t>。</w:t>
      </w:r>
    </w:p>
    <w:p w:rsidR="008B2C55" w:rsidRDefault="0044681D">
      <w:pPr>
        <w:widowControl/>
        <w:shd w:val="clear" w:color="auto" w:fill="FFFFFF"/>
        <w:spacing w:line="560" w:lineRule="exact"/>
        <w:ind w:firstLineChars="200" w:firstLine="560"/>
        <w:jc w:val="left"/>
        <w:rPr>
          <w:rFonts w:ascii="仿宋" w:eastAsia="仿宋" w:hAnsi="仿宋" w:cs="仿宋"/>
          <w:color w:val="auto"/>
          <w:sz w:val="28"/>
          <w:szCs w:val="28"/>
          <w:shd w:val="clear" w:color="auto" w:fill="FFFFFF"/>
        </w:rPr>
      </w:pPr>
      <w:r>
        <w:rPr>
          <w:rFonts w:ascii="仿宋" w:eastAsia="仿宋" w:hAnsi="仿宋" w:cs="仿宋" w:hint="eastAsia"/>
          <w:color w:val="auto"/>
          <w:kern w:val="0"/>
          <w:sz w:val="28"/>
          <w:szCs w:val="28"/>
        </w:rPr>
        <w:t>第三条失能评定工作应遵循</w:t>
      </w:r>
      <w:r>
        <w:rPr>
          <w:rFonts w:ascii="仿宋" w:eastAsia="仿宋" w:hAnsi="仿宋" w:cs="仿宋" w:hint="eastAsia"/>
          <w:color w:val="auto"/>
          <w:sz w:val="28"/>
          <w:szCs w:val="28"/>
          <w:shd w:val="clear" w:color="auto" w:fill="FFFFFF"/>
        </w:rPr>
        <w:t>客观性、公平性、保密性等原则，</w:t>
      </w:r>
      <w:r>
        <w:rPr>
          <w:rFonts w:ascii="仿宋" w:eastAsia="仿宋" w:hAnsi="仿宋" w:cs="仿宋" w:hint="eastAsia"/>
          <w:color w:val="auto"/>
          <w:kern w:val="0"/>
          <w:sz w:val="28"/>
          <w:szCs w:val="28"/>
        </w:rPr>
        <w:t>以事实为依据，客观公正，</w:t>
      </w:r>
      <w:r>
        <w:rPr>
          <w:rFonts w:ascii="仿宋" w:eastAsia="仿宋" w:hAnsi="仿宋" w:cs="仿宋" w:hint="eastAsia"/>
          <w:color w:val="auto"/>
          <w:sz w:val="28"/>
          <w:szCs w:val="28"/>
          <w:shd w:val="clear" w:color="auto" w:fill="FFFFFF"/>
        </w:rPr>
        <w:t>实行统一的评估标准和方法，</w:t>
      </w:r>
      <w:r>
        <w:rPr>
          <w:rFonts w:ascii="仿宋" w:eastAsia="仿宋" w:hAnsi="仿宋" w:cs="仿宋" w:hint="eastAsia"/>
          <w:color w:val="auto"/>
          <w:kern w:val="0"/>
          <w:sz w:val="28"/>
          <w:szCs w:val="28"/>
        </w:rPr>
        <w:t>尊重和保护被评估对象的个人隐私，不得泄露被评估对象相关信息和资料。</w:t>
      </w:r>
    </w:p>
    <w:p w:rsidR="008B2C55" w:rsidRDefault="0044681D">
      <w:pPr>
        <w:widowControl/>
        <w:shd w:val="clear" w:color="auto" w:fill="FFFFFF"/>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sz w:val="28"/>
          <w:szCs w:val="28"/>
        </w:rPr>
        <w:t>第</w:t>
      </w:r>
      <w:r>
        <w:rPr>
          <w:rFonts w:ascii="仿宋" w:eastAsia="仿宋" w:hAnsi="仿宋" w:cs="仿宋" w:hint="eastAsia"/>
          <w:color w:val="auto"/>
          <w:sz w:val="28"/>
          <w:szCs w:val="28"/>
        </w:rPr>
        <w:t>四</w:t>
      </w:r>
      <w:r>
        <w:rPr>
          <w:rFonts w:ascii="仿宋" w:eastAsia="仿宋" w:hAnsi="仿宋" w:cs="仿宋" w:hint="eastAsia"/>
          <w:color w:val="auto"/>
          <w:sz w:val="28"/>
          <w:szCs w:val="28"/>
        </w:rPr>
        <w:t>条医疗保障行政部门负责组织实施本办法，承办长期护理保险的商业保险机构（以下简称“承办机构”）受医疗保障行政部门委托负责失能等级评定的日常经办业务，具体评估工作由评估员和评定专家负责。</w:t>
      </w:r>
      <w:r>
        <w:rPr>
          <w:rFonts w:ascii="仿宋" w:eastAsia="仿宋" w:hAnsi="仿宋" w:cs="仿宋" w:hint="eastAsia"/>
          <w:color w:val="auto"/>
          <w:sz w:val="28"/>
          <w:szCs w:val="28"/>
        </w:rPr>
        <w:t>市</w:t>
      </w:r>
      <w:r>
        <w:rPr>
          <w:rFonts w:ascii="仿宋" w:eastAsia="仿宋" w:hAnsi="仿宋" w:cs="仿宋" w:hint="eastAsia"/>
          <w:color w:val="auto"/>
          <w:sz w:val="28"/>
          <w:szCs w:val="28"/>
        </w:rPr>
        <w:t>财政、卫</w:t>
      </w:r>
      <w:r>
        <w:rPr>
          <w:rFonts w:ascii="仿宋" w:eastAsia="仿宋" w:hAnsi="仿宋" w:cs="仿宋" w:hint="eastAsia"/>
          <w:color w:val="auto"/>
          <w:sz w:val="28"/>
          <w:szCs w:val="28"/>
        </w:rPr>
        <w:t>健</w:t>
      </w:r>
      <w:r>
        <w:rPr>
          <w:rFonts w:ascii="仿宋" w:eastAsia="仿宋" w:hAnsi="仿宋" w:cs="仿宋" w:hint="eastAsia"/>
          <w:color w:val="auto"/>
          <w:sz w:val="28"/>
          <w:szCs w:val="28"/>
        </w:rPr>
        <w:t>、民政、</w:t>
      </w:r>
      <w:r>
        <w:rPr>
          <w:rFonts w:ascii="仿宋" w:eastAsia="仿宋" w:hAnsi="仿宋" w:cs="仿宋" w:hint="eastAsia"/>
          <w:color w:val="auto"/>
          <w:sz w:val="28"/>
          <w:szCs w:val="28"/>
        </w:rPr>
        <w:t>人力社保、</w:t>
      </w:r>
      <w:r>
        <w:rPr>
          <w:rFonts w:ascii="仿宋" w:eastAsia="仿宋" w:hAnsi="仿宋" w:cs="仿宋" w:hint="eastAsia"/>
          <w:color w:val="auto"/>
          <w:sz w:val="28"/>
          <w:szCs w:val="28"/>
        </w:rPr>
        <w:t>残联等部门按照各自职能开展相关工作。</w:t>
      </w:r>
    </w:p>
    <w:p w:rsidR="008B2C55" w:rsidRDefault="008B2C55">
      <w:pPr>
        <w:widowControl/>
        <w:shd w:val="clear" w:color="auto" w:fill="FFFFFF"/>
        <w:spacing w:line="560" w:lineRule="exact"/>
        <w:ind w:firstLineChars="200" w:firstLine="560"/>
        <w:jc w:val="left"/>
        <w:rPr>
          <w:rFonts w:ascii="仿宋" w:eastAsia="仿宋" w:hAnsi="仿宋" w:cs="仿宋"/>
          <w:color w:val="auto"/>
          <w:sz w:val="28"/>
          <w:szCs w:val="28"/>
          <w:shd w:val="clear" w:color="auto" w:fill="FFFFFF"/>
        </w:rPr>
      </w:pPr>
    </w:p>
    <w:p w:rsidR="008B2C55" w:rsidRDefault="0044681D">
      <w:pPr>
        <w:numPr>
          <w:ilvl w:val="0"/>
          <w:numId w:val="2"/>
        </w:numPr>
        <w:spacing w:line="560" w:lineRule="exact"/>
        <w:jc w:val="center"/>
        <w:rPr>
          <w:rFonts w:ascii="仿宋" w:eastAsia="仿宋" w:hAnsi="仿宋" w:cs="仿宋"/>
          <w:color w:val="auto"/>
          <w:sz w:val="28"/>
          <w:szCs w:val="28"/>
        </w:rPr>
      </w:pPr>
      <w:r>
        <w:rPr>
          <w:rFonts w:ascii="仿宋" w:eastAsia="仿宋" w:hAnsi="仿宋" w:cs="仿宋" w:hint="eastAsia"/>
          <w:color w:val="auto"/>
          <w:sz w:val="28"/>
          <w:szCs w:val="28"/>
        </w:rPr>
        <w:t>评估资质</w:t>
      </w:r>
    </w:p>
    <w:p w:rsidR="008B2C55" w:rsidRDefault="0044681D">
      <w:p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kern w:val="0"/>
          <w:sz w:val="28"/>
          <w:szCs w:val="28"/>
          <w:lang/>
        </w:rPr>
        <w:t>第</w:t>
      </w:r>
      <w:r>
        <w:rPr>
          <w:rFonts w:ascii="仿宋" w:eastAsia="仿宋" w:hAnsi="仿宋" w:cs="仿宋" w:hint="eastAsia"/>
          <w:color w:val="auto"/>
          <w:kern w:val="0"/>
          <w:sz w:val="28"/>
          <w:szCs w:val="28"/>
          <w:lang/>
        </w:rPr>
        <w:t>五</w:t>
      </w:r>
      <w:r>
        <w:rPr>
          <w:rFonts w:ascii="仿宋" w:eastAsia="仿宋" w:hAnsi="仿宋" w:cs="仿宋" w:hint="eastAsia"/>
          <w:color w:val="auto"/>
          <w:kern w:val="0"/>
          <w:sz w:val="28"/>
          <w:szCs w:val="28"/>
          <w:lang/>
        </w:rPr>
        <w:t>条组建</w:t>
      </w:r>
      <w:r>
        <w:rPr>
          <w:rFonts w:ascii="仿宋" w:eastAsia="仿宋" w:hAnsi="仿宋" w:cs="仿宋" w:hint="eastAsia"/>
          <w:color w:val="auto"/>
          <w:sz w:val="28"/>
          <w:szCs w:val="28"/>
        </w:rPr>
        <w:t>长期护理保险失能等级评估员库和评定专家库，鼓励本市医保定点协议医疗机构中相关科室医生、相关部门人员及专家学者经所在单位推荐同意，</w:t>
      </w:r>
      <w:r>
        <w:rPr>
          <w:rFonts w:ascii="仿宋" w:eastAsia="仿宋" w:hAnsi="仿宋" w:cs="仿宋" w:hint="eastAsia"/>
          <w:color w:val="auto"/>
          <w:kern w:val="0"/>
          <w:sz w:val="28"/>
          <w:szCs w:val="28"/>
        </w:rPr>
        <w:t>通过</w:t>
      </w:r>
      <w:r>
        <w:rPr>
          <w:rFonts w:ascii="仿宋" w:eastAsia="仿宋" w:hAnsi="仿宋" w:cs="仿宋" w:hint="eastAsia"/>
          <w:color w:val="auto"/>
          <w:kern w:val="0"/>
          <w:sz w:val="28"/>
          <w:szCs w:val="28"/>
        </w:rPr>
        <w:t>市医疗保障行政部门</w:t>
      </w:r>
      <w:r>
        <w:rPr>
          <w:rFonts w:ascii="仿宋" w:eastAsia="仿宋" w:hAnsi="仿宋" w:cs="仿宋" w:hint="eastAsia"/>
          <w:color w:val="auto"/>
          <w:kern w:val="0"/>
          <w:sz w:val="28"/>
          <w:szCs w:val="28"/>
        </w:rPr>
        <w:t>组织的失能等级评估培训和考核</w:t>
      </w:r>
      <w:r>
        <w:rPr>
          <w:rFonts w:ascii="仿宋" w:eastAsia="仿宋" w:hAnsi="仿宋" w:cs="仿宋" w:hint="eastAsia"/>
          <w:color w:val="auto"/>
          <w:kern w:val="0"/>
          <w:sz w:val="28"/>
          <w:szCs w:val="28"/>
        </w:rPr>
        <w:lastRenderedPageBreak/>
        <w:t>后，</w:t>
      </w:r>
      <w:r>
        <w:rPr>
          <w:rFonts w:ascii="仿宋" w:eastAsia="仿宋" w:hAnsi="仿宋" w:cs="仿宋" w:hint="eastAsia"/>
          <w:color w:val="auto"/>
          <w:sz w:val="28"/>
          <w:szCs w:val="28"/>
        </w:rPr>
        <w:t>加入评估员库和评定专家库，并建立准入及退出机制。</w:t>
      </w:r>
    </w:p>
    <w:p w:rsidR="008B2C55" w:rsidRDefault="0044681D">
      <w:pPr>
        <w:spacing w:line="560" w:lineRule="exact"/>
        <w:ind w:firstLineChars="200" w:firstLine="560"/>
        <w:rPr>
          <w:rFonts w:ascii="仿宋" w:eastAsia="仿宋" w:hAnsi="仿宋" w:cs="仿宋"/>
          <w:color w:val="auto"/>
          <w:kern w:val="0"/>
          <w:sz w:val="28"/>
          <w:szCs w:val="28"/>
          <w:lang/>
        </w:rPr>
      </w:pPr>
      <w:r>
        <w:rPr>
          <w:rFonts w:ascii="仿宋" w:eastAsia="仿宋" w:hAnsi="仿宋" w:cs="仿宋" w:hint="eastAsia"/>
          <w:color w:val="auto"/>
          <w:sz w:val="28"/>
          <w:szCs w:val="28"/>
        </w:rPr>
        <w:t>第</w:t>
      </w:r>
      <w:r>
        <w:rPr>
          <w:rFonts w:ascii="仿宋" w:eastAsia="仿宋" w:hAnsi="仿宋" w:cs="仿宋" w:hint="eastAsia"/>
          <w:color w:val="auto"/>
          <w:sz w:val="28"/>
          <w:szCs w:val="28"/>
        </w:rPr>
        <w:t>六</w:t>
      </w:r>
      <w:r>
        <w:rPr>
          <w:rFonts w:ascii="仿宋" w:eastAsia="仿宋" w:hAnsi="仿宋" w:cs="仿宋" w:hint="eastAsia"/>
          <w:color w:val="auto"/>
          <w:sz w:val="28"/>
          <w:szCs w:val="28"/>
        </w:rPr>
        <w:t>条本办法所称</w:t>
      </w:r>
      <w:r>
        <w:rPr>
          <w:rFonts w:ascii="仿宋" w:eastAsia="仿宋" w:hAnsi="仿宋" w:cs="仿宋" w:hint="eastAsia"/>
          <w:color w:val="auto"/>
          <w:kern w:val="0"/>
          <w:sz w:val="28"/>
          <w:szCs w:val="28"/>
          <w:lang/>
        </w:rPr>
        <w:t>评估员是指为失能人员提供现场评估信息采集服务的人员，评估员应具备以下资质条件：</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（一）具有良好的职业道德和较高的业务水平，在工作中能够做到客观公正、廉洁自律、遵纪守法；</w:t>
      </w:r>
    </w:p>
    <w:p w:rsidR="008B2C55" w:rsidRDefault="0044681D">
      <w:pPr>
        <w:autoSpaceDE w:val="0"/>
        <w:autoSpaceDN w:val="0"/>
        <w:adjustRightInd w:val="0"/>
        <w:spacing w:line="600" w:lineRule="exact"/>
        <w:ind w:firstLineChars="200" w:firstLine="560"/>
        <w:jc w:val="left"/>
        <w:rPr>
          <w:rFonts w:ascii="仿宋" w:eastAsia="仿宋" w:hAnsi="仿宋" w:cs="仿宋"/>
          <w:kern w:val="0"/>
          <w:sz w:val="28"/>
          <w:szCs w:val="28"/>
          <w:lang w:bidi="mr-IN"/>
        </w:rPr>
      </w:pPr>
      <w:r>
        <w:rPr>
          <w:rFonts w:ascii="仿宋" w:eastAsia="仿宋" w:hAnsi="仿宋" w:cs="仿宋" w:hint="eastAsia"/>
          <w:color w:val="auto"/>
          <w:kern w:val="0"/>
          <w:sz w:val="28"/>
          <w:szCs w:val="28"/>
          <w:lang/>
        </w:rPr>
        <w:t>（二）</w:t>
      </w:r>
      <w:r>
        <w:rPr>
          <w:rFonts w:ascii="仿宋" w:eastAsia="仿宋" w:hAnsi="仿宋" w:cs="仿宋" w:hint="eastAsia"/>
          <w:kern w:val="0"/>
          <w:sz w:val="28"/>
          <w:szCs w:val="28"/>
          <w:lang w:bidi="mr-IN"/>
        </w:rPr>
        <w:t>在市区医保定点协议基层医疗机构任职的家庭签约团队医护人员；</w:t>
      </w:r>
    </w:p>
    <w:p w:rsidR="008B2C55" w:rsidRDefault="0044681D">
      <w:pPr>
        <w:widowControl/>
        <w:spacing w:line="560" w:lineRule="exact"/>
        <w:ind w:firstLineChars="200" w:firstLine="560"/>
        <w:jc w:val="left"/>
        <w:rPr>
          <w:rFonts w:ascii="仿宋" w:eastAsia="仿宋" w:hAnsi="仿宋" w:cs="仿宋"/>
          <w:kern w:val="0"/>
          <w:sz w:val="28"/>
          <w:szCs w:val="28"/>
          <w:lang w:bidi="mr-IN"/>
        </w:rPr>
      </w:pPr>
      <w:r>
        <w:rPr>
          <w:rFonts w:ascii="仿宋" w:eastAsia="仿宋" w:hAnsi="仿宋" w:cs="仿宋" w:hint="eastAsia"/>
          <w:kern w:val="0"/>
          <w:sz w:val="28"/>
          <w:szCs w:val="28"/>
          <w:lang w:bidi="mr-IN"/>
        </w:rPr>
        <w:t>（三）</w:t>
      </w:r>
      <w:r>
        <w:rPr>
          <w:rFonts w:ascii="仿宋" w:eastAsia="仿宋" w:hAnsi="仿宋" w:cs="仿宋" w:hint="eastAsia"/>
          <w:kern w:val="0"/>
          <w:sz w:val="28"/>
          <w:szCs w:val="28"/>
          <w:lang w:bidi="mr-IN"/>
        </w:rPr>
        <w:t>在临床科室执业</w:t>
      </w:r>
      <w:r>
        <w:rPr>
          <w:rFonts w:ascii="仿宋" w:eastAsia="仿宋" w:hAnsi="仿宋" w:cs="仿宋" w:hint="eastAsia"/>
          <w:kern w:val="0"/>
          <w:sz w:val="28"/>
          <w:szCs w:val="28"/>
          <w:lang w:bidi="mr-IN"/>
        </w:rPr>
        <w:t>5</w:t>
      </w:r>
      <w:r>
        <w:rPr>
          <w:rFonts w:ascii="仿宋" w:eastAsia="仿宋" w:hAnsi="仿宋" w:cs="仿宋" w:hint="eastAsia"/>
          <w:kern w:val="0"/>
          <w:sz w:val="28"/>
          <w:szCs w:val="28"/>
          <w:lang w:bidi="mr-IN"/>
        </w:rPr>
        <w:t>年以上的具有</w:t>
      </w:r>
      <w:r>
        <w:rPr>
          <w:rFonts w:ascii="仿宋" w:eastAsia="仿宋" w:hAnsi="仿宋" w:cs="仿宋" w:hint="eastAsia"/>
          <w:kern w:val="0"/>
          <w:sz w:val="28"/>
          <w:szCs w:val="28"/>
          <w:lang w:bidi="mr-IN"/>
        </w:rPr>
        <w:t>中级</w:t>
      </w:r>
      <w:r>
        <w:rPr>
          <w:rFonts w:ascii="仿宋" w:eastAsia="仿宋" w:hAnsi="仿宋" w:cs="仿宋" w:hint="eastAsia"/>
          <w:kern w:val="0"/>
          <w:sz w:val="28"/>
          <w:szCs w:val="28"/>
          <w:lang w:bidi="mr-IN"/>
        </w:rPr>
        <w:t>及以上职称医师和具有护师职称的护理人员；</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w:t>
      </w:r>
      <w:r>
        <w:rPr>
          <w:rFonts w:ascii="仿宋" w:eastAsia="仿宋" w:hAnsi="仿宋" w:cs="仿宋" w:hint="eastAsia"/>
          <w:color w:val="auto"/>
          <w:kern w:val="0"/>
          <w:sz w:val="28"/>
          <w:szCs w:val="28"/>
          <w:lang/>
        </w:rPr>
        <w:t>四</w:t>
      </w:r>
      <w:r>
        <w:rPr>
          <w:rFonts w:ascii="仿宋" w:eastAsia="仿宋" w:hAnsi="仿宋" w:cs="仿宋" w:hint="eastAsia"/>
          <w:color w:val="auto"/>
          <w:kern w:val="0"/>
          <w:sz w:val="28"/>
          <w:szCs w:val="28"/>
          <w:lang/>
        </w:rPr>
        <w:t>）年龄</w:t>
      </w:r>
      <w:r>
        <w:rPr>
          <w:rFonts w:ascii="仿宋" w:eastAsia="仿宋" w:hAnsi="仿宋" w:cs="仿宋" w:hint="eastAsia"/>
          <w:color w:val="auto"/>
          <w:kern w:val="0"/>
          <w:sz w:val="28"/>
          <w:szCs w:val="28"/>
          <w:lang/>
        </w:rPr>
        <w:t>25-60</w:t>
      </w:r>
      <w:r>
        <w:rPr>
          <w:rFonts w:ascii="仿宋" w:eastAsia="仿宋" w:hAnsi="仿宋" w:cs="仿宋" w:hint="eastAsia"/>
          <w:color w:val="auto"/>
          <w:kern w:val="0"/>
          <w:sz w:val="28"/>
          <w:szCs w:val="28"/>
          <w:lang/>
        </w:rPr>
        <w:t>周</w:t>
      </w:r>
      <w:r>
        <w:rPr>
          <w:rFonts w:ascii="仿宋" w:eastAsia="仿宋" w:hAnsi="仿宋" w:cs="仿宋" w:hint="eastAsia"/>
          <w:color w:val="auto"/>
          <w:kern w:val="0"/>
          <w:sz w:val="28"/>
          <w:szCs w:val="28"/>
          <w:lang/>
        </w:rPr>
        <w:t>岁，身体健康，且具有较强的沟通能力，能胜任现场评估工作</w:t>
      </w:r>
      <w:r>
        <w:rPr>
          <w:rFonts w:ascii="仿宋" w:eastAsia="仿宋" w:hAnsi="仿宋" w:cs="仿宋" w:hint="eastAsia"/>
          <w:color w:val="auto"/>
          <w:kern w:val="0"/>
          <w:sz w:val="28"/>
          <w:szCs w:val="28"/>
          <w:lang/>
        </w:rPr>
        <w:t>；</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w:t>
      </w:r>
      <w:r>
        <w:rPr>
          <w:rFonts w:ascii="仿宋" w:eastAsia="仿宋" w:hAnsi="仿宋" w:cs="仿宋" w:hint="eastAsia"/>
          <w:color w:val="auto"/>
          <w:kern w:val="0"/>
          <w:sz w:val="28"/>
          <w:szCs w:val="28"/>
          <w:lang/>
        </w:rPr>
        <w:t>五</w:t>
      </w:r>
      <w:r>
        <w:rPr>
          <w:rFonts w:ascii="仿宋" w:eastAsia="仿宋" w:hAnsi="仿宋" w:cs="仿宋" w:hint="eastAsia"/>
          <w:color w:val="auto"/>
          <w:kern w:val="0"/>
          <w:sz w:val="28"/>
          <w:szCs w:val="28"/>
          <w:lang/>
        </w:rPr>
        <w:t>）</w:t>
      </w:r>
      <w:r>
        <w:rPr>
          <w:rFonts w:ascii="仿宋" w:eastAsia="仿宋" w:hAnsi="仿宋" w:cs="仿宋" w:hint="eastAsia"/>
          <w:color w:val="auto"/>
          <w:kern w:val="0"/>
          <w:sz w:val="28"/>
          <w:szCs w:val="28"/>
        </w:rPr>
        <w:t>通过</w:t>
      </w:r>
      <w:r>
        <w:rPr>
          <w:rFonts w:ascii="仿宋" w:eastAsia="仿宋" w:hAnsi="仿宋" w:cs="仿宋" w:hint="eastAsia"/>
          <w:color w:val="auto"/>
          <w:kern w:val="0"/>
          <w:sz w:val="28"/>
          <w:szCs w:val="28"/>
        </w:rPr>
        <w:t>医疗保障行政部门</w:t>
      </w:r>
      <w:r>
        <w:rPr>
          <w:rFonts w:ascii="仿宋" w:eastAsia="仿宋" w:hAnsi="仿宋" w:cs="仿宋" w:hint="eastAsia"/>
          <w:color w:val="auto"/>
          <w:kern w:val="0"/>
          <w:sz w:val="28"/>
          <w:szCs w:val="28"/>
        </w:rPr>
        <w:t>组织的失能等级评估培训和考核</w:t>
      </w:r>
      <w:r>
        <w:rPr>
          <w:rFonts w:ascii="仿宋" w:eastAsia="仿宋" w:hAnsi="仿宋" w:cs="仿宋" w:hint="eastAsia"/>
          <w:color w:val="auto"/>
          <w:kern w:val="0"/>
          <w:sz w:val="28"/>
          <w:szCs w:val="28"/>
        </w:rPr>
        <w:t>。</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kern w:val="0"/>
          <w:sz w:val="28"/>
          <w:szCs w:val="28"/>
          <w:lang/>
        </w:rPr>
        <w:t>第</w:t>
      </w:r>
      <w:r>
        <w:rPr>
          <w:rFonts w:ascii="仿宋" w:eastAsia="仿宋" w:hAnsi="仿宋" w:cs="仿宋" w:hint="eastAsia"/>
          <w:color w:val="auto"/>
          <w:kern w:val="0"/>
          <w:sz w:val="28"/>
          <w:szCs w:val="28"/>
          <w:lang/>
        </w:rPr>
        <w:t>七</w:t>
      </w:r>
      <w:r>
        <w:rPr>
          <w:rFonts w:ascii="仿宋" w:eastAsia="仿宋" w:hAnsi="仿宋" w:cs="仿宋" w:hint="eastAsia"/>
          <w:color w:val="auto"/>
          <w:kern w:val="0"/>
          <w:sz w:val="28"/>
          <w:szCs w:val="28"/>
          <w:lang/>
        </w:rPr>
        <w:t>条本办法所称评定专家是指对有异议的评定结论进行复评的专业人员，</w:t>
      </w:r>
      <w:r>
        <w:rPr>
          <w:rFonts w:ascii="仿宋" w:eastAsia="仿宋" w:hAnsi="仿宋" w:cs="仿宋" w:hint="eastAsia"/>
          <w:kern w:val="0"/>
          <w:sz w:val="28"/>
          <w:szCs w:val="28"/>
          <w:lang w:bidi="mr-IN"/>
        </w:rPr>
        <w:t>评定专家库原则上由市区</w:t>
      </w:r>
      <w:r>
        <w:rPr>
          <w:rFonts w:ascii="仿宋" w:eastAsia="仿宋" w:hAnsi="仿宋" w:cs="仿宋" w:hint="eastAsia"/>
          <w:kern w:val="0"/>
          <w:sz w:val="28"/>
          <w:szCs w:val="28"/>
          <w:lang w:bidi="mr-IN"/>
        </w:rPr>
        <w:t>三级综合性</w:t>
      </w:r>
      <w:r>
        <w:rPr>
          <w:rFonts w:ascii="仿宋" w:eastAsia="仿宋" w:hAnsi="仿宋" w:cs="仿宋" w:hint="eastAsia"/>
          <w:sz w:val="28"/>
          <w:szCs w:val="28"/>
        </w:rPr>
        <w:t>医疗机构及</w:t>
      </w:r>
      <w:r>
        <w:rPr>
          <w:rFonts w:ascii="仿宋" w:eastAsia="仿宋" w:hAnsi="仿宋" w:cs="仿宋" w:hint="eastAsia"/>
          <w:kern w:val="0"/>
          <w:sz w:val="28"/>
          <w:szCs w:val="28"/>
          <w:lang w:bidi="mr-IN"/>
        </w:rPr>
        <w:t>财政、卫健、民政、残联等部门相关人员和</w:t>
      </w:r>
      <w:r>
        <w:rPr>
          <w:rFonts w:ascii="仿宋" w:eastAsia="仿宋" w:hAnsi="仿宋" w:cs="仿宋" w:hint="eastAsia"/>
          <w:sz w:val="28"/>
          <w:szCs w:val="28"/>
        </w:rPr>
        <w:t>各高等院校、科研院所</w:t>
      </w:r>
      <w:r>
        <w:rPr>
          <w:rFonts w:ascii="仿宋" w:eastAsia="仿宋" w:hAnsi="仿宋" w:cs="仿宋" w:hint="eastAsia"/>
          <w:sz w:val="28"/>
          <w:szCs w:val="28"/>
        </w:rPr>
        <w:t>专家学者组成，基层医疗机构中符合以下职称及工作年限要求的人员，也可推荐纳入评定专家库。</w:t>
      </w:r>
      <w:r>
        <w:rPr>
          <w:rFonts w:ascii="仿宋" w:eastAsia="仿宋" w:hAnsi="仿宋" w:cs="仿宋" w:hint="eastAsia"/>
          <w:color w:val="auto"/>
          <w:kern w:val="0"/>
          <w:sz w:val="28"/>
          <w:szCs w:val="28"/>
          <w:lang/>
        </w:rPr>
        <w:t>评定专家中的医学人员应具备以下资质条件：</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（一）具有良好的职业道德和较高的业务水平，在工作中能够做到客观公正、廉洁自律、遵纪守法；</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（二）在本市三级综合性医保定点协议医疗机构任职，并具有副高及以上职称，在康复科、老年科、神经内科、神经外科、骨科、精神科等临床科室执业</w:t>
      </w:r>
      <w:r>
        <w:rPr>
          <w:rFonts w:ascii="仿宋" w:eastAsia="仿宋" w:hAnsi="仿宋" w:cs="仿宋" w:hint="eastAsia"/>
          <w:color w:val="auto"/>
          <w:kern w:val="0"/>
          <w:sz w:val="28"/>
          <w:szCs w:val="28"/>
          <w:lang/>
        </w:rPr>
        <w:t>10</w:t>
      </w:r>
      <w:r>
        <w:rPr>
          <w:rFonts w:ascii="仿宋" w:eastAsia="仿宋" w:hAnsi="仿宋" w:cs="仿宋" w:hint="eastAsia"/>
          <w:color w:val="auto"/>
          <w:kern w:val="0"/>
          <w:sz w:val="28"/>
          <w:szCs w:val="28"/>
          <w:lang/>
        </w:rPr>
        <w:t>年以上的医、技、护专家；</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（四）身体健康，能独立从事评定工作，年龄原则上不大于</w:t>
      </w:r>
      <w:r>
        <w:rPr>
          <w:rFonts w:ascii="仿宋" w:eastAsia="仿宋" w:hAnsi="仿宋" w:cs="仿宋" w:hint="eastAsia"/>
          <w:color w:val="auto"/>
          <w:kern w:val="0"/>
          <w:sz w:val="28"/>
          <w:szCs w:val="28"/>
          <w:lang/>
        </w:rPr>
        <w:t>65</w:t>
      </w:r>
      <w:r>
        <w:rPr>
          <w:rFonts w:ascii="仿宋" w:eastAsia="仿宋" w:hAnsi="仿宋" w:cs="仿宋" w:hint="eastAsia"/>
          <w:color w:val="auto"/>
          <w:kern w:val="0"/>
          <w:sz w:val="28"/>
          <w:szCs w:val="28"/>
          <w:lang/>
        </w:rPr>
        <w:t>岁。</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w:t>
      </w:r>
      <w:r>
        <w:rPr>
          <w:rFonts w:ascii="仿宋" w:eastAsia="仿宋" w:hAnsi="仿宋" w:cs="仿宋" w:hint="eastAsia"/>
          <w:color w:val="auto"/>
          <w:kern w:val="0"/>
          <w:sz w:val="28"/>
          <w:szCs w:val="28"/>
          <w:lang/>
        </w:rPr>
        <w:t>五</w:t>
      </w:r>
      <w:r>
        <w:rPr>
          <w:rFonts w:ascii="仿宋" w:eastAsia="仿宋" w:hAnsi="仿宋" w:cs="仿宋" w:hint="eastAsia"/>
          <w:color w:val="auto"/>
          <w:kern w:val="0"/>
          <w:sz w:val="28"/>
          <w:szCs w:val="28"/>
          <w:lang/>
        </w:rPr>
        <w:t>）</w:t>
      </w:r>
      <w:r>
        <w:rPr>
          <w:rFonts w:ascii="仿宋" w:eastAsia="仿宋" w:hAnsi="仿宋" w:cs="仿宋" w:hint="eastAsia"/>
          <w:color w:val="auto"/>
          <w:kern w:val="0"/>
          <w:sz w:val="28"/>
          <w:szCs w:val="28"/>
        </w:rPr>
        <w:t>通过</w:t>
      </w:r>
      <w:r>
        <w:rPr>
          <w:rFonts w:ascii="仿宋" w:eastAsia="仿宋" w:hAnsi="仿宋" w:cs="仿宋" w:hint="eastAsia"/>
          <w:color w:val="auto"/>
          <w:kern w:val="0"/>
          <w:sz w:val="28"/>
          <w:szCs w:val="28"/>
        </w:rPr>
        <w:t>医疗保障行政部门</w:t>
      </w:r>
      <w:r>
        <w:rPr>
          <w:rFonts w:ascii="仿宋" w:eastAsia="仿宋" w:hAnsi="仿宋" w:cs="仿宋" w:hint="eastAsia"/>
          <w:color w:val="auto"/>
          <w:kern w:val="0"/>
          <w:sz w:val="28"/>
          <w:szCs w:val="28"/>
        </w:rPr>
        <w:t>组织的失能等级评估培训和考核；</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rPr>
        <w:lastRenderedPageBreak/>
        <w:t>第</w:t>
      </w:r>
      <w:r>
        <w:rPr>
          <w:rFonts w:ascii="仿宋" w:eastAsia="仿宋" w:hAnsi="仿宋" w:cs="仿宋" w:hint="eastAsia"/>
          <w:color w:val="auto"/>
          <w:kern w:val="0"/>
          <w:sz w:val="28"/>
          <w:szCs w:val="28"/>
        </w:rPr>
        <w:t>八</w:t>
      </w:r>
      <w:r>
        <w:rPr>
          <w:rFonts w:ascii="仿宋" w:eastAsia="仿宋" w:hAnsi="仿宋" w:cs="仿宋" w:hint="eastAsia"/>
          <w:color w:val="auto"/>
          <w:kern w:val="0"/>
          <w:sz w:val="28"/>
          <w:szCs w:val="28"/>
        </w:rPr>
        <w:t>条承办机构应配备由相关医学专业技术人员或经培训合格的工作人员协助评估员和评定专家开展具体评估工作。</w:t>
      </w:r>
    </w:p>
    <w:p w:rsidR="008B2C55" w:rsidRDefault="008B2C55">
      <w:pPr>
        <w:widowControl/>
        <w:spacing w:line="560" w:lineRule="exact"/>
        <w:jc w:val="center"/>
        <w:rPr>
          <w:rFonts w:ascii="仿宋" w:eastAsia="仿宋" w:hAnsi="仿宋" w:cs="仿宋"/>
          <w:color w:val="auto"/>
          <w:kern w:val="0"/>
          <w:sz w:val="28"/>
          <w:szCs w:val="28"/>
          <w:lang/>
        </w:rPr>
      </w:pPr>
    </w:p>
    <w:p w:rsidR="008B2C55" w:rsidRDefault="0044681D">
      <w:pPr>
        <w:widowControl/>
        <w:spacing w:line="560" w:lineRule="exact"/>
        <w:jc w:val="center"/>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第三章</w:t>
      </w: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评定标准</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w:t>
      </w:r>
      <w:r>
        <w:rPr>
          <w:rFonts w:ascii="仿宋" w:eastAsia="仿宋" w:hAnsi="仿宋" w:cs="仿宋" w:hint="eastAsia"/>
          <w:color w:val="auto"/>
          <w:kern w:val="0"/>
          <w:sz w:val="28"/>
          <w:szCs w:val="28"/>
          <w:lang/>
        </w:rPr>
        <w:t>九</w:t>
      </w:r>
      <w:r>
        <w:rPr>
          <w:rFonts w:ascii="仿宋" w:eastAsia="仿宋" w:hAnsi="仿宋" w:cs="仿宋" w:hint="eastAsia"/>
          <w:color w:val="auto"/>
          <w:kern w:val="0"/>
          <w:sz w:val="28"/>
          <w:szCs w:val="28"/>
          <w:lang/>
        </w:rPr>
        <w:t>条</w:t>
      </w:r>
      <w:r>
        <w:rPr>
          <w:rFonts w:ascii="仿宋" w:eastAsia="仿宋" w:hAnsi="仿宋" w:cs="仿宋" w:hint="eastAsia"/>
          <w:color w:val="auto"/>
          <w:kern w:val="0"/>
          <w:sz w:val="28"/>
          <w:szCs w:val="28"/>
          <w:lang/>
        </w:rPr>
        <w:t>在上级有关部门颁布统一的失能等级评定标准前，由市医疗保障行政部门会同相关部门制定《温州市长期护理保险评估量表》和《温州市长期护理保险评估操作规范》，作为本市长护险失能等级评定标准。</w:t>
      </w:r>
    </w:p>
    <w:p w:rsidR="008B2C55" w:rsidRDefault="0044681D">
      <w:pPr>
        <w:widowControl/>
        <w:spacing w:line="560" w:lineRule="exact"/>
        <w:ind w:firstLineChars="200" w:firstLine="560"/>
        <w:jc w:val="left"/>
        <w:rPr>
          <w:rFonts w:ascii="仿宋" w:eastAsia="仿宋" w:hAnsi="仿宋" w:cs="仿宋"/>
          <w:color w:val="auto"/>
          <w:sz w:val="28"/>
          <w:szCs w:val="28"/>
          <w:shd w:val="clear" w:color="auto" w:fill="FFFFFF"/>
        </w:rPr>
      </w:pPr>
      <w:r>
        <w:rPr>
          <w:rFonts w:ascii="仿宋" w:eastAsia="仿宋" w:hAnsi="仿宋" w:cs="仿宋" w:hint="eastAsia"/>
          <w:color w:val="auto"/>
          <w:kern w:val="0"/>
          <w:sz w:val="28"/>
          <w:szCs w:val="28"/>
          <w:lang/>
        </w:rPr>
        <w:t>第十条建立</w:t>
      </w:r>
      <w:r>
        <w:rPr>
          <w:rFonts w:ascii="仿宋" w:eastAsia="仿宋" w:hAnsi="仿宋" w:cs="仿宋" w:hint="eastAsia"/>
          <w:color w:val="auto"/>
          <w:sz w:val="28"/>
          <w:szCs w:val="28"/>
        </w:rPr>
        <w:t>长护险失能等级评估管理系统，通过信息化方式对评估调查情况给予综合计分评级，并出具评估报告，经评估员</w:t>
      </w:r>
      <w:r>
        <w:rPr>
          <w:rFonts w:ascii="仿宋" w:eastAsia="仿宋" w:hAnsi="仿宋" w:cs="仿宋" w:hint="eastAsia"/>
          <w:color w:val="auto"/>
          <w:sz w:val="28"/>
          <w:szCs w:val="28"/>
        </w:rPr>
        <w:t>或评定专家</w:t>
      </w:r>
      <w:r>
        <w:rPr>
          <w:rFonts w:ascii="仿宋" w:eastAsia="仿宋" w:hAnsi="仿宋" w:cs="仿宋" w:hint="eastAsia"/>
          <w:color w:val="auto"/>
          <w:sz w:val="28"/>
          <w:szCs w:val="28"/>
        </w:rPr>
        <w:t>确认签字后，作为评定结论的依据。</w:t>
      </w:r>
    </w:p>
    <w:p w:rsidR="008B2C55" w:rsidRDefault="0044681D">
      <w:pPr>
        <w:spacing w:line="560" w:lineRule="exact"/>
        <w:ind w:firstLineChars="200" w:firstLine="560"/>
        <w:jc w:val="left"/>
        <w:rPr>
          <w:rFonts w:ascii="仿宋" w:eastAsia="仿宋" w:hAnsi="仿宋" w:cs="仿宋"/>
          <w:color w:val="auto"/>
          <w:kern w:val="0"/>
          <w:sz w:val="28"/>
          <w:szCs w:val="28"/>
          <w:lang/>
        </w:rPr>
      </w:pPr>
      <w:r>
        <w:rPr>
          <w:rStyle w:val="4Char"/>
          <w:rFonts w:ascii="仿宋" w:eastAsia="仿宋" w:hAnsi="仿宋" w:cs="仿宋" w:hint="eastAsia"/>
          <w:b w:val="0"/>
          <w:bCs w:val="0"/>
          <w:color w:val="auto"/>
        </w:rPr>
        <w:t>第十一条</w:t>
      </w:r>
      <w:r>
        <w:rPr>
          <w:rFonts w:ascii="仿宋" w:eastAsia="仿宋" w:hAnsi="仿宋" w:cs="仿宋" w:hint="eastAsia"/>
          <w:color w:val="auto"/>
          <w:kern w:val="0"/>
          <w:sz w:val="28"/>
          <w:szCs w:val="28"/>
        </w:rPr>
        <w:t>本市长护险失能等级评定标准包含被评估人员的基本情况、躯体情况、日常生活活动</w:t>
      </w:r>
      <w:r>
        <w:rPr>
          <w:rFonts w:ascii="仿宋" w:eastAsia="仿宋" w:hAnsi="仿宋" w:cs="仿宋" w:hint="eastAsia"/>
          <w:color w:val="auto"/>
          <w:kern w:val="0"/>
          <w:sz w:val="28"/>
          <w:szCs w:val="28"/>
        </w:rPr>
        <w:t>能力</w:t>
      </w:r>
      <w:r>
        <w:rPr>
          <w:rFonts w:ascii="仿宋" w:eastAsia="仿宋" w:hAnsi="仿宋" w:cs="仿宋" w:hint="eastAsia"/>
          <w:color w:val="auto"/>
          <w:kern w:val="0"/>
          <w:sz w:val="28"/>
          <w:szCs w:val="28"/>
        </w:rPr>
        <w:t>、视听觉与交流、精神状态、被评估人需求调查等内容。</w:t>
      </w:r>
    </w:p>
    <w:p w:rsidR="008B2C55" w:rsidRDefault="008B2C55">
      <w:pPr>
        <w:widowControl/>
        <w:spacing w:line="560" w:lineRule="exact"/>
        <w:jc w:val="center"/>
        <w:rPr>
          <w:rFonts w:ascii="仿宋" w:eastAsia="仿宋" w:hAnsi="仿宋" w:cs="仿宋"/>
          <w:color w:val="auto"/>
          <w:kern w:val="0"/>
          <w:sz w:val="28"/>
          <w:szCs w:val="28"/>
          <w:lang/>
        </w:rPr>
      </w:pPr>
    </w:p>
    <w:p w:rsidR="008B2C55" w:rsidRDefault="0044681D">
      <w:pPr>
        <w:widowControl/>
        <w:spacing w:line="560" w:lineRule="exact"/>
        <w:jc w:val="center"/>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第四章</w:t>
      </w: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评估流程</w:t>
      </w:r>
    </w:p>
    <w:p w:rsidR="008B2C55" w:rsidRDefault="0044681D">
      <w:pPr>
        <w:widowControl/>
        <w:spacing w:line="560" w:lineRule="exact"/>
        <w:ind w:firstLineChars="200" w:firstLine="560"/>
        <w:jc w:val="left"/>
        <w:rPr>
          <w:rFonts w:ascii="仿宋" w:eastAsia="仿宋" w:hAnsi="仿宋" w:cs="仿宋"/>
          <w:color w:val="auto"/>
          <w:sz w:val="28"/>
          <w:szCs w:val="28"/>
          <w:shd w:val="clear" w:color="auto" w:fill="FFFFFF"/>
        </w:rPr>
      </w:pPr>
      <w:r>
        <w:rPr>
          <w:rFonts w:ascii="仿宋" w:eastAsia="仿宋" w:hAnsi="仿宋" w:cs="仿宋" w:hint="eastAsia"/>
          <w:color w:val="auto"/>
          <w:kern w:val="0"/>
          <w:sz w:val="28"/>
          <w:szCs w:val="28"/>
          <w:lang/>
        </w:rPr>
        <w:t>第十</w:t>
      </w:r>
      <w:r>
        <w:rPr>
          <w:rFonts w:ascii="仿宋" w:eastAsia="仿宋" w:hAnsi="仿宋" w:cs="仿宋" w:hint="eastAsia"/>
          <w:color w:val="auto"/>
          <w:kern w:val="0"/>
          <w:sz w:val="28"/>
          <w:szCs w:val="28"/>
          <w:lang/>
        </w:rPr>
        <w:t>二</w:t>
      </w:r>
      <w:r>
        <w:rPr>
          <w:rFonts w:ascii="仿宋" w:eastAsia="仿宋" w:hAnsi="仿宋" w:cs="仿宋" w:hint="eastAsia"/>
          <w:color w:val="auto"/>
          <w:kern w:val="0"/>
          <w:sz w:val="28"/>
          <w:szCs w:val="28"/>
          <w:lang/>
        </w:rPr>
        <w:t>条</w:t>
      </w: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失能等级评估和评定分为初次评估、状态变更评估、复核评定。</w:t>
      </w:r>
      <w:r>
        <w:rPr>
          <w:rFonts w:ascii="仿宋" w:eastAsia="仿宋" w:hAnsi="仿宋" w:cs="仿宋" w:hint="eastAsia"/>
          <w:color w:val="auto"/>
          <w:kern w:val="0"/>
          <w:sz w:val="28"/>
          <w:szCs w:val="28"/>
          <w:lang/>
        </w:rPr>
        <w:t>参保人员申请</w:t>
      </w:r>
      <w:r>
        <w:rPr>
          <w:rFonts w:ascii="仿宋" w:eastAsia="仿宋" w:hAnsi="仿宋" w:cs="仿宋" w:hint="eastAsia"/>
          <w:color w:val="auto"/>
          <w:sz w:val="28"/>
          <w:szCs w:val="28"/>
          <w:shd w:val="clear" w:color="auto" w:fill="FFFFFF"/>
        </w:rPr>
        <w:t>失能等级评</w:t>
      </w:r>
      <w:r>
        <w:rPr>
          <w:rFonts w:ascii="仿宋" w:eastAsia="仿宋" w:hAnsi="仿宋" w:cs="仿宋" w:hint="eastAsia"/>
          <w:color w:val="auto"/>
          <w:sz w:val="28"/>
          <w:szCs w:val="28"/>
          <w:shd w:val="clear" w:color="auto" w:fill="FFFFFF"/>
        </w:rPr>
        <w:t>估</w:t>
      </w:r>
      <w:r>
        <w:rPr>
          <w:rFonts w:ascii="仿宋" w:eastAsia="仿宋" w:hAnsi="仿宋" w:cs="仿宋" w:hint="eastAsia"/>
          <w:color w:val="auto"/>
          <w:sz w:val="28"/>
          <w:szCs w:val="28"/>
          <w:shd w:val="clear" w:color="auto" w:fill="FFFFFF"/>
        </w:rPr>
        <w:t>应符合下列条件：</w:t>
      </w:r>
    </w:p>
    <w:p w:rsidR="008B2C55" w:rsidRDefault="0044681D">
      <w:pPr>
        <w:widowControl/>
        <w:spacing w:line="560" w:lineRule="exact"/>
        <w:ind w:firstLineChars="200" w:firstLine="560"/>
        <w:jc w:val="left"/>
        <w:rPr>
          <w:rFonts w:ascii="仿宋" w:eastAsia="仿宋" w:hAnsi="仿宋" w:cs="仿宋"/>
          <w:color w:val="auto"/>
          <w:sz w:val="28"/>
          <w:szCs w:val="28"/>
          <w:shd w:val="clear" w:color="auto" w:fill="FFFFFF"/>
        </w:rPr>
      </w:pPr>
      <w:r>
        <w:rPr>
          <w:rFonts w:ascii="仿宋" w:eastAsia="仿宋" w:hAnsi="仿宋" w:cs="仿宋" w:hint="eastAsia"/>
          <w:color w:val="auto"/>
          <w:sz w:val="28"/>
          <w:szCs w:val="28"/>
          <w:shd w:val="clear" w:color="auto" w:fill="FFFFFF"/>
        </w:rPr>
        <w:t>（一）因疾病、伤残等导致失能，</w:t>
      </w:r>
      <w:r>
        <w:rPr>
          <w:rFonts w:ascii="仿宋" w:eastAsia="仿宋" w:hAnsi="仿宋" w:cs="仿宋" w:hint="eastAsia"/>
          <w:color w:val="auto"/>
          <w:spacing w:val="-4"/>
          <w:sz w:val="28"/>
          <w:szCs w:val="28"/>
        </w:rPr>
        <w:t>经过不少于</w:t>
      </w:r>
      <w:r>
        <w:rPr>
          <w:rFonts w:ascii="仿宋" w:eastAsia="仿宋" w:hAnsi="仿宋" w:cs="仿宋" w:hint="eastAsia"/>
          <w:color w:val="auto"/>
          <w:spacing w:val="-4"/>
          <w:sz w:val="28"/>
          <w:szCs w:val="28"/>
        </w:rPr>
        <w:t>6</w:t>
      </w:r>
      <w:r>
        <w:rPr>
          <w:rFonts w:ascii="仿宋" w:eastAsia="仿宋" w:hAnsi="仿宋" w:cs="仿宋" w:hint="eastAsia"/>
          <w:color w:val="auto"/>
          <w:spacing w:val="-4"/>
          <w:sz w:val="28"/>
          <w:szCs w:val="28"/>
        </w:rPr>
        <w:t>个月治疗或因年老导致失能；</w:t>
      </w:r>
    </w:p>
    <w:p w:rsidR="008B2C55" w:rsidRDefault="0044681D">
      <w:pPr>
        <w:pStyle w:val="a5"/>
        <w:widowControl/>
        <w:snapToGrid w:val="0"/>
        <w:spacing w:before="0" w:beforeAutospacing="0" w:after="0" w:afterAutospacing="0" w:line="560" w:lineRule="exact"/>
        <w:ind w:right="91" w:firstLineChars="200" w:firstLine="560"/>
        <w:rPr>
          <w:rFonts w:ascii="仿宋" w:eastAsia="仿宋" w:hAnsi="仿宋" w:cs="仿宋"/>
          <w:color w:val="auto"/>
          <w:sz w:val="28"/>
          <w:szCs w:val="28"/>
          <w:shd w:val="clear" w:color="auto" w:fill="FFFFFF"/>
        </w:rPr>
      </w:pPr>
      <w:r>
        <w:rPr>
          <w:rFonts w:ascii="仿宋" w:eastAsia="仿宋" w:hAnsi="仿宋" w:cs="仿宋" w:hint="eastAsia"/>
          <w:color w:val="auto"/>
          <w:sz w:val="28"/>
          <w:szCs w:val="28"/>
          <w:shd w:val="clear" w:color="auto" w:fill="FFFFFF"/>
        </w:rPr>
        <w:t>（二）在本办法实施前已缴纳本市职工医保费满</w:t>
      </w:r>
      <w:r>
        <w:rPr>
          <w:rFonts w:ascii="仿宋" w:eastAsia="仿宋" w:hAnsi="仿宋" w:cs="仿宋" w:hint="eastAsia"/>
          <w:color w:val="auto"/>
          <w:sz w:val="28"/>
          <w:szCs w:val="28"/>
          <w:shd w:val="clear" w:color="auto" w:fill="FFFFFF"/>
        </w:rPr>
        <w:t>2</w:t>
      </w:r>
      <w:r>
        <w:rPr>
          <w:rFonts w:ascii="仿宋" w:eastAsia="仿宋" w:hAnsi="仿宋" w:cs="仿宋" w:hint="eastAsia"/>
          <w:color w:val="auto"/>
          <w:sz w:val="28"/>
          <w:szCs w:val="28"/>
          <w:shd w:val="clear" w:color="auto" w:fill="FFFFFF"/>
        </w:rPr>
        <w:t>年且在本办法实施后连续缴纳职工长护险费；其中，本办法实施后，首次参加本市职工医保的人员，申请失能等级评</w:t>
      </w:r>
      <w:r>
        <w:rPr>
          <w:rFonts w:ascii="仿宋" w:eastAsia="仿宋" w:hAnsi="仿宋" w:cs="仿宋" w:hint="eastAsia"/>
          <w:color w:val="auto"/>
          <w:sz w:val="28"/>
          <w:szCs w:val="28"/>
          <w:shd w:val="clear" w:color="auto" w:fill="FFFFFF"/>
        </w:rPr>
        <w:t>估</w:t>
      </w:r>
      <w:r>
        <w:rPr>
          <w:rFonts w:ascii="仿宋" w:eastAsia="仿宋" w:hAnsi="仿宋" w:cs="仿宋" w:hint="eastAsia"/>
          <w:color w:val="auto"/>
          <w:sz w:val="28"/>
          <w:szCs w:val="28"/>
          <w:shd w:val="clear" w:color="auto" w:fill="FFFFFF"/>
        </w:rPr>
        <w:t>前应连续缴纳职工医保费和长护险费满</w:t>
      </w:r>
      <w:r>
        <w:rPr>
          <w:rFonts w:ascii="仿宋" w:eastAsia="仿宋" w:hAnsi="仿宋" w:cs="仿宋" w:hint="eastAsia"/>
          <w:color w:val="auto"/>
          <w:sz w:val="28"/>
          <w:szCs w:val="28"/>
          <w:shd w:val="clear" w:color="auto" w:fill="FFFFFF"/>
        </w:rPr>
        <w:t>6</w:t>
      </w:r>
      <w:r>
        <w:rPr>
          <w:rFonts w:ascii="仿宋" w:eastAsia="仿宋" w:hAnsi="仿宋" w:cs="仿宋" w:hint="eastAsia"/>
          <w:color w:val="auto"/>
          <w:sz w:val="28"/>
          <w:szCs w:val="28"/>
          <w:shd w:val="clear" w:color="auto" w:fill="FFFFFF"/>
        </w:rPr>
        <w:t>个月。</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lastRenderedPageBreak/>
        <w:t>第十</w:t>
      </w:r>
      <w:r>
        <w:rPr>
          <w:rFonts w:ascii="仿宋" w:eastAsia="仿宋" w:hAnsi="仿宋" w:cs="仿宋" w:hint="eastAsia"/>
          <w:color w:val="auto"/>
          <w:kern w:val="0"/>
          <w:sz w:val="28"/>
          <w:szCs w:val="28"/>
          <w:lang/>
        </w:rPr>
        <w:t>三</w:t>
      </w:r>
      <w:r>
        <w:rPr>
          <w:rFonts w:ascii="仿宋" w:eastAsia="仿宋" w:hAnsi="仿宋" w:cs="仿宋" w:hint="eastAsia"/>
          <w:color w:val="auto"/>
          <w:kern w:val="0"/>
          <w:sz w:val="28"/>
          <w:szCs w:val="28"/>
          <w:lang/>
        </w:rPr>
        <w:t>条参保人员申请失能等级评估，由本人或本人法定监护人、近亲属（以下简称代理人）</w:t>
      </w:r>
      <w:r>
        <w:rPr>
          <w:rFonts w:ascii="仿宋" w:eastAsia="仿宋" w:hAnsi="仿宋" w:cs="仿宋" w:hint="eastAsia"/>
          <w:color w:val="auto"/>
          <w:kern w:val="0"/>
          <w:sz w:val="28"/>
          <w:szCs w:val="28"/>
          <w:lang/>
        </w:rPr>
        <w:t>自主选择长护险协议定点护理服务机构，并通过以下两种方式提出失能等级评估</w:t>
      </w:r>
      <w:r>
        <w:rPr>
          <w:rFonts w:ascii="仿宋" w:eastAsia="仿宋" w:hAnsi="仿宋" w:cs="仿宋" w:hint="eastAsia"/>
          <w:color w:val="auto"/>
          <w:kern w:val="0"/>
          <w:sz w:val="28"/>
          <w:szCs w:val="28"/>
          <w:lang/>
        </w:rPr>
        <w:t>申请：</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kern w:val="0"/>
          <w:sz w:val="28"/>
          <w:szCs w:val="28"/>
          <w:lang/>
        </w:rPr>
        <w:t>（一）</w:t>
      </w:r>
      <w:r>
        <w:rPr>
          <w:rFonts w:ascii="仿宋" w:eastAsia="仿宋" w:hAnsi="仿宋" w:cs="仿宋" w:hint="eastAsia"/>
          <w:color w:val="auto"/>
          <w:kern w:val="0"/>
          <w:sz w:val="28"/>
          <w:szCs w:val="28"/>
          <w:lang/>
        </w:rPr>
        <w:t>向参保</w:t>
      </w:r>
      <w:r>
        <w:rPr>
          <w:rFonts w:ascii="仿宋" w:eastAsia="仿宋" w:hAnsi="仿宋" w:cs="仿宋" w:hint="eastAsia"/>
          <w:color w:val="auto"/>
          <w:kern w:val="0"/>
          <w:sz w:val="28"/>
          <w:szCs w:val="28"/>
          <w:lang/>
        </w:rPr>
        <w:t>关系所在</w:t>
      </w:r>
      <w:r>
        <w:rPr>
          <w:rFonts w:ascii="仿宋" w:eastAsia="仿宋" w:hAnsi="仿宋" w:cs="仿宋" w:hint="eastAsia"/>
          <w:color w:val="auto"/>
          <w:kern w:val="0"/>
          <w:sz w:val="28"/>
          <w:szCs w:val="28"/>
          <w:lang/>
        </w:rPr>
        <w:t>地</w:t>
      </w:r>
      <w:r>
        <w:rPr>
          <w:rFonts w:ascii="仿宋" w:eastAsia="仿宋" w:hAnsi="仿宋" w:cs="仿宋" w:hint="eastAsia"/>
          <w:color w:val="auto"/>
          <w:sz w:val="28"/>
          <w:szCs w:val="28"/>
        </w:rPr>
        <w:t>承办机构</w:t>
      </w:r>
      <w:r>
        <w:rPr>
          <w:rFonts w:ascii="仿宋" w:eastAsia="仿宋" w:hAnsi="仿宋" w:cs="仿宋" w:hint="eastAsia"/>
          <w:color w:val="auto"/>
          <w:sz w:val="28"/>
          <w:szCs w:val="28"/>
        </w:rPr>
        <w:t>的受理窗口</w:t>
      </w:r>
      <w:r>
        <w:rPr>
          <w:rFonts w:ascii="仿宋" w:eastAsia="仿宋" w:hAnsi="仿宋" w:cs="仿宋" w:hint="eastAsia"/>
          <w:color w:val="auto"/>
          <w:sz w:val="28"/>
          <w:szCs w:val="28"/>
        </w:rPr>
        <w:t>提出</w:t>
      </w:r>
      <w:r>
        <w:rPr>
          <w:rFonts w:ascii="仿宋" w:eastAsia="仿宋" w:hAnsi="仿宋" w:cs="仿宋" w:hint="eastAsia"/>
          <w:color w:val="auto"/>
          <w:sz w:val="28"/>
          <w:szCs w:val="28"/>
        </w:rPr>
        <w:t>书面</w:t>
      </w:r>
      <w:r>
        <w:rPr>
          <w:rFonts w:ascii="仿宋" w:eastAsia="仿宋" w:hAnsi="仿宋" w:cs="仿宋" w:hint="eastAsia"/>
          <w:color w:val="auto"/>
          <w:sz w:val="28"/>
          <w:szCs w:val="28"/>
        </w:rPr>
        <w:t>申请；</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sz w:val="28"/>
          <w:szCs w:val="28"/>
        </w:rPr>
        <w:t>（二）通过长护险信息管理系统平台在线申请。</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sz w:val="28"/>
          <w:szCs w:val="28"/>
        </w:rPr>
        <w:t>长护险试行前期暂实行书面申请，待长护险信息管理系统平台在线申请完成开发后，开放个人申请渠道</w:t>
      </w:r>
      <w:r>
        <w:rPr>
          <w:rFonts w:ascii="仿宋" w:eastAsia="仿宋" w:hAnsi="仿宋" w:cs="仿宋" w:hint="eastAsia"/>
          <w:color w:val="auto"/>
          <w:sz w:val="28"/>
          <w:szCs w:val="28"/>
        </w:rPr>
        <w:t>，实行在线申请。</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sz w:val="28"/>
          <w:szCs w:val="28"/>
        </w:rPr>
        <w:t>第十四条</w:t>
      </w:r>
      <w:r>
        <w:rPr>
          <w:rFonts w:ascii="仿宋" w:eastAsia="仿宋" w:hAnsi="仿宋" w:cs="仿宋" w:hint="eastAsia"/>
          <w:color w:val="auto"/>
          <w:sz w:val="28"/>
          <w:szCs w:val="28"/>
        </w:rPr>
        <w:t>参保人员或代理人办理失能等级评估申请，应如实</w:t>
      </w:r>
      <w:r>
        <w:rPr>
          <w:rFonts w:ascii="仿宋" w:eastAsia="仿宋" w:hAnsi="仿宋" w:cs="仿宋" w:hint="eastAsia"/>
          <w:color w:val="auto"/>
          <w:kern w:val="0"/>
          <w:sz w:val="28"/>
          <w:szCs w:val="28"/>
          <w:lang/>
        </w:rPr>
        <w:t>填写《温州市长期护理保险失能等级评定申请表》，并提交下列材料：</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kern w:val="0"/>
          <w:sz w:val="28"/>
          <w:szCs w:val="28"/>
          <w:lang/>
        </w:rPr>
        <w:t>（一）申请人社会保障·市民卡原件和复印件</w:t>
      </w:r>
      <w:r>
        <w:rPr>
          <w:rFonts w:ascii="仿宋" w:eastAsia="仿宋" w:hAnsi="仿宋" w:cs="仿宋" w:hint="eastAsia"/>
          <w:sz w:val="28"/>
          <w:szCs w:val="28"/>
          <w:u w:val="single"/>
        </w:rPr>
        <w:t>或身份证原件及其复印件</w:t>
      </w:r>
      <w:r>
        <w:rPr>
          <w:rFonts w:ascii="仿宋" w:eastAsia="仿宋" w:hAnsi="仿宋" w:cs="仿宋" w:hint="eastAsia"/>
          <w:color w:val="auto"/>
          <w:kern w:val="0"/>
          <w:sz w:val="28"/>
          <w:szCs w:val="28"/>
          <w:lang/>
        </w:rPr>
        <w:t>；由代理人办理的，一并提供代理人的有效身份证或户口本复印件；</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（二）因疾病、伤残导致失能的申请人，需提供有效的病历、</w:t>
      </w:r>
      <w:r>
        <w:rPr>
          <w:rFonts w:ascii="仿宋" w:eastAsia="仿宋" w:hAnsi="仿宋" w:cs="仿宋" w:hint="eastAsia"/>
          <w:color w:val="auto"/>
          <w:kern w:val="0"/>
          <w:sz w:val="28"/>
          <w:szCs w:val="28"/>
          <w:lang/>
        </w:rPr>
        <w:t>医疗</w:t>
      </w:r>
      <w:r>
        <w:rPr>
          <w:rFonts w:ascii="仿宋" w:eastAsia="仿宋" w:hAnsi="仿宋" w:cs="仿宋" w:hint="eastAsia"/>
          <w:color w:val="auto"/>
          <w:kern w:val="0"/>
          <w:sz w:val="28"/>
          <w:szCs w:val="28"/>
          <w:lang/>
        </w:rPr>
        <w:t>诊断</w:t>
      </w:r>
      <w:r>
        <w:rPr>
          <w:rFonts w:ascii="仿宋" w:eastAsia="仿宋" w:hAnsi="仿宋" w:cs="仿宋" w:hint="eastAsia"/>
          <w:color w:val="auto"/>
          <w:kern w:val="0"/>
          <w:sz w:val="28"/>
          <w:szCs w:val="28"/>
          <w:lang/>
        </w:rPr>
        <w:t>书</w:t>
      </w:r>
      <w:r>
        <w:rPr>
          <w:rFonts w:ascii="仿宋" w:eastAsia="仿宋" w:hAnsi="仿宋" w:cs="仿宋" w:hint="eastAsia"/>
          <w:color w:val="auto"/>
          <w:kern w:val="0"/>
          <w:sz w:val="28"/>
          <w:szCs w:val="28"/>
          <w:lang/>
        </w:rPr>
        <w:t>、医学检查检验报告等完整病历材料的原件或复印件；</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（三）</w:t>
      </w:r>
      <w:r>
        <w:rPr>
          <w:rFonts w:ascii="仿宋" w:eastAsia="仿宋" w:hAnsi="仿宋" w:cs="仿宋" w:hint="eastAsia"/>
          <w:color w:val="auto"/>
          <w:kern w:val="0"/>
          <w:sz w:val="28"/>
          <w:szCs w:val="28"/>
          <w:lang/>
        </w:rPr>
        <w:t>承办机构</w:t>
      </w:r>
      <w:r>
        <w:rPr>
          <w:rFonts w:ascii="仿宋" w:eastAsia="仿宋" w:hAnsi="仿宋" w:cs="仿宋" w:hint="eastAsia"/>
          <w:color w:val="auto"/>
          <w:kern w:val="0"/>
          <w:sz w:val="28"/>
          <w:szCs w:val="28"/>
          <w:lang/>
        </w:rPr>
        <w:t>规定的其他材料。</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第十五条承办机构收到失能等级评估申请后，应当</w:t>
      </w:r>
      <w:r>
        <w:rPr>
          <w:rFonts w:ascii="仿宋" w:eastAsia="仿宋" w:hAnsi="仿宋" w:cs="仿宋" w:hint="eastAsia"/>
          <w:color w:val="auto"/>
          <w:kern w:val="0"/>
          <w:sz w:val="28"/>
          <w:szCs w:val="28"/>
          <w:lang/>
        </w:rPr>
        <w:t>现场</w:t>
      </w:r>
      <w:r>
        <w:rPr>
          <w:rFonts w:ascii="仿宋" w:eastAsia="仿宋" w:hAnsi="仿宋" w:cs="仿宋" w:hint="eastAsia"/>
          <w:color w:val="auto"/>
          <w:kern w:val="0"/>
          <w:sz w:val="28"/>
          <w:szCs w:val="28"/>
          <w:lang/>
        </w:rPr>
        <w:t>对申请人提交的材料进行审核，申请资料完整的，录入</w:t>
      </w:r>
      <w:r>
        <w:rPr>
          <w:rFonts w:ascii="仿宋" w:eastAsia="仿宋" w:hAnsi="仿宋" w:cs="仿宋" w:hint="eastAsia"/>
          <w:color w:val="auto"/>
          <w:sz w:val="28"/>
          <w:szCs w:val="28"/>
        </w:rPr>
        <w:t>长护险失能等级评估管理系统</w:t>
      </w:r>
      <w:r>
        <w:rPr>
          <w:rFonts w:ascii="仿宋" w:eastAsia="仿宋" w:hAnsi="仿宋" w:cs="仿宋" w:hint="eastAsia"/>
          <w:color w:val="auto"/>
          <w:kern w:val="0"/>
          <w:sz w:val="28"/>
          <w:szCs w:val="28"/>
          <w:lang/>
        </w:rPr>
        <w:t>；申请资</w:t>
      </w:r>
      <w:r>
        <w:rPr>
          <w:rFonts w:ascii="仿宋" w:eastAsia="仿宋" w:hAnsi="仿宋" w:cs="仿宋" w:hint="eastAsia"/>
          <w:color w:val="auto"/>
          <w:kern w:val="0"/>
          <w:sz w:val="28"/>
          <w:szCs w:val="28"/>
          <w:lang/>
        </w:rPr>
        <w:t>料不完整的，应当一次性告知申请人需要补齐的材料。申请人有下情形之一的，</w:t>
      </w:r>
      <w:r>
        <w:rPr>
          <w:rFonts w:ascii="仿宋" w:eastAsia="仿宋" w:hAnsi="仿宋" w:cs="仿宋" w:hint="eastAsia"/>
          <w:color w:val="auto"/>
          <w:sz w:val="28"/>
          <w:szCs w:val="28"/>
        </w:rPr>
        <w:t>承办机构</w:t>
      </w:r>
      <w:r>
        <w:rPr>
          <w:rFonts w:ascii="仿宋" w:eastAsia="仿宋" w:hAnsi="仿宋" w:cs="仿宋" w:hint="eastAsia"/>
          <w:color w:val="auto"/>
          <w:kern w:val="0"/>
          <w:sz w:val="28"/>
          <w:szCs w:val="28"/>
          <w:lang/>
        </w:rPr>
        <w:t>不予受理失能评估申请：</w:t>
      </w:r>
    </w:p>
    <w:p w:rsidR="008B2C55" w:rsidRDefault="0044681D">
      <w:pPr>
        <w:numPr>
          <w:ilvl w:val="0"/>
          <w:numId w:val="3"/>
        </w:numPr>
        <w:spacing w:line="560" w:lineRule="exact"/>
        <w:ind w:firstLineChars="200" w:firstLine="544"/>
        <w:rPr>
          <w:rFonts w:ascii="仿宋" w:eastAsia="仿宋" w:hAnsi="仿宋" w:cs="仿宋"/>
          <w:color w:val="auto"/>
          <w:spacing w:val="-4"/>
          <w:sz w:val="28"/>
          <w:szCs w:val="28"/>
        </w:rPr>
      </w:pPr>
      <w:r>
        <w:rPr>
          <w:rFonts w:ascii="仿宋" w:eastAsia="仿宋" w:hAnsi="仿宋" w:cs="仿宋" w:hint="eastAsia"/>
          <w:color w:val="auto"/>
          <w:spacing w:val="-4"/>
          <w:sz w:val="28"/>
          <w:szCs w:val="28"/>
        </w:rPr>
        <w:t>未参加本地长护险或未按本办法规定缴纳相应年限医保费和长护险费的；</w:t>
      </w:r>
    </w:p>
    <w:p w:rsidR="008B2C55" w:rsidRDefault="0044681D">
      <w:pPr>
        <w:numPr>
          <w:ilvl w:val="0"/>
          <w:numId w:val="3"/>
        </w:numPr>
        <w:spacing w:line="560" w:lineRule="exact"/>
        <w:ind w:firstLineChars="200" w:firstLine="560"/>
        <w:rPr>
          <w:rFonts w:ascii="仿宋" w:eastAsia="仿宋" w:hAnsi="仿宋" w:cs="仿宋"/>
          <w:color w:val="auto"/>
          <w:spacing w:val="-4"/>
          <w:sz w:val="28"/>
          <w:szCs w:val="28"/>
        </w:rPr>
      </w:pPr>
      <w:r>
        <w:rPr>
          <w:rFonts w:ascii="仿宋" w:eastAsia="仿宋" w:hAnsi="仿宋" w:cs="仿宋" w:hint="eastAsia"/>
          <w:color w:val="auto"/>
          <w:sz w:val="28"/>
          <w:szCs w:val="28"/>
          <w:shd w:val="clear" w:color="auto" w:fill="FFFFFF"/>
        </w:rPr>
        <w:t>因疾病、伤残等导致失能，</w:t>
      </w:r>
      <w:r>
        <w:rPr>
          <w:rFonts w:ascii="仿宋" w:eastAsia="仿宋" w:hAnsi="仿宋" w:cs="仿宋" w:hint="eastAsia"/>
          <w:color w:val="auto"/>
          <w:spacing w:val="-4"/>
          <w:sz w:val="28"/>
          <w:szCs w:val="28"/>
        </w:rPr>
        <w:t>丧失生活自理能力持续不足</w:t>
      </w:r>
      <w:r>
        <w:rPr>
          <w:rFonts w:ascii="仿宋" w:eastAsia="仿宋" w:hAnsi="仿宋" w:cs="仿宋" w:hint="eastAsia"/>
          <w:color w:val="auto"/>
          <w:spacing w:val="-4"/>
          <w:sz w:val="28"/>
          <w:szCs w:val="28"/>
        </w:rPr>
        <w:t>6</w:t>
      </w:r>
      <w:r>
        <w:rPr>
          <w:rFonts w:ascii="仿宋" w:eastAsia="仿宋" w:hAnsi="仿宋" w:cs="仿宋" w:hint="eastAsia"/>
          <w:color w:val="auto"/>
          <w:spacing w:val="-4"/>
          <w:sz w:val="28"/>
          <w:szCs w:val="28"/>
        </w:rPr>
        <w:t>个月的；</w:t>
      </w:r>
    </w:p>
    <w:p w:rsidR="008B2C55" w:rsidRDefault="0044681D">
      <w:pPr>
        <w:numPr>
          <w:ilvl w:val="0"/>
          <w:numId w:val="3"/>
        </w:numPr>
        <w:spacing w:line="560" w:lineRule="exact"/>
        <w:ind w:firstLineChars="200" w:firstLine="544"/>
        <w:rPr>
          <w:rFonts w:ascii="仿宋" w:eastAsia="仿宋" w:hAnsi="仿宋" w:cs="仿宋"/>
          <w:color w:val="auto"/>
          <w:spacing w:val="-4"/>
          <w:sz w:val="28"/>
          <w:szCs w:val="28"/>
        </w:rPr>
      </w:pPr>
      <w:r>
        <w:rPr>
          <w:rFonts w:ascii="仿宋" w:eastAsia="仿宋" w:hAnsi="仿宋" w:cs="仿宋" w:hint="eastAsia"/>
          <w:color w:val="auto"/>
          <w:spacing w:val="-4"/>
          <w:sz w:val="28"/>
          <w:szCs w:val="28"/>
        </w:rPr>
        <w:t>申报材料不全或提供虚假材料的；</w:t>
      </w:r>
    </w:p>
    <w:p w:rsidR="008B2C55" w:rsidRDefault="0044681D">
      <w:pPr>
        <w:numPr>
          <w:ilvl w:val="0"/>
          <w:numId w:val="3"/>
        </w:numPr>
        <w:spacing w:line="560" w:lineRule="exact"/>
        <w:ind w:firstLineChars="200" w:firstLine="544"/>
        <w:rPr>
          <w:rFonts w:ascii="仿宋" w:eastAsia="仿宋" w:hAnsi="仿宋" w:cs="仿宋"/>
          <w:color w:val="auto"/>
          <w:spacing w:val="-4"/>
          <w:sz w:val="28"/>
          <w:szCs w:val="28"/>
        </w:rPr>
      </w:pPr>
      <w:r>
        <w:rPr>
          <w:rFonts w:ascii="仿宋" w:eastAsia="仿宋" w:hAnsi="仿宋" w:cs="仿宋" w:hint="eastAsia"/>
          <w:color w:val="auto"/>
          <w:spacing w:val="-4"/>
          <w:sz w:val="28"/>
          <w:szCs w:val="28"/>
        </w:rPr>
        <w:t>因工伤导致失能的；</w:t>
      </w:r>
    </w:p>
    <w:p w:rsidR="008B2C55" w:rsidRDefault="0044681D">
      <w:pPr>
        <w:numPr>
          <w:ilvl w:val="0"/>
          <w:numId w:val="3"/>
        </w:numPr>
        <w:spacing w:line="560" w:lineRule="exact"/>
        <w:ind w:firstLineChars="200" w:firstLine="544"/>
        <w:rPr>
          <w:rFonts w:ascii="仿宋" w:eastAsia="仿宋" w:hAnsi="仿宋" w:cs="仿宋"/>
          <w:color w:val="auto"/>
          <w:spacing w:val="-4"/>
          <w:sz w:val="28"/>
          <w:szCs w:val="28"/>
        </w:rPr>
      </w:pPr>
      <w:r>
        <w:rPr>
          <w:rFonts w:ascii="仿宋" w:eastAsia="仿宋" w:hAnsi="仿宋" w:cs="仿宋" w:hint="eastAsia"/>
          <w:color w:val="auto"/>
          <w:spacing w:val="-4"/>
          <w:sz w:val="28"/>
          <w:szCs w:val="28"/>
        </w:rPr>
        <w:lastRenderedPageBreak/>
        <w:t>申请评估时，被评估人不在温州市域范围内的；</w:t>
      </w:r>
    </w:p>
    <w:p w:rsidR="008B2C55" w:rsidRDefault="0044681D">
      <w:pPr>
        <w:numPr>
          <w:ilvl w:val="0"/>
          <w:numId w:val="3"/>
        </w:numPr>
        <w:spacing w:line="560" w:lineRule="exact"/>
        <w:ind w:firstLineChars="200" w:firstLine="544"/>
        <w:rPr>
          <w:rFonts w:ascii="仿宋" w:eastAsia="仿宋" w:hAnsi="仿宋" w:cs="仿宋"/>
          <w:color w:val="auto"/>
          <w:spacing w:val="-4"/>
          <w:sz w:val="28"/>
          <w:szCs w:val="28"/>
        </w:rPr>
      </w:pPr>
      <w:r>
        <w:rPr>
          <w:rFonts w:ascii="仿宋" w:eastAsia="仿宋" w:hAnsi="仿宋" w:cs="仿宋" w:hint="eastAsia"/>
          <w:color w:val="auto"/>
          <w:spacing w:val="-4"/>
          <w:sz w:val="28"/>
          <w:szCs w:val="28"/>
        </w:rPr>
        <w:t>因第三方原因导致失能，应由第三方承担护理、康复等费用</w:t>
      </w:r>
      <w:r>
        <w:rPr>
          <w:rFonts w:ascii="仿宋" w:eastAsia="仿宋" w:hAnsi="仿宋" w:cs="仿宋" w:hint="eastAsia"/>
          <w:color w:val="auto"/>
          <w:spacing w:val="-4"/>
          <w:sz w:val="28"/>
          <w:szCs w:val="28"/>
        </w:rPr>
        <w:t>的；</w:t>
      </w:r>
    </w:p>
    <w:p w:rsidR="008B2C55" w:rsidRDefault="0044681D">
      <w:pPr>
        <w:numPr>
          <w:ilvl w:val="0"/>
          <w:numId w:val="3"/>
        </w:numPr>
        <w:spacing w:line="560" w:lineRule="exact"/>
        <w:ind w:firstLineChars="200" w:firstLine="544"/>
        <w:rPr>
          <w:rFonts w:ascii="仿宋" w:eastAsia="仿宋" w:hAnsi="仿宋" w:cs="仿宋"/>
          <w:color w:val="auto"/>
          <w:kern w:val="0"/>
          <w:sz w:val="28"/>
          <w:szCs w:val="28"/>
          <w:lang/>
        </w:rPr>
      </w:pPr>
      <w:r>
        <w:rPr>
          <w:rFonts w:ascii="仿宋" w:eastAsia="仿宋" w:hAnsi="仿宋" w:cs="仿宋" w:hint="eastAsia"/>
          <w:color w:val="auto"/>
          <w:spacing w:val="-4"/>
          <w:sz w:val="28"/>
          <w:szCs w:val="28"/>
        </w:rPr>
        <w:t>距上次评定结论作出</w:t>
      </w:r>
      <w:r>
        <w:rPr>
          <w:rFonts w:ascii="仿宋" w:eastAsia="仿宋" w:hAnsi="仿宋" w:cs="仿宋" w:hint="eastAsia"/>
          <w:color w:val="auto"/>
          <w:spacing w:val="-4"/>
          <w:sz w:val="28"/>
          <w:szCs w:val="28"/>
        </w:rPr>
        <w:t>或上次评估终止</w:t>
      </w:r>
      <w:r>
        <w:rPr>
          <w:rFonts w:ascii="仿宋" w:eastAsia="仿宋" w:hAnsi="仿宋" w:cs="仿宋" w:hint="eastAsia"/>
          <w:color w:val="auto"/>
          <w:spacing w:val="-4"/>
          <w:sz w:val="28"/>
          <w:szCs w:val="28"/>
        </w:rPr>
        <w:t>不满</w:t>
      </w:r>
      <w:r>
        <w:rPr>
          <w:rFonts w:ascii="仿宋" w:eastAsia="仿宋" w:hAnsi="仿宋" w:cs="仿宋" w:hint="eastAsia"/>
          <w:color w:val="auto"/>
          <w:spacing w:val="-4"/>
          <w:sz w:val="28"/>
          <w:szCs w:val="28"/>
        </w:rPr>
        <w:t>6</w:t>
      </w:r>
      <w:r>
        <w:rPr>
          <w:rFonts w:ascii="仿宋" w:eastAsia="仿宋" w:hAnsi="仿宋" w:cs="仿宋" w:hint="eastAsia"/>
          <w:color w:val="auto"/>
          <w:spacing w:val="-4"/>
          <w:sz w:val="28"/>
          <w:szCs w:val="28"/>
        </w:rPr>
        <w:t>个月</w:t>
      </w:r>
      <w:r>
        <w:rPr>
          <w:rFonts w:ascii="仿宋" w:eastAsia="仿宋" w:hAnsi="仿宋" w:cs="仿宋" w:hint="eastAsia"/>
          <w:color w:val="auto"/>
          <w:spacing w:val="-4"/>
          <w:sz w:val="28"/>
          <w:szCs w:val="28"/>
        </w:rPr>
        <w:t>的。</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sz w:val="28"/>
          <w:szCs w:val="28"/>
        </w:rPr>
        <w:t>第十六条申请人符合失能评估申请条件的，由承办机构对接辖区基层医疗机构</w:t>
      </w:r>
      <w:r>
        <w:rPr>
          <w:rFonts w:ascii="仿宋" w:eastAsia="仿宋" w:hAnsi="仿宋" w:cs="仿宋" w:hint="eastAsia"/>
          <w:color w:val="auto"/>
          <w:sz w:val="28"/>
          <w:szCs w:val="28"/>
        </w:rPr>
        <w:t>评估员</w:t>
      </w:r>
      <w:r>
        <w:rPr>
          <w:rFonts w:ascii="仿宋" w:eastAsia="仿宋" w:hAnsi="仿宋" w:cs="仿宋" w:hint="eastAsia"/>
          <w:color w:val="auto"/>
          <w:sz w:val="28"/>
          <w:szCs w:val="28"/>
        </w:rPr>
        <w:t>并指派本单位</w:t>
      </w:r>
      <w:r>
        <w:rPr>
          <w:rFonts w:ascii="仿宋" w:eastAsia="仿宋" w:hAnsi="仿宋" w:cs="仿宋" w:hint="eastAsia"/>
          <w:color w:val="auto"/>
          <w:sz w:val="28"/>
          <w:szCs w:val="28"/>
        </w:rPr>
        <w:t>1</w:t>
      </w:r>
      <w:r>
        <w:rPr>
          <w:rFonts w:ascii="仿宋" w:eastAsia="仿宋" w:hAnsi="仿宋" w:cs="仿宋" w:hint="eastAsia"/>
          <w:color w:val="auto"/>
          <w:sz w:val="28"/>
          <w:szCs w:val="28"/>
        </w:rPr>
        <w:t>名工作人员组成评估信息采集小组，</w:t>
      </w:r>
      <w:r>
        <w:rPr>
          <w:rFonts w:ascii="仿宋" w:eastAsia="仿宋" w:hAnsi="仿宋" w:cs="仿宋" w:hint="eastAsia"/>
          <w:color w:val="auto"/>
          <w:sz w:val="28"/>
          <w:szCs w:val="28"/>
        </w:rPr>
        <w:t>向申请人</w:t>
      </w:r>
      <w:r>
        <w:rPr>
          <w:rFonts w:ascii="仿宋" w:eastAsia="仿宋" w:hAnsi="仿宋" w:cs="仿宋" w:hint="eastAsia"/>
          <w:color w:val="auto"/>
          <w:sz w:val="28"/>
          <w:szCs w:val="28"/>
        </w:rPr>
        <w:t>预约后组织</w:t>
      </w:r>
      <w:r>
        <w:rPr>
          <w:rFonts w:ascii="仿宋" w:eastAsia="仿宋" w:hAnsi="仿宋" w:cs="仿宋" w:hint="eastAsia"/>
          <w:color w:val="auto"/>
          <w:sz w:val="28"/>
          <w:szCs w:val="28"/>
        </w:rPr>
        <w:t>开展</w:t>
      </w:r>
      <w:r>
        <w:rPr>
          <w:rFonts w:ascii="仿宋" w:eastAsia="仿宋" w:hAnsi="仿宋" w:cs="仿宋" w:hint="eastAsia"/>
          <w:color w:val="auto"/>
          <w:sz w:val="28"/>
          <w:szCs w:val="28"/>
        </w:rPr>
        <w:t>现场评估信息采集工作。</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sz w:val="28"/>
          <w:szCs w:val="28"/>
        </w:rPr>
        <w:t>评估员或评定专家</w:t>
      </w:r>
      <w:r>
        <w:rPr>
          <w:rFonts w:ascii="仿宋" w:eastAsia="仿宋" w:hAnsi="仿宋" w:cs="仿宋" w:hint="eastAsia"/>
          <w:color w:val="auto"/>
          <w:sz w:val="28"/>
          <w:szCs w:val="28"/>
        </w:rPr>
        <w:t>现场采集信息时，要求至少</w:t>
      </w:r>
      <w:r>
        <w:rPr>
          <w:rFonts w:ascii="仿宋" w:eastAsia="仿宋" w:hAnsi="仿宋" w:cs="仿宋" w:hint="eastAsia"/>
          <w:color w:val="auto"/>
          <w:sz w:val="28"/>
          <w:szCs w:val="28"/>
        </w:rPr>
        <w:t>1</w:t>
      </w:r>
      <w:r>
        <w:rPr>
          <w:rFonts w:ascii="仿宋" w:eastAsia="仿宋" w:hAnsi="仿宋" w:cs="仿宋" w:hint="eastAsia"/>
          <w:color w:val="auto"/>
          <w:sz w:val="28"/>
          <w:szCs w:val="28"/>
        </w:rPr>
        <w:t>名申请人的监护人或直系亲属在场；无明确的监护人、直系亲属或监护人、直系亲属不配合到场的，应当有当地基层组织的相关工作人员在场。</w:t>
      </w:r>
      <w:r>
        <w:rPr>
          <w:rFonts w:ascii="仿宋" w:eastAsia="仿宋" w:hAnsi="仿宋" w:cs="仿宋" w:hint="eastAsia"/>
          <w:color w:val="auto"/>
          <w:sz w:val="28"/>
          <w:szCs w:val="28"/>
        </w:rPr>
        <w:t>异地安置或居住的参保人员，应在市域范围内接受评估评定工作。</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kern w:val="0"/>
          <w:sz w:val="28"/>
          <w:szCs w:val="28"/>
        </w:rPr>
        <w:t>承办机构工作人员应当做好评估信息采集全过程的监督和情况记录、相关视频影像和问询记录等，做好相关材料的归档管理工作。</w:t>
      </w:r>
    </w:p>
    <w:p w:rsidR="008B2C55" w:rsidRDefault="0044681D">
      <w:pPr>
        <w:widowControl/>
        <w:numPr>
          <w:ilvl w:val="0"/>
          <w:numId w:val="4"/>
        </w:numPr>
        <w:spacing w:line="560" w:lineRule="exact"/>
        <w:ind w:firstLineChars="200" w:firstLine="560"/>
        <w:jc w:val="left"/>
        <w:rPr>
          <w:rFonts w:ascii="仿宋" w:eastAsia="仿宋" w:hAnsi="仿宋" w:cs="仿宋"/>
          <w:color w:val="auto"/>
          <w:kern w:val="0"/>
          <w:sz w:val="28"/>
          <w:szCs w:val="28"/>
        </w:rPr>
      </w:pPr>
      <w:r>
        <w:rPr>
          <w:rFonts w:ascii="仿宋" w:eastAsia="仿宋" w:hAnsi="仿宋" w:cs="仿宋" w:hint="eastAsia"/>
          <w:color w:val="auto"/>
          <w:kern w:val="0"/>
          <w:sz w:val="28"/>
          <w:szCs w:val="28"/>
        </w:rPr>
        <w:t>评估员或评定专家</w:t>
      </w:r>
      <w:r>
        <w:rPr>
          <w:rFonts w:ascii="仿宋" w:eastAsia="仿宋" w:hAnsi="仿宋" w:cs="仿宋" w:hint="eastAsia"/>
          <w:color w:val="auto"/>
          <w:kern w:val="0"/>
          <w:sz w:val="28"/>
          <w:szCs w:val="28"/>
        </w:rPr>
        <w:t>应根据评估操作规范据实填写《温州市失能人员能力评估量表》，采集完成</w:t>
      </w:r>
      <w:r>
        <w:rPr>
          <w:rFonts w:ascii="仿宋" w:eastAsia="仿宋" w:hAnsi="仿宋" w:cs="仿宋" w:hint="eastAsia"/>
          <w:color w:val="auto"/>
          <w:kern w:val="0"/>
          <w:sz w:val="28"/>
          <w:szCs w:val="28"/>
        </w:rPr>
        <w:t>由双方</w:t>
      </w:r>
      <w:r>
        <w:rPr>
          <w:rFonts w:ascii="仿宋" w:eastAsia="仿宋" w:hAnsi="仿宋" w:cs="仿宋" w:hint="eastAsia"/>
          <w:color w:val="auto"/>
          <w:kern w:val="0"/>
          <w:sz w:val="28"/>
          <w:szCs w:val="28"/>
        </w:rPr>
        <w:t>签字确认</w:t>
      </w:r>
      <w:r>
        <w:rPr>
          <w:rFonts w:ascii="仿宋" w:eastAsia="仿宋" w:hAnsi="仿宋" w:cs="仿宋" w:hint="eastAsia"/>
          <w:color w:val="auto"/>
          <w:kern w:val="0"/>
          <w:sz w:val="28"/>
          <w:szCs w:val="28"/>
        </w:rPr>
        <w:t>。</w:t>
      </w:r>
      <w:r>
        <w:rPr>
          <w:rFonts w:ascii="仿宋" w:eastAsia="仿宋" w:hAnsi="仿宋" w:cs="仿宋" w:hint="eastAsia"/>
          <w:color w:val="auto"/>
          <w:kern w:val="0"/>
          <w:sz w:val="28"/>
          <w:szCs w:val="28"/>
        </w:rPr>
        <w:t>承办机构</w:t>
      </w:r>
      <w:r>
        <w:rPr>
          <w:rFonts w:ascii="仿宋" w:eastAsia="仿宋" w:hAnsi="仿宋" w:cs="仿宋" w:hint="eastAsia"/>
          <w:color w:val="auto"/>
          <w:kern w:val="0"/>
          <w:sz w:val="28"/>
          <w:szCs w:val="28"/>
        </w:rPr>
        <w:t>负责</w:t>
      </w:r>
      <w:r>
        <w:rPr>
          <w:rFonts w:ascii="仿宋" w:eastAsia="仿宋" w:hAnsi="仿宋" w:cs="仿宋" w:hint="eastAsia"/>
          <w:color w:val="auto"/>
          <w:sz w:val="28"/>
          <w:szCs w:val="28"/>
        </w:rPr>
        <w:t>将</w:t>
      </w:r>
      <w:r>
        <w:rPr>
          <w:rFonts w:ascii="仿宋" w:eastAsia="仿宋" w:hAnsi="仿宋" w:cs="仿宋" w:hint="eastAsia"/>
          <w:color w:val="auto"/>
          <w:sz w:val="28"/>
          <w:szCs w:val="28"/>
        </w:rPr>
        <w:t>现场采集的评估</w:t>
      </w:r>
      <w:r>
        <w:rPr>
          <w:rFonts w:ascii="仿宋" w:eastAsia="仿宋" w:hAnsi="仿宋" w:cs="仿宋" w:hint="eastAsia"/>
          <w:color w:val="auto"/>
          <w:sz w:val="28"/>
          <w:szCs w:val="28"/>
        </w:rPr>
        <w:t>信息</w:t>
      </w:r>
      <w:r>
        <w:rPr>
          <w:rFonts w:ascii="仿宋" w:eastAsia="仿宋" w:hAnsi="仿宋" w:cs="仿宋" w:hint="eastAsia"/>
          <w:color w:val="auto"/>
          <w:sz w:val="28"/>
          <w:szCs w:val="28"/>
        </w:rPr>
        <w:t>和评估量表</w:t>
      </w:r>
      <w:r>
        <w:rPr>
          <w:rFonts w:ascii="仿宋" w:eastAsia="仿宋" w:hAnsi="仿宋" w:cs="仿宋" w:hint="eastAsia"/>
          <w:color w:val="auto"/>
          <w:sz w:val="28"/>
          <w:szCs w:val="28"/>
        </w:rPr>
        <w:t>录入长护险失能等级评估管理系统</w:t>
      </w:r>
      <w:r>
        <w:rPr>
          <w:rFonts w:ascii="仿宋" w:eastAsia="仿宋" w:hAnsi="仿宋" w:cs="仿宋" w:hint="eastAsia"/>
          <w:color w:val="auto"/>
          <w:sz w:val="28"/>
          <w:szCs w:val="28"/>
        </w:rPr>
        <w:t>，结合参保人员的伤病情医疗诊断情况，由信息系统自动生成评估报告</w:t>
      </w:r>
      <w:r>
        <w:rPr>
          <w:rFonts w:ascii="仿宋" w:eastAsia="仿宋" w:hAnsi="仿宋" w:cs="仿宋" w:hint="eastAsia"/>
          <w:color w:val="auto"/>
          <w:sz w:val="28"/>
          <w:szCs w:val="28"/>
        </w:rPr>
        <w:t>。</w:t>
      </w:r>
    </w:p>
    <w:p w:rsidR="008B2C55" w:rsidRDefault="0044681D">
      <w:pPr>
        <w:spacing w:line="560" w:lineRule="exact"/>
        <w:ind w:firstLineChars="205" w:firstLine="574"/>
        <w:rPr>
          <w:rFonts w:ascii="仿宋" w:eastAsia="仿宋" w:hAnsi="仿宋" w:cs="仿宋"/>
          <w:color w:val="auto"/>
          <w:sz w:val="28"/>
          <w:szCs w:val="28"/>
        </w:rPr>
      </w:pPr>
      <w:r>
        <w:rPr>
          <w:rFonts w:ascii="仿宋" w:eastAsia="仿宋" w:hAnsi="仿宋" w:cs="仿宋" w:hint="eastAsia"/>
          <w:color w:val="auto"/>
          <w:sz w:val="28"/>
          <w:szCs w:val="28"/>
        </w:rPr>
        <w:t>第十八条</w:t>
      </w:r>
      <w:r>
        <w:rPr>
          <w:rFonts w:ascii="仿宋" w:eastAsia="仿宋" w:hAnsi="仿宋" w:cs="仿宋" w:hint="eastAsia"/>
          <w:color w:val="auto"/>
          <w:sz w:val="28"/>
          <w:szCs w:val="28"/>
          <w:shd w:val="clear" w:color="auto" w:fill="FFFFFF"/>
        </w:rPr>
        <w:t>承办机构</w:t>
      </w:r>
      <w:r>
        <w:rPr>
          <w:rFonts w:ascii="仿宋" w:eastAsia="仿宋" w:hAnsi="仿宋" w:cs="仿宋" w:hint="eastAsia"/>
          <w:color w:val="auto"/>
          <w:sz w:val="28"/>
          <w:szCs w:val="28"/>
        </w:rPr>
        <w:t>应在受理申请后</w:t>
      </w:r>
      <w:r>
        <w:rPr>
          <w:rFonts w:ascii="仿宋" w:eastAsia="仿宋" w:hAnsi="仿宋" w:cs="仿宋" w:hint="eastAsia"/>
          <w:color w:val="auto"/>
          <w:sz w:val="28"/>
          <w:szCs w:val="28"/>
        </w:rPr>
        <w:t>30</w:t>
      </w:r>
      <w:r>
        <w:rPr>
          <w:rFonts w:ascii="仿宋" w:eastAsia="仿宋" w:hAnsi="仿宋" w:cs="仿宋" w:hint="eastAsia"/>
          <w:color w:val="auto"/>
          <w:sz w:val="28"/>
          <w:szCs w:val="28"/>
        </w:rPr>
        <w:t>个工作日内作出失能等级评定结论书。其中，</w:t>
      </w:r>
      <w:r>
        <w:rPr>
          <w:rFonts w:ascii="仿宋" w:eastAsia="仿宋" w:hAnsi="仿宋" w:cs="仿宋" w:hint="eastAsia"/>
          <w:color w:val="auto"/>
          <w:sz w:val="28"/>
          <w:szCs w:val="28"/>
        </w:rPr>
        <w:t>对</w:t>
      </w:r>
      <w:r>
        <w:rPr>
          <w:rFonts w:ascii="仿宋" w:eastAsia="仿宋" w:hAnsi="仿宋" w:cs="仿宋" w:hint="eastAsia"/>
          <w:color w:val="auto"/>
          <w:sz w:val="28"/>
          <w:szCs w:val="28"/>
        </w:rPr>
        <w:t>达到</w:t>
      </w:r>
      <w:r>
        <w:rPr>
          <w:rFonts w:ascii="仿宋" w:eastAsia="仿宋" w:hAnsi="仿宋" w:cs="仿宋" w:hint="eastAsia"/>
          <w:color w:val="auto"/>
          <w:sz w:val="28"/>
          <w:szCs w:val="28"/>
        </w:rPr>
        <w:t>重度失能标准的，自评估报告出具后</w:t>
      </w:r>
      <w:r>
        <w:rPr>
          <w:rFonts w:ascii="仿宋" w:eastAsia="仿宋" w:hAnsi="仿宋" w:cs="仿宋" w:hint="eastAsia"/>
          <w:color w:val="auto"/>
          <w:sz w:val="28"/>
          <w:szCs w:val="28"/>
        </w:rPr>
        <w:t>5</w:t>
      </w:r>
      <w:r>
        <w:rPr>
          <w:rFonts w:ascii="仿宋" w:eastAsia="仿宋" w:hAnsi="仿宋" w:cs="仿宋" w:hint="eastAsia"/>
          <w:color w:val="auto"/>
          <w:sz w:val="28"/>
          <w:szCs w:val="28"/>
        </w:rPr>
        <w:t>个工作日内在医疗保障部门、</w:t>
      </w:r>
      <w:r>
        <w:rPr>
          <w:rFonts w:ascii="仿宋" w:eastAsia="仿宋" w:hAnsi="仿宋" w:cs="仿宋" w:hint="eastAsia"/>
          <w:color w:val="auto"/>
          <w:sz w:val="28"/>
          <w:szCs w:val="28"/>
        </w:rPr>
        <w:t>被评估人居住地社区（村）和承办机构服务网点进行</w:t>
      </w:r>
      <w:r>
        <w:rPr>
          <w:rFonts w:ascii="仿宋" w:eastAsia="仿宋" w:hAnsi="仿宋" w:cs="仿宋" w:hint="eastAsia"/>
          <w:color w:val="auto"/>
          <w:sz w:val="28"/>
          <w:szCs w:val="28"/>
        </w:rPr>
        <w:t>公示，公示期</w:t>
      </w:r>
      <w:r>
        <w:rPr>
          <w:rFonts w:ascii="仿宋" w:eastAsia="仿宋" w:hAnsi="仿宋" w:cs="仿宋" w:hint="eastAsia"/>
          <w:color w:val="auto"/>
          <w:sz w:val="28"/>
          <w:szCs w:val="28"/>
        </w:rPr>
        <w:t>7</w:t>
      </w:r>
      <w:r>
        <w:rPr>
          <w:rFonts w:ascii="仿宋" w:eastAsia="仿宋" w:hAnsi="仿宋" w:cs="仿宋" w:hint="eastAsia"/>
          <w:color w:val="auto"/>
          <w:sz w:val="28"/>
          <w:szCs w:val="28"/>
        </w:rPr>
        <w:t>天</w:t>
      </w:r>
      <w:r>
        <w:rPr>
          <w:rFonts w:ascii="仿宋" w:eastAsia="仿宋" w:hAnsi="仿宋" w:cs="仿宋" w:hint="eastAsia"/>
          <w:color w:val="auto"/>
          <w:sz w:val="28"/>
          <w:szCs w:val="28"/>
        </w:rPr>
        <w:t>；</w:t>
      </w:r>
      <w:r>
        <w:rPr>
          <w:rFonts w:ascii="仿宋" w:eastAsia="仿宋" w:hAnsi="仿宋" w:cs="仿宋" w:hint="eastAsia"/>
          <w:color w:val="auto"/>
          <w:sz w:val="28"/>
          <w:szCs w:val="28"/>
        </w:rPr>
        <w:t>经公示无异议的，作出评定结论，从评定结论</w:t>
      </w:r>
      <w:r>
        <w:rPr>
          <w:rFonts w:ascii="仿宋" w:eastAsia="仿宋" w:hAnsi="仿宋" w:cs="仿宋" w:hint="eastAsia"/>
          <w:color w:val="auto"/>
          <w:sz w:val="28"/>
          <w:szCs w:val="28"/>
        </w:rPr>
        <w:t>书</w:t>
      </w:r>
      <w:r>
        <w:rPr>
          <w:rFonts w:ascii="仿宋" w:eastAsia="仿宋" w:hAnsi="仿宋" w:cs="仿宋" w:hint="eastAsia"/>
          <w:color w:val="auto"/>
          <w:sz w:val="28"/>
          <w:szCs w:val="28"/>
        </w:rPr>
        <w:t>出具的次月起，按规定享受长护险待遇。</w:t>
      </w:r>
    </w:p>
    <w:p w:rsidR="008B2C55" w:rsidRDefault="0044681D">
      <w:pPr>
        <w:pStyle w:val="a5"/>
        <w:widowControl/>
        <w:spacing w:before="0" w:beforeAutospacing="0" w:after="0" w:afterAutospacing="0"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第十九条</w:t>
      </w:r>
      <w:r>
        <w:rPr>
          <w:rFonts w:ascii="仿宋" w:eastAsia="仿宋" w:hAnsi="仿宋" w:cs="仿宋" w:hint="eastAsia"/>
          <w:color w:val="auto"/>
          <w:sz w:val="28"/>
          <w:szCs w:val="28"/>
        </w:rPr>
        <w:t>  </w:t>
      </w:r>
      <w:r>
        <w:rPr>
          <w:rFonts w:ascii="仿宋" w:eastAsia="仿宋" w:hAnsi="仿宋" w:cs="仿宋" w:hint="eastAsia"/>
          <w:color w:val="auto"/>
          <w:sz w:val="28"/>
          <w:szCs w:val="28"/>
        </w:rPr>
        <w:t>建立失能等级复核评定机制，有下列情形</w:t>
      </w:r>
      <w:r>
        <w:rPr>
          <w:rFonts w:ascii="仿宋" w:eastAsia="仿宋" w:hAnsi="仿宋" w:cs="仿宋" w:hint="eastAsia"/>
          <w:color w:val="auto"/>
          <w:sz w:val="28"/>
          <w:szCs w:val="28"/>
        </w:rPr>
        <w:t>之一</w:t>
      </w:r>
      <w:r>
        <w:rPr>
          <w:rFonts w:ascii="仿宋" w:eastAsia="仿宋" w:hAnsi="仿宋" w:cs="仿宋" w:hint="eastAsia"/>
          <w:color w:val="auto"/>
          <w:sz w:val="28"/>
          <w:szCs w:val="28"/>
        </w:rPr>
        <w:t>的，可按规定申请复评：</w:t>
      </w:r>
    </w:p>
    <w:p w:rsidR="008B2C55" w:rsidRDefault="0044681D">
      <w:pPr>
        <w:pStyle w:val="a5"/>
        <w:widowControl/>
        <w:spacing w:before="0" w:beforeAutospacing="0" w:after="0" w:afterAutospacing="0"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lastRenderedPageBreak/>
        <w:t>（一）</w:t>
      </w:r>
      <w:r>
        <w:rPr>
          <w:rFonts w:ascii="仿宋" w:eastAsia="仿宋" w:hAnsi="仿宋" w:cs="仿宋" w:hint="eastAsia"/>
          <w:color w:val="auto"/>
          <w:sz w:val="28"/>
          <w:szCs w:val="28"/>
        </w:rPr>
        <w:t>经公示有异议的，异议人</w:t>
      </w:r>
      <w:r>
        <w:rPr>
          <w:rFonts w:ascii="仿宋" w:eastAsia="仿宋" w:hAnsi="仿宋" w:cs="仿宋" w:hint="eastAsia"/>
          <w:color w:val="auto"/>
          <w:sz w:val="28"/>
          <w:szCs w:val="28"/>
        </w:rPr>
        <w:t>应在公示期内向承办机构实名举报，经审核确认后，在公示期满后</w:t>
      </w:r>
      <w:r>
        <w:rPr>
          <w:rFonts w:ascii="仿宋" w:eastAsia="仿宋" w:hAnsi="仿宋" w:cs="仿宋" w:hint="eastAsia"/>
          <w:color w:val="auto"/>
          <w:sz w:val="28"/>
          <w:szCs w:val="28"/>
        </w:rPr>
        <w:t>10</w:t>
      </w:r>
      <w:r>
        <w:rPr>
          <w:rFonts w:ascii="仿宋" w:eastAsia="仿宋" w:hAnsi="仿宋" w:cs="仿宋" w:hint="eastAsia"/>
          <w:color w:val="auto"/>
          <w:sz w:val="28"/>
          <w:szCs w:val="28"/>
        </w:rPr>
        <w:t>个工作日内</w:t>
      </w:r>
      <w:r>
        <w:rPr>
          <w:rFonts w:ascii="仿宋" w:eastAsia="仿宋" w:hAnsi="仿宋" w:cs="仿宋" w:hint="eastAsia"/>
          <w:color w:val="auto"/>
          <w:sz w:val="28"/>
          <w:szCs w:val="28"/>
        </w:rPr>
        <w:t>由</w:t>
      </w:r>
      <w:r>
        <w:rPr>
          <w:rFonts w:ascii="仿宋" w:eastAsia="仿宋" w:hAnsi="仿宋" w:cs="仿宋" w:hint="eastAsia"/>
          <w:color w:val="auto"/>
          <w:sz w:val="28"/>
          <w:szCs w:val="28"/>
        </w:rPr>
        <w:t>承办机构</w:t>
      </w:r>
      <w:r>
        <w:rPr>
          <w:rFonts w:ascii="仿宋" w:eastAsia="仿宋" w:hAnsi="仿宋" w:cs="仿宋" w:hint="eastAsia"/>
          <w:color w:val="auto"/>
          <w:sz w:val="28"/>
          <w:szCs w:val="28"/>
        </w:rPr>
        <w:t>从评定专家库</w:t>
      </w:r>
      <w:r>
        <w:rPr>
          <w:rFonts w:ascii="仿宋" w:eastAsia="仿宋" w:hAnsi="仿宋" w:cs="仿宋" w:hint="eastAsia"/>
          <w:color w:val="auto"/>
          <w:sz w:val="28"/>
          <w:szCs w:val="28"/>
        </w:rPr>
        <w:t>中</w:t>
      </w:r>
      <w:r>
        <w:rPr>
          <w:rFonts w:ascii="仿宋" w:eastAsia="仿宋" w:hAnsi="仿宋" w:cs="仿宋" w:hint="eastAsia"/>
          <w:color w:val="auto"/>
          <w:sz w:val="28"/>
          <w:szCs w:val="28"/>
        </w:rPr>
        <w:t>随机抽取评定专家对</w:t>
      </w:r>
      <w:r>
        <w:rPr>
          <w:rFonts w:ascii="仿宋" w:eastAsia="仿宋" w:hAnsi="仿宋" w:cs="仿宋" w:hint="eastAsia"/>
          <w:color w:val="auto"/>
          <w:sz w:val="28"/>
          <w:szCs w:val="28"/>
        </w:rPr>
        <w:t>参保</w:t>
      </w:r>
      <w:r>
        <w:rPr>
          <w:rFonts w:ascii="仿宋" w:eastAsia="仿宋" w:hAnsi="仿宋" w:cs="仿宋" w:hint="eastAsia"/>
          <w:color w:val="auto"/>
          <w:sz w:val="28"/>
          <w:szCs w:val="28"/>
        </w:rPr>
        <w:t>人</w:t>
      </w:r>
      <w:r>
        <w:rPr>
          <w:rFonts w:ascii="仿宋" w:eastAsia="仿宋" w:hAnsi="仿宋" w:cs="仿宋" w:hint="eastAsia"/>
          <w:color w:val="auto"/>
          <w:sz w:val="28"/>
          <w:szCs w:val="28"/>
        </w:rPr>
        <w:t>员</w:t>
      </w:r>
      <w:r>
        <w:rPr>
          <w:rFonts w:ascii="仿宋" w:eastAsia="仿宋" w:hAnsi="仿宋" w:cs="仿宋" w:hint="eastAsia"/>
          <w:color w:val="auto"/>
          <w:sz w:val="28"/>
          <w:szCs w:val="28"/>
        </w:rPr>
        <w:t>进行复评</w:t>
      </w:r>
      <w:r>
        <w:rPr>
          <w:rFonts w:ascii="仿宋" w:eastAsia="仿宋" w:hAnsi="仿宋" w:cs="仿宋" w:hint="eastAsia"/>
          <w:color w:val="auto"/>
          <w:sz w:val="28"/>
          <w:szCs w:val="28"/>
        </w:rPr>
        <w:t>；</w:t>
      </w:r>
    </w:p>
    <w:p w:rsidR="008B2C55" w:rsidRDefault="0044681D">
      <w:pPr>
        <w:pStyle w:val="a5"/>
        <w:widowControl/>
        <w:spacing w:before="0" w:beforeAutospacing="0" w:after="0" w:afterAutospacing="0" w:line="560" w:lineRule="exact"/>
        <w:ind w:firstLineChars="200" w:firstLine="560"/>
        <w:jc w:val="both"/>
        <w:rPr>
          <w:rFonts w:ascii="仿宋" w:eastAsia="仿宋" w:hAnsi="仿宋" w:cs="仿宋"/>
          <w:color w:val="auto"/>
          <w:sz w:val="28"/>
          <w:szCs w:val="28"/>
        </w:rPr>
      </w:pPr>
      <w:r>
        <w:rPr>
          <w:rFonts w:ascii="仿宋" w:eastAsia="仿宋" w:hAnsi="仿宋" w:cs="仿宋" w:hint="eastAsia"/>
          <w:color w:val="auto"/>
          <w:sz w:val="28"/>
          <w:szCs w:val="28"/>
        </w:rPr>
        <w:t>（二）参保人员或代理人对评估结论有异议的，在收到评估结论书</w:t>
      </w:r>
      <w:r>
        <w:rPr>
          <w:rFonts w:ascii="仿宋" w:eastAsia="仿宋" w:hAnsi="仿宋" w:cs="仿宋" w:hint="eastAsia"/>
          <w:color w:val="auto"/>
          <w:sz w:val="28"/>
          <w:szCs w:val="28"/>
        </w:rPr>
        <w:t>5</w:t>
      </w:r>
      <w:r>
        <w:rPr>
          <w:rFonts w:ascii="仿宋" w:eastAsia="仿宋" w:hAnsi="仿宋" w:cs="仿宋" w:hint="eastAsia"/>
          <w:color w:val="auto"/>
          <w:sz w:val="28"/>
          <w:szCs w:val="28"/>
        </w:rPr>
        <w:t>个工作日内向</w:t>
      </w:r>
      <w:r>
        <w:rPr>
          <w:rFonts w:ascii="仿宋" w:eastAsia="仿宋" w:hAnsi="仿宋" w:cs="仿宋" w:hint="eastAsia"/>
          <w:color w:val="auto"/>
          <w:sz w:val="28"/>
          <w:szCs w:val="28"/>
        </w:rPr>
        <w:t>承办机构</w:t>
      </w:r>
      <w:r>
        <w:rPr>
          <w:rFonts w:ascii="仿宋" w:eastAsia="仿宋" w:hAnsi="仿宋" w:cs="仿宋" w:hint="eastAsia"/>
          <w:color w:val="auto"/>
          <w:sz w:val="28"/>
          <w:szCs w:val="28"/>
        </w:rPr>
        <w:t>提出复评申请，</w:t>
      </w:r>
      <w:r>
        <w:rPr>
          <w:rFonts w:ascii="仿宋" w:eastAsia="仿宋" w:hAnsi="仿宋" w:cs="仿宋" w:hint="eastAsia"/>
          <w:color w:val="auto"/>
          <w:sz w:val="28"/>
          <w:szCs w:val="28"/>
        </w:rPr>
        <w:t>并按要求携带相关资料到承办机构进行审核，</w:t>
      </w:r>
      <w:r>
        <w:rPr>
          <w:rFonts w:ascii="仿宋" w:eastAsia="仿宋" w:hAnsi="仿宋" w:cs="仿宋" w:hint="eastAsia"/>
          <w:color w:val="auto"/>
          <w:sz w:val="28"/>
          <w:szCs w:val="28"/>
        </w:rPr>
        <w:t>由</w:t>
      </w:r>
      <w:r>
        <w:rPr>
          <w:rFonts w:ascii="仿宋" w:eastAsia="仿宋" w:hAnsi="仿宋" w:cs="仿宋" w:hint="eastAsia"/>
          <w:color w:val="auto"/>
          <w:sz w:val="28"/>
          <w:szCs w:val="28"/>
        </w:rPr>
        <w:t>承办机构</w:t>
      </w:r>
      <w:r>
        <w:rPr>
          <w:rFonts w:ascii="仿宋" w:eastAsia="仿宋" w:hAnsi="仿宋" w:cs="仿宋" w:hint="eastAsia"/>
          <w:color w:val="auto"/>
          <w:sz w:val="28"/>
          <w:szCs w:val="28"/>
        </w:rPr>
        <w:t>从评定专家库</w:t>
      </w:r>
      <w:r>
        <w:rPr>
          <w:rFonts w:ascii="仿宋" w:eastAsia="仿宋" w:hAnsi="仿宋" w:cs="仿宋" w:hint="eastAsia"/>
          <w:color w:val="auto"/>
          <w:sz w:val="28"/>
          <w:szCs w:val="28"/>
        </w:rPr>
        <w:t>中</w:t>
      </w:r>
      <w:r>
        <w:rPr>
          <w:rFonts w:ascii="仿宋" w:eastAsia="仿宋" w:hAnsi="仿宋" w:cs="仿宋" w:hint="eastAsia"/>
          <w:color w:val="auto"/>
          <w:sz w:val="28"/>
          <w:szCs w:val="28"/>
        </w:rPr>
        <w:t>随机抽取评定专家在</w:t>
      </w:r>
      <w:r>
        <w:rPr>
          <w:rFonts w:ascii="仿宋" w:eastAsia="仿宋" w:hAnsi="仿宋" w:cs="仿宋" w:hint="eastAsia"/>
          <w:color w:val="auto"/>
          <w:sz w:val="28"/>
          <w:szCs w:val="28"/>
        </w:rPr>
        <w:t>10</w:t>
      </w:r>
      <w:r>
        <w:rPr>
          <w:rFonts w:ascii="仿宋" w:eastAsia="仿宋" w:hAnsi="仿宋" w:cs="仿宋" w:hint="eastAsia"/>
          <w:color w:val="auto"/>
          <w:sz w:val="28"/>
          <w:szCs w:val="28"/>
        </w:rPr>
        <w:t>个工作日内对</w:t>
      </w:r>
      <w:r>
        <w:rPr>
          <w:rFonts w:ascii="仿宋" w:eastAsia="仿宋" w:hAnsi="仿宋" w:cs="仿宋" w:hint="eastAsia"/>
          <w:color w:val="auto"/>
          <w:sz w:val="28"/>
          <w:szCs w:val="28"/>
        </w:rPr>
        <w:t>参保人员</w:t>
      </w:r>
      <w:r>
        <w:rPr>
          <w:rFonts w:ascii="仿宋" w:eastAsia="仿宋" w:hAnsi="仿宋" w:cs="仿宋" w:hint="eastAsia"/>
          <w:color w:val="auto"/>
          <w:sz w:val="28"/>
          <w:szCs w:val="28"/>
        </w:rPr>
        <w:t>进行复评；</w:t>
      </w:r>
    </w:p>
    <w:p w:rsidR="008B2C55" w:rsidRDefault="0044681D">
      <w:pPr>
        <w:pStyle w:val="a5"/>
        <w:widowControl/>
        <w:spacing w:before="0" w:beforeAutospacing="0" w:after="0" w:afterAutospacing="0" w:line="560" w:lineRule="exact"/>
        <w:jc w:val="both"/>
        <w:rPr>
          <w:rFonts w:ascii="仿宋" w:eastAsia="仿宋" w:hAnsi="仿宋" w:cs="仿宋"/>
          <w:color w:val="auto"/>
          <w:sz w:val="28"/>
          <w:szCs w:val="28"/>
        </w:rPr>
      </w:pPr>
      <w:r>
        <w:rPr>
          <w:rFonts w:ascii="仿宋" w:eastAsia="仿宋" w:hAnsi="仿宋" w:cs="仿宋" w:hint="eastAsia"/>
          <w:color w:val="auto"/>
          <w:sz w:val="28"/>
          <w:szCs w:val="28"/>
        </w:rPr>
        <w:t xml:space="preserve">　　（</w:t>
      </w:r>
      <w:r>
        <w:rPr>
          <w:rFonts w:ascii="仿宋" w:eastAsia="仿宋" w:hAnsi="仿宋" w:cs="仿宋" w:hint="eastAsia"/>
          <w:color w:val="auto"/>
          <w:sz w:val="28"/>
          <w:szCs w:val="28"/>
        </w:rPr>
        <w:t>三</w:t>
      </w:r>
      <w:r>
        <w:rPr>
          <w:rFonts w:ascii="仿宋" w:eastAsia="仿宋" w:hAnsi="仿宋" w:cs="仿宋" w:hint="eastAsia"/>
          <w:color w:val="auto"/>
          <w:sz w:val="28"/>
          <w:szCs w:val="28"/>
        </w:rPr>
        <w:t>）经承办机构或医保经办机构监督检查发现参保人员失能情况发生明显改变或不符合评估结论的，可要求组织复评。</w:t>
      </w:r>
    </w:p>
    <w:p w:rsidR="008B2C55" w:rsidRDefault="0044681D">
      <w:pPr>
        <w:widowControl/>
        <w:spacing w:line="560" w:lineRule="exact"/>
        <w:ind w:firstLineChars="200" w:firstLine="560"/>
        <w:jc w:val="left"/>
        <w:rPr>
          <w:rFonts w:ascii="仿宋" w:eastAsia="仿宋" w:hAnsi="仿宋" w:cs="仿宋"/>
          <w:color w:val="auto"/>
          <w:sz w:val="28"/>
          <w:szCs w:val="28"/>
          <w:highlight w:val="yellow"/>
          <w:u w:val="single"/>
        </w:rPr>
      </w:pPr>
      <w:r>
        <w:rPr>
          <w:rFonts w:ascii="仿宋" w:eastAsia="仿宋" w:hAnsi="仿宋" w:cs="仿宋" w:hint="eastAsia"/>
          <w:color w:val="auto"/>
          <w:sz w:val="28"/>
          <w:szCs w:val="28"/>
        </w:rPr>
        <w:t>复评结论为最终结论，不再进行公示。申请人应当按照要求配合做好复评工作，拒不配合的，暂缓或取消享受待遇。</w:t>
      </w:r>
    </w:p>
    <w:p w:rsidR="008B2C55" w:rsidRDefault="0044681D">
      <w:pPr>
        <w:spacing w:line="560" w:lineRule="exact"/>
        <w:ind w:firstLineChars="200" w:firstLine="560"/>
        <w:rPr>
          <w:rFonts w:ascii="仿宋" w:eastAsia="仿宋" w:hAnsi="仿宋" w:cs="仿宋"/>
          <w:color w:val="auto"/>
          <w:sz w:val="28"/>
          <w:szCs w:val="28"/>
          <w:u w:val="single"/>
        </w:rPr>
      </w:pPr>
      <w:r>
        <w:rPr>
          <w:rFonts w:ascii="仿宋" w:eastAsia="仿宋" w:hAnsi="仿宋" w:cs="仿宋" w:hint="eastAsia"/>
          <w:color w:val="auto"/>
          <w:sz w:val="28"/>
          <w:szCs w:val="28"/>
        </w:rPr>
        <w:t>第二十条享受长护险待遇的失能人员，因身体状况和生活自理能力发生明显变化等，可申请失能等级状态变更评估，状态变更评估距上次评估应满</w:t>
      </w:r>
      <w:r>
        <w:rPr>
          <w:rFonts w:ascii="仿宋" w:eastAsia="仿宋" w:hAnsi="仿宋" w:cs="仿宋" w:hint="eastAsia"/>
          <w:color w:val="auto"/>
          <w:sz w:val="28"/>
          <w:szCs w:val="28"/>
        </w:rPr>
        <w:t>6</w:t>
      </w:r>
      <w:r>
        <w:rPr>
          <w:rFonts w:ascii="仿宋" w:eastAsia="仿宋" w:hAnsi="仿宋" w:cs="仿宋" w:hint="eastAsia"/>
          <w:color w:val="auto"/>
          <w:sz w:val="28"/>
          <w:szCs w:val="28"/>
        </w:rPr>
        <w:t>个月。</w:t>
      </w:r>
    </w:p>
    <w:p w:rsidR="008B2C55" w:rsidRDefault="0044681D">
      <w:p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第二</w:t>
      </w:r>
      <w:r>
        <w:rPr>
          <w:rFonts w:ascii="仿宋" w:eastAsia="仿宋" w:hAnsi="仿宋" w:cs="仿宋" w:hint="eastAsia"/>
          <w:color w:val="auto"/>
          <w:sz w:val="28"/>
          <w:szCs w:val="28"/>
        </w:rPr>
        <w:t>十一条建立长护险待遇动态调整和退出机制。在现行评估办法运行平稳基础上，逐步探索建立定期复审机制。</w:t>
      </w:r>
    </w:p>
    <w:p w:rsidR="008B2C55" w:rsidRDefault="0044681D">
      <w:p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（一）</w:t>
      </w:r>
      <w:r>
        <w:rPr>
          <w:rFonts w:ascii="仿宋" w:eastAsia="仿宋" w:hAnsi="仿宋" w:cs="仿宋" w:hint="eastAsia"/>
          <w:color w:val="auto"/>
          <w:sz w:val="28"/>
          <w:szCs w:val="28"/>
        </w:rPr>
        <w:t>参保人经状态变更评估或复核评定，不符合长护险重度失能等级标准的，</w:t>
      </w:r>
      <w:r>
        <w:rPr>
          <w:rFonts w:ascii="仿宋" w:eastAsia="仿宋" w:hAnsi="仿宋" w:cs="仿宋" w:hint="eastAsia"/>
          <w:color w:val="auto"/>
          <w:sz w:val="28"/>
          <w:szCs w:val="28"/>
        </w:rPr>
        <w:t>从次日</w:t>
      </w:r>
      <w:r>
        <w:rPr>
          <w:rFonts w:ascii="仿宋" w:eastAsia="仿宋" w:hAnsi="仿宋" w:cs="仿宋" w:hint="eastAsia"/>
          <w:color w:val="auto"/>
          <w:sz w:val="28"/>
          <w:szCs w:val="28"/>
        </w:rPr>
        <w:t>终止享受长护险待遇；</w:t>
      </w:r>
    </w:p>
    <w:p w:rsidR="008B2C55" w:rsidRDefault="0044681D">
      <w:p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（二）</w:t>
      </w:r>
      <w:r>
        <w:rPr>
          <w:rFonts w:ascii="仿宋" w:eastAsia="仿宋" w:hAnsi="仿宋" w:cs="仿宋" w:hint="eastAsia"/>
          <w:color w:val="auto"/>
          <w:sz w:val="28"/>
          <w:szCs w:val="28"/>
        </w:rPr>
        <w:t>失能等级情况发生变化的，</w:t>
      </w:r>
      <w:r>
        <w:rPr>
          <w:rFonts w:ascii="仿宋" w:eastAsia="仿宋" w:hAnsi="仿宋" w:cs="仿宋" w:hint="eastAsia"/>
          <w:color w:val="auto"/>
          <w:sz w:val="28"/>
          <w:szCs w:val="28"/>
        </w:rPr>
        <w:t>经申请评定为重度失能相应等级的，从评定结论下达的次月起按照新的失能等级享受</w:t>
      </w:r>
      <w:r>
        <w:rPr>
          <w:rFonts w:ascii="仿宋" w:eastAsia="仿宋" w:hAnsi="仿宋" w:cs="仿宋" w:hint="eastAsia"/>
          <w:color w:val="auto"/>
          <w:sz w:val="28"/>
          <w:szCs w:val="28"/>
        </w:rPr>
        <w:t>长护险待遇。</w:t>
      </w:r>
    </w:p>
    <w:p w:rsidR="008B2C55" w:rsidRDefault="0044681D">
      <w:pPr>
        <w:spacing w:line="560"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（三）</w:t>
      </w:r>
      <w:r>
        <w:rPr>
          <w:rFonts w:ascii="仿宋" w:eastAsia="仿宋" w:hAnsi="仿宋" w:cs="仿宋" w:hint="eastAsia"/>
          <w:sz w:val="28"/>
          <w:szCs w:val="28"/>
          <w:shd w:val="clear" w:color="auto" w:fill="FFFFFF"/>
        </w:rPr>
        <w:t>失能人员经治疗</w:t>
      </w:r>
      <w:r>
        <w:rPr>
          <w:rFonts w:ascii="仿宋" w:eastAsia="仿宋" w:hAnsi="仿宋" w:cs="仿宋" w:hint="eastAsia"/>
          <w:sz w:val="28"/>
          <w:szCs w:val="28"/>
          <w:shd w:val="clear" w:color="auto" w:fill="FFFFFF"/>
        </w:rPr>
        <w:t>或</w:t>
      </w:r>
      <w:r>
        <w:rPr>
          <w:rFonts w:ascii="仿宋" w:eastAsia="仿宋" w:hAnsi="仿宋" w:cs="仿宋" w:hint="eastAsia"/>
          <w:sz w:val="28"/>
          <w:szCs w:val="28"/>
          <w:shd w:val="clear" w:color="auto" w:fill="FFFFFF"/>
        </w:rPr>
        <w:t>复评后不符合重度失能评定标准</w:t>
      </w:r>
      <w:r>
        <w:rPr>
          <w:rFonts w:ascii="仿宋" w:eastAsia="仿宋" w:hAnsi="仿宋" w:cs="仿宋" w:hint="eastAsia"/>
          <w:sz w:val="28"/>
          <w:szCs w:val="28"/>
          <w:shd w:val="clear" w:color="auto" w:fill="FFFFFF"/>
        </w:rPr>
        <w:t>以及</w:t>
      </w:r>
      <w:r>
        <w:rPr>
          <w:rFonts w:ascii="仿宋" w:eastAsia="仿宋" w:hAnsi="仿宋" w:cs="仿宋" w:hint="eastAsia"/>
          <w:sz w:val="28"/>
          <w:szCs w:val="28"/>
          <w:shd w:val="clear" w:color="auto" w:fill="FFFFFF"/>
        </w:rPr>
        <w:t>失能人员死亡的，</w:t>
      </w:r>
      <w:r>
        <w:rPr>
          <w:rFonts w:ascii="仿宋" w:eastAsia="仿宋" w:hAnsi="仿宋" w:cs="仿宋" w:hint="eastAsia"/>
          <w:sz w:val="28"/>
          <w:szCs w:val="28"/>
          <w:shd w:val="clear" w:color="auto" w:fill="FFFFFF"/>
        </w:rPr>
        <w:t>从次日起</w:t>
      </w:r>
      <w:r>
        <w:rPr>
          <w:rFonts w:ascii="仿宋" w:eastAsia="仿宋" w:hAnsi="仿宋" w:cs="仿宋" w:hint="eastAsia"/>
          <w:sz w:val="28"/>
          <w:szCs w:val="28"/>
          <w:shd w:val="clear" w:color="auto" w:fill="FFFFFF"/>
        </w:rPr>
        <w:t>终止享受长护险相关待遇。</w:t>
      </w:r>
    </w:p>
    <w:p w:rsidR="008B2C55" w:rsidRDefault="0044681D">
      <w:p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第二十</w:t>
      </w:r>
      <w:r>
        <w:rPr>
          <w:rFonts w:ascii="仿宋" w:eastAsia="仿宋" w:hAnsi="仿宋" w:cs="仿宋" w:hint="eastAsia"/>
          <w:color w:val="auto"/>
          <w:sz w:val="28"/>
          <w:szCs w:val="28"/>
        </w:rPr>
        <w:t>二</w:t>
      </w:r>
      <w:r>
        <w:rPr>
          <w:rFonts w:ascii="仿宋" w:eastAsia="仿宋" w:hAnsi="仿宋" w:cs="仿宋" w:hint="eastAsia"/>
          <w:color w:val="auto"/>
          <w:sz w:val="28"/>
          <w:szCs w:val="28"/>
        </w:rPr>
        <w:t>条</w:t>
      </w:r>
      <w:r>
        <w:rPr>
          <w:rFonts w:ascii="仿宋" w:eastAsia="仿宋" w:hAnsi="仿宋" w:cs="仿宋" w:hint="eastAsia"/>
          <w:color w:val="auto"/>
          <w:sz w:val="28"/>
          <w:szCs w:val="28"/>
        </w:rPr>
        <w:t>长护险失能等级评估所需费用根据评估员、评定专家并结合物价有关规定分别确定。试点阶段，评估费和评定费收费标准暂定为每</w:t>
      </w:r>
      <w:r>
        <w:rPr>
          <w:rFonts w:ascii="仿宋" w:eastAsia="仿宋" w:hAnsi="仿宋" w:cs="仿宋" w:hint="eastAsia"/>
          <w:color w:val="auto"/>
          <w:sz w:val="28"/>
          <w:szCs w:val="28"/>
        </w:rPr>
        <w:lastRenderedPageBreak/>
        <w:t>次</w:t>
      </w:r>
      <w:r>
        <w:rPr>
          <w:rFonts w:ascii="仿宋" w:eastAsia="仿宋" w:hAnsi="仿宋" w:cs="仿宋" w:hint="eastAsia"/>
          <w:color w:val="auto"/>
          <w:sz w:val="28"/>
          <w:szCs w:val="28"/>
        </w:rPr>
        <w:t>150</w:t>
      </w:r>
      <w:r>
        <w:rPr>
          <w:rFonts w:ascii="仿宋" w:eastAsia="仿宋" w:hAnsi="仿宋" w:cs="仿宋" w:hint="eastAsia"/>
          <w:color w:val="auto"/>
          <w:sz w:val="28"/>
          <w:szCs w:val="28"/>
        </w:rPr>
        <w:t>元、</w:t>
      </w:r>
      <w:r>
        <w:rPr>
          <w:rFonts w:ascii="仿宋" w:eastAsia="仿宋" w:hAnsi="仿宋" w:cs="仿宋" w:hint="eastAsia"/>
          <w:color w:val="auto"/>
          <w:sz w:val="28"/>
          <w:szCs w:val="28"/>
        </w:rPr>
        <w:t>220</w:t>
      </w:r>
      <w:r>
        <w:rPr>
          <w:rFonts w:ascii="仿宋" w:eastAsia="仿宋" w:hAnsi="仿宋" w:cs="仿宋" w:hint="eastAsia"/>
          <w:color w:val="auto"/>
          <w:sz w:val="28"/>
          <w:szCs w:val="28"/>
        </w:rPr>
        <w:t>元，由长护险基金和参保人按以下情形分别承担：</w:t>
      </w:r>
    </w:p>
    <w:p w:rsidR="008B2C55" w:rsidRDefault="0044681D">
      <w:pPr>
        <w:numPr>
          <w:ilvl w:val="0"/>
          <w:numId w:val="5"/>
        </w:num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参保人申请初次评估，所需费用由长护险基金承担。</w:t>
      </w:r>
    </w:p>
    <w:p w:rsidR="008B2C55" w:rsidRDefault="0044681D">
      <w:pPr>
        <w:numPr>
          <w:ilvl w:val="0"/>
          <w:numId w:val="5"/>
        </w:numPr>
        <w:spacing w:line="560" w:lineRule="exact"/>
        <w:ind w:firstLineChars="200" w:firstLine="560"/>
        <w:rPr>
          <w:rFonts w:ascii="仿宋" w:eastAsia="仿宋" w:hAnsi="仿宋" w:cs="仿宋"/>
          <w:color w:val="auto"/>
          <w:sz w:val="28"/>
          <w:szCs w:val="28"/>
          <w:u w:val="single"/>
        </w:rPr>
      </w:pPr>
      <w:r>
        <w:rPr>
          <w:rFonts w:ascii="仿宋" w:eastAsia="仿宋" w:hAnsi="仿宋" w:cs="仿宋" w:hint="eastAsia"/>
          <w:color w:val="auto"/>
          <w:sz w:val="28"/>
          <w:szCs w:val="28"/>
        </w:rPr>
        <w:t>由承办机构</w:t>
      </w:r>
      <w:r>
        <w:rPr>
          <w:rFonts w:ascii="仿宋" w:eastAsia="仿宋" w:hAnsi="仿宋" w:cs="仿宋" w:hint="eastAsia"/>
          <w:color w:val="auto"/>
          <w:sz w:val="28"/>
          <w:szCs w:val="28"/>
        </w:rPr>
        <w:t>、医保经办机构或异议人</w:t>
      </w:r>
      <w:r>
        <w:rPr>
          <w:rFonts w:ascii="仿宋" w:eastAsia="仿宋" w:hAnsi="仿宋" w:cs="仿宋" w:hint="eastAsia"/>
          <w:color w:val="auto"/>
          <w:sz w:val="28"/>
          <w:szCs w:val="28"/>
        </w:rPr>
        <w:t>提出的复核评定，所需费用由</w:t>
      </w:r>
      <w:r>
        <w:rPr>
          <w:rFonts w:ascii="仿宋" w:eastAsia="仿宋" w:hAnsi="仿宋" w:cs="仿宋" w:hint="eastAsia"/>
          <w:color w:val="auto"/>
          <w:kern w:val="0"/>
          <w:sz w:val="28"/>
          <w:szCs w:val="28"/>
          <w:lang/>
        </w:rPr>
        <w:t>长护险基金承担。</w:t>
      </w:r>
    </w:p>
    <w:p w:rsidR="008B2C55" w:rsidRDefault="0044681D">
      <w:pPr>
        <w:numPr>
          <w:ilvl w:val="0"/>
          <w:numId w:val="5"/>
        </w:numPr>
        <w:spacing w:line="560" w:lineRule="exact"/>
        <w:ind w:firstLineChars="200" w:firstLine="560"/>
        <w:rPr>
          <w:rFonts w:ascii="仿宋" w:eastAsia="仿宋" w:hAnsi="仿宋" w:cs="仿宋"/>
          <w:color w:val="auto"/>
          <w:sz w:val="28"/>
          <w:szCs w:val="28"/>
          <w:u w:val="single"/>
        </w:rPr>
      </w:pPr>
      <w:r>
        <w:rPr>
          <w:rFonts w:ascii="仿宋" w:eastAsia="仿宋" w:hAnsi="仿宋" w:cs="仿宋" w:hint="eastAsia"/>
          <w:color w:val="auto"/>
          <w:sz w:val="28"/>
          <w:szCs w:val="28"/>
        </w:rPr>
        <w:t>参保人</w:t>
      </w:r>
      <w:r>
        <w:rPr>
          <w:rFonts w:ascii="仿宋" w:eastAsia="仿宋" w:hAnsi="仿宋" w:cs="仿宋" w:hint="eastAsia"/>
          <w:color w:val="auto"/>
          <w:sz w:val="28"/>
          <w:szCs w:val="28"/>
        </w:rPr>
        <w:t>（含代理人）</w:t>
      </w:r>
      <w:r>
        <w:rPr>
          <w:rFonts w:ascii="仿宋" w:eastAsia="仿宋" w:hAnsi="仿宋" w:cs="仿宋" w:hint="eastAsia"/>
          <w:color w:val="auto"/>
          <w:sz w:val="28"/>
          <w:szCs w:val="28"/>
        </w:rPr>
        <w:t>申请复核评定</w:t>
      </w:r>
      <w:r>
        <w:rPr>
          <w:rFonts w:ascii="仿宋" w:eastAsia="仿宋" w:hAnsi="仿宋" w:cs="仿宋" w:hint="eastAsia"/>
          <w:color w:val="auto"/>
          <w:sz w:val="28"/>
          <w:szCs w:val="28"/>
        </w:rPr>
        <w:t>或</w:t>
      </w:r>
      <w:r>
        <w:rPr>
          <w:rFonts w:ascii="仿宋" w:eastAsia="仿宋" w:hAnsi="仿宋" w:cs="仿宋" w:hint="eastAsia"/>
          <w:color w:val="auto"/>
          <w:sz w:val="28"/>
          <w:szCs w:val="28"/>
        </w:rPr>
        <w:t>状态变更评估，</w:t>
      </w:r>
      <w:r>
        <w:rPr>
          <w:rFonts w:ascii="仿宋" w:eastAsia="仿宋" w:hAnsi="仿宋" w:cs="仿宋" w:hint="eastAsia"/>
          <w:color w:val="auto"/>
          <w:kern w:val="0"/>
          <w:sz w:val="28"/>
          <w:szCs w:val="28"/>
          <w:lang/>
        </w:rPr>
        <w:t>如评定结论与原结论一致的，</w:t>
      </w:r>
      <w:r>
        <w:rPr>
          <w:rFonts w:ascii="仿宋" w:eastAsia="仿宋" w:hAnsi="仿宋" w:cs="仿宋" w:hint="eastAsia"/>
          <w:color w:val="auto"/>
          <w:sz w:val="28"/>
          <w:szCs w:val="28"/>
        </w:rPr>
        <w:t>所需费用由申请人承担；</w:t>
      </w:r>
      <w:r>
        <w:rPr>
          <w:rFonts w:ascii="仿宋" w:eastAsia="仿宋" w:hAnsi="仿宋" w:cs="仿宋" w:hint="eastAsia"/>
          <w:color w:val="auto"/>
          <w:kern w:val="0"/>
          <w:sz w:val="28"/>
          <w:szCs w:val="28"/>
          <w:lang/>
        </w:rPr>
        <w:t>评定结论与原结论不一致的，评估费用由长护险基金支付。</w:t>
      </w:r>
    </w:p>
    <w:p w:rsidR="008B2C55" w:rsidRDefault="0044681D">
      <w:p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（四）经初次评估或复核评定为不符合长护险待遇享受标准的</w:t>
      </w:r>
      <w:r>
        <w:rPr>
          <w:rFonts w:ascii="仿宋" w:eastAsia="仿宋" w:hAnsi="仿宋" w:cs="仿宋" w:hint="eastAsia"/>
          <w:color w:val="auto"/>
          <w:kern w:val="0"/>
          <w:sz w:val="28"/>
          <w:szCs w:val="28"/>
        </w:rPr>
        <w:t>参保人员，因病情或生活自理能力发生变化申请再次评估的，所需费用由参保人员承担。</w:t>
      </w:r>
    </w:p>
    <w:p w:rsidR="008B2C55" w:rsidRDefault="008B2C55">
      <w:pPr>
        <w:spacing w:line="560" w:lineRule="exact"/>
        <w:ind w:firstLineChars="200" w:firstLine="560"/>
        <w:rPr>
          <w:rFonts w:ascii="仿宋" w:eastAsia="仿宋" w:hAnsi="仿宋" w:cs="仿宋"/>
          <w:color w:val="auto"/>
          <w:kern w:val="0"/>
          <w:sz w:val="28"/>
          <w:szCs w:val="28"/>
          <w:highlight w:val="yellow"/>
        </w:rPr>
      </w:pPr>
    </w:p>
    <w:p w:rsidR="008B2C55" w:rsidRDefault="0044681D">
      <w:pPr>
        <w:widowControl/>
        <w:numPr>
          <w:ilvl w:val="0"/>
          <w:numId w:val="6"/>
        </w:numPr>
        <w:spacing w:line="560" w:lineRule="exact"/>
        <w:jc w:val="center"/>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监督管理</w:t>
      </w:r>
    </w:p>
    <w:p w:rsidR="008B2C55" w:rsidRDefault="0044681D">
      <w:pPr>
        <w:widowControl/>
        <w:spacing w:line="560" w:lineRule="exac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第二十三条</w:t>
      </w: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建立评定监督机制，可通过</w:t>
      </w:r>
      <w:r>
        <w:rPr>
          <w:rFonts w:ascii="仿宋" w:eastAsia="仿宋" w:hAnsi="仿宋" w:cs="仿宋" w:hint="eastAsia"/>
          <w:sz w:val="28"/>
          <w:szCs w:val="28"/>
        </w:rPr>
        <w:t>组建</w:t>
      </w:r>
      <w:r>
        <w:rPr>
          <w:rFonts w:ascii="仿宋" w:eastAsia="仿宋" w:hAnsi="仿宋" w:cs="仿宋" w:hint="eastAsia"/>
          <w:sz w:val="28"/>
          <w:szCs w:val="28"/>
        </w:rPr>
        <w:t>由纪检监察、市民监督团、</w:t>
      </w:r>
      <w:r>
        <w:rPr>
          <w:rFonts w:ascii="仿宋" w:eastAsia="仿宋" w:hAnsi="仿宋" w:cs="仿宋" w:hint="eastAsia"/>
          <w:sz w:val="28"/>
          <w:szCs w:val="28"/>
        </w:rPr>
        <w:t>行风监督员等</w:t>
      </w:r>
      <w:r>
        <w:rPr>
          <w:rFonts w:ascii="仿宋" w:eastAsia="仿宋" w:hAnsi="仿宋" w:cs="仿宋" w:hint="eastAsia"/>
          <w:sz w:val="28"/>
          <w:szCs w:val="28"/>
        </w:rPr>
        <w:t>政府和</w:t>
      </w:r>
      <w:r>
        <w:rPr>
          <w:rFonts w:ascii="仿宋" w:eastAsia="仿宋" w:hAnsi="仿宋" w:cs="仿宋" w:hint="eastAsia"/>
          <w:sz w:val="28"/>
          <w:szCs w:val="28"/>
        </w:rPr>
        <w:t>社会力量</w:t>
      </w:r>
      <w:r>
        <w:rPr>
          <w:rFonts w:ascii="仿宋" w:eastAsia="仿宋" w:hAnsi="仿宋" w:cs="仿宋" w:hint="eastAsia"/>
          <w:sz w:val="28"/>
          <w:szCs w:val="28"/>
        </w:rPr>
        <w:t>共同</w:t>
      </w:r>
      <w:r>
        <w:rPr>
          <w:rFonts w:ascii="仿宋" w:eastAsia="仿宋" w:hAnsi="仿宋" w:cs="仿宋" w:hint="eastAsia"/>
          <w:sz w:val="28"/>
          <w:szCs w:val="28"/>
        </w:rPr>
        <w:t>参与</w:t>
      </w:r>
      <w:r>
        <w:rPr>
          <w:rFonts w:ascii="仿宋" w:eastAsia="仿宋" w:hAnsi="仿宋" w:cs="仿宋" w:hint="eastAsia"/>
          <w:sz w:val="28"/>
          <w:szCs w:val="28"/>
        </w:rPr>
        <w:t>的监督队伍，加强对评估评定工作的监督。承办机构应</w:t>
      </w:r>
      <w:r>
        <w:rPr>
          <w:rFonts w:ascii="仿宋" w:eastAsia="仿宋" w:hAnsi="仿宋" w:cs="仿宋" w:hint="eastAsia"/>
          <w:color w:val="auto"/>
          <w:kern w:val="0"/>
          <w:sz w:val="28"/>
          <w:szCs w:val="28"/>
          <w:lang/>
        </w:rPr>
        <w:t>建立社会调查机制，加强对失能人员和评估过程的调查、走访。</w:t>
      </w:r>
    </w:p>
    <w:p w:rsidR="008B2C55" w:rsidRDefault="0044681D">
      <w:pPr>
        <w:spacing w:line="560" w:lineRule="exact"/>
        <w:ind w:firstLineChars="200" w:firstLine="560"/>
        <w:jc w:val="left"/>
        <w:rPr>
          <w:rFonts w:ascii="仿宋" w:eastAsia="仿宋" w:hAnsi="仿宋" w:cs="仿宋"/>
          <w:color w:val="auto"/>
          <w:kern w:val="0"/>
          <w:sz w:val="28"/>
          <w:szCs w:val="28"/>
        </w:rPr>
      </w:pPr>
      <w:r>
        <w:rPr>
          <w:rStyle w:val="4Char"/>
          <w:rFonts w:ascii="仿宋" w:eastAsia="仿宋" w:hAnsi="仿宋" w:cs="仿宋" w:hint="eastAsia"/>
          <w:b w:val="0"/>
          <w:bCs w:val="0"/>
          <w:color w:val="auto"/>
        </w:rPr>
        <w:t>第二十四条</w:t>
      </w:r>
      <w:r>
        <w:rPr>
          <w:rFonts w:ascii="仿宋" w:eastAsia="仿宋" w:hAnsi="仿宋" w:cs="仿宋" w:hint="eastAsia"/>
          <w:color w:val="auto"/>
          <w:sz w:val="28"/>
          <w:szCs w:val="28"/>
          <w:shd w:val="clear" w:color="auto" w:fill="FFFFFF"/>
        </w:rPr>
        <w:t>市</w:t>
      </w:r>
      <w:r>
        <w:rPr>
          <w:rFonts w:ascii="仿宋" w:eastAsia="仿宋" w:hAnsi="仿宋" w:cs="仿宋" w:hint="eastAsia"/>
          <w:color w:val="auto"/>
          <w:kern w:val="0"/>
          <w:sz w:val="28"/>
          <w:szCs w:val="28"/>
          <w:lang/>
        </w:rPr>
        <w:t>医疗保障部门委托承办机构</w:t>
      </w:r>
      <w:r>
        <w:rPr>
          <w:rFonts w:ascii="仿宋" w:eastAsia="仿宋" w:hAnsi="仿宋" w:cs="仿宋" w:hint="eastAsia"/>
          <w:color w:val="auto"/>
          <w:kern w:val="0"/>
          <w:sz w:val="28"/>
          <w:szCs w:val="28"/>
          <w:lang/>
        </w:rPr>
        <w:t>加强对</w:t>
      </w:r>
      <w:r>
        <w:rPr>
          <w:rFonts w:ascii="仿宋" w:eastAsia="仿宋" w:hAnsi="仿宋" w:cs="仿宋" w:hint="eastAsia"/>
          <w:color w:val="auto"/>
          <w:kern w:val="0"/>
          <w:sz w:val="28"/>
          <w:szCs w:val="28"/>
          <w:lang/>
        </w:rPr>
        <w:t>评估员</w:t>
      </w:r>
      <w:r>
        <w:rPr>
          <w:rFonts w:ascii="仿宋" w:eastAsia="仿宋" w:hAnsi="仿宋" w:cs="仿宋" w:hint="eastAsia"/>
          <w:color w:val="auto"/>
          <w:kern w:val="0"/>
          <w:sz w:val="28"/>
          <w:szCs w:val="28"/>
          <w:lang/>
        </w:rPr>
        <w:t>和评定专家失能等级评定工作的监督，将评定结论一致率、及时性等指标纳入其绩效评估范围，</w:t>
      </w:r>
      <w:r>
        <w:rPr>
          <w:rFonts w:ascii="仿宋" w:eastAsia="仿宋" w:hAnsi="仿宋" w:cs="仿宋" w:hint="eastAsia"/>
          <w:color w:val="auto"/>
          <w:kern w:val="0"/>
          <w:sz w:val="28"/>
          <w:szCs w:val="28"/>
          <w:lang/>
        </w:rPr>
        <w:t>绩效评估结果报送市医疗保障部门，</w:t>
      </w:r>
      <w:r>
        <w:rPr>
          <w:rFonts w:ascii="仿宋" w:eastAsia="仿宋" w:hAnsi="仿宋" w:cs="仿宋" w:hint="eastAsia"/>
          <w:color w:val="auto"/>
          <w:kern w:val="0"/>
          <w:sz w:val="28"/>
          <w:szCs w:val="28"/>
        </w:rPr>
        <w:t>对</w:t>
      </w:r>
      <w:r>
        <w:rPr>
          <w:rFonts w:ascii="仿宋" w:eastAsia="仿宋" w:hAnsi="仿宋" w:cs="仿宋" w:hint="eastAsia"/>
          <w:color w:val="auto"/>
          <w:kern w:val="0"/>
          <w:sz w:val="28"/>
          <w:szCs w:val="28"/>
        </w:rPr>
        <w:t>评估员</w:t>
      </w:r>
      <w:r>
        <w:rPr>
          <w:rFonts w:ascii="仿宋" w:eastAsia="仿宋" w:hAnsi="仿宋" w:cs="仿宋" w:hint="eastAsia"/>
          <w:color w:val="auto"/>
          <w:kern w:val="0"/>
          <w:sz w:val="28"/>
          <w:szCs w:val="28"/>
        </w:rPr>
        <w:t>和评定专家库实行动态管理。</w:t>
      </w:r>
    </w:p>
    <w:p w:rsidR="008B2C55" w:rsidRDefault="0044681D">
      <w:pPr>
        <w:spacing w:line="560" w:lineRule="exact"/>
        <w:ind w:firstLineChars="200" w:firstLine="560"/>
        <w:jc w:val="left"/>
        <w:rPr>
          <w:rFonts w:ascii="仿宋" w:eastAsia="仿宋" w:hAnsi="仿宋" w:cs="仿宋"/>
          <w:color w:val="auto"/>
          <w:kern w:val="0"/>
          <w:sz w:val="28"/>
          <w:szCs w:val="28"/>
          <w:lang/>
        </w:rPr>
      </w:pPr>
      <w:r>
        <w:rPr>
          <w:rStyle w:val="4Char"/>
          <w:rFonts w:ascii="仿宋" w:eastAsia="仿宋" w:hAnsi="仿宋" w:cs="仿宋" w:hint="eastAsia"/>
          <w:b w:val="0"/>
          <w:bCs w:val="0"/>
          <w:color w:val="auto"/>
        </w:rPr>
        <w:t>第二十五条</w:t>
      </w:r>
      <w:r>
        <w:rPr>
          <w:rStyle w:val="4Char"/>
          <w:rFonts w:ascii="仿宋" w:eastAsia="仿宋" w:hAnsi="仿宋" w:cs="仿宋" w:hint="eastAsia"/>
          <w:b w:val="0"/>
          <w:bCs w:val="0"/>
          <w:color w:val="auto"/>
        </w:rPr>
        <w:t xml:space="preserve"> </w:t>
      </w:r>
      <w:r>
        <w:rPr>
          <w:rFonts w:ascii="仿宋" w:eastAsia="仿宋" w:hAnsi="仿宋" w:cs="仿宋" w:hint="eastAsia"/>
          <w:color w:val="auto"/>
          <w:kern w:val="0"/>
          <w:sz w:val="28"/>
          <w:szCs w:val="28"/>
        </w:rPr>
        <w:t>医保经办机构应加强对辖区内承办机构在失能评估具体经办工作方面的监管，纳入</w:t>
      </w:r>
      <w:r>
        <w:rPr>
          <w:rFonts w:ascii="仿宋" w:eastAsia="仿宋" w:hAnsi="仿宋" w:cs="仿宋" w:hint="eastAsia"/>
          <w:color w:val="auto"/>
          <w:kern w:val="0"/>
          <w:sz w:val="28"/>
          <w:szCs w:val="28"/>
        </w:rPr>
        <w:t>医疗保障部门承办机构的</w:t>
      </w:r>
      <w:r>
        <w:rPr>
          <w:rFonts w:ascii="仿宋" w:eastAsia="仿宋" w:hAnsi="仿宋" w:cs="仿宋" w:hint="eastAsia"/>
          <w:color w:val="auto"/>
          <w:kern w:val="0"/>
          <w:sz w:val="28"/>
          <w:szCs w:val="28"/>
        </w:rPr>
        <w:t>考核考评范围。</w:t>
      </w:r>
    </w:p>
    <w:p w:rsidR="008B2C55" w:rsidRDefault="0044681D">
      <w:pPr>
        <w:spacing w:line="560" w:lineRule="exact"/>
        <w:ind w:firstLineChars="200" w:firstLine="560"/>
        <w:rPr>
          <w:rFonts w:ascii="仿宋" w:eastAsia="仿宋" w:hAnsi="仿宋" w:cs="仿宋"/>
          <w:color w:val="auto"/>
          <w:sz w:val="28"/>
          <w:szCs w:val="28"/>
        </w:rPr>
      </w:pPr>
      <w:r>
        <w:rPr>
          <w:rFonts w:ascii="仿宋" w:eastAsia="仿宋" w:hAnsi="仿宋" w:cs="仿宋" w:hint="eastAsia"/>
          <w:color w:val="auto"/>
          <w:sz w:val="28"/>
          <w:szCs w:val="28"/>
        </w:rPr>
        <w:t>第二十</w:t>
      </w:r>
      <w:r>
        <w:rPr>
          <w:rFonts w:ascii="仿宋" w:eastAsia="仿宋" w:hAnsi="仿宋" w:cs="仿宋" w:hint="eastAsia"/>
          <w:color w:val="auto"/>
          <w:sz w:val="28"/>
          <w:szCs w:val="28"/>
        </w:rPr>
        <w:t>六</w:t>
      </w:r>
      <w:r>
        <w:rPr>
          <w:rFonts w:ascii="仿宋" w:eastAsia="仿宋" w:hAnsi="仿宋" w:cs="仿宋" w:hint="eastAsia"/>
          <w:color w:val="auto"/>
          <w:sz w:val="28"/>
          <w:szCs w:val="28"/>
        </w:rPr>
        <w:t>条承办机构应加强对失能人员长护险待遇享受情况及失能状况、协议护理机构的服务提供等情况进行跟踪随访和监管，强化对长护</w:t>
      </w:r>
      <w:r>
        <w:rPr>
          <w:rFonts w:ascii="仿宋" w:eastAsia="仿宋" w:hAnsi="仿宋" w:cs="仿宋" w:hint="eastAsia"/>
          <w:color w:val="auto"/>
          <w:sz w:val="28"/>
          <w:szCs w:val="28"/>
        </w:rPr>
        <w:lastRenderedPageBreak/>
        <w:t>险服务的事前、事中、事后全过程监管，对骗取或套取长护险基金的人员和</w:t>
      </w:r>
      <w:r>
        <w:rPr>
          <w:rFonts w:ascii="仿宋" w:eastAsia="仿宋" w:hAnsi="仿宋" w:cs="仿宋" w:hint="eastAsia"/>
          <w:color w:val="auto"/>
          <w:sz w:val="28"/>
          <w:szCs w:val="28"/>
        </w:rPr>
        <w:t>单位</w:t>
      </w:r>
      <w:r>
        <w:rPr>
          <w:rFonts w:ascii="仿宋" w:eastAsia="仿宋" w:hAnsi="仿宋" w:cs="仿宋" w:hint="eastAsia"/>
          <w:color w:val="auto"/>
          <w:sz w:val="28"/>
          <w:szCs w:val="28"/>
        </w:rPr>
        <w:t>，应及时报辖区医保</w:t>
      </w:r>
      <w:r>
        <w:rPr>
          <w:rFonts w:ascii="仿宋" w:eastAsia="仿宋" w:hAnsi="仿宋" w:cs="仿宋" w:hint="eastAsia"/>
          <w:color w:val="auto"/>
          <w:sz w:val="28"/>
          <w:szCs w:val="28"/>
        </w:rPr>
        <w:t>经</w:t>
      </w:r>
      <w:r>
        <w:rPr>
          <w:rFonts w:ascii="仿宋" w:eastAsia="仿宋" w:hAnsi="仿宋" w:cs="仿宋" w:hint="eastAsia"/>
          <w:color w:val="auto"/>
          <w:sz w:val="28"/>
          <w:szCs w:val="28"/>
        </w:rPr>
        <w:t>办机构。</w:t>
      </w:r>
    </w:p>
    <w:p w:rsidR="008B2C55" w:rsidRDefault="0044681D">
      <w:pPr>
        <w:widowControl/>
        <w:spacing w:line="560" w:lineRule="exact"/>
        <w:ind w:firstLineChars="200" w:firstLine="560"/>
        <w:jc w:val="left"/>
        <w:rPr>
          <w:rFonts w:ascii="仿宋" w:eastAsia="仿宋" w:hAnsi="仿宋" w:cs="仿宋"/>
          <w:color w:val="auto"/>
          <w:kern w:val="0"/>
          <w:sz w:val="28"/>
          <w:szCs w:val="28"/>
        </w:rPr>
      </w:pPr>
      <w:r>
        <w:rPr>
          <w:rFonts w:ascii="仿宋" w:eastAsia="仿宋" w:hAnsi="仿宋" w:cs="仿宋" w:hint="eastAsia"/>
          <w:color w:val="auto"/>
          <w:kern w:val="0"/>
          <w:sz w:val="28"/>
          <w:szCs w:val="28"/>
        </w:rPr>
        <w:t>第二十</w:t>
      </w:r>
      <w:r>
        <w:rPr>
          <w:rFonts w:ascii="仿宋" w:eastAsia="仿宋" w:hAnsi="仿宋" w:cs="仿宋" w:hint="eastAsia"/>
          <w:color w:val="auto"/>
          <w:kern w:val="0"/>
          <w:sz w:val="28"/>
          <w:szCs w:val="28"/>
        </w:rPr>
        <w:t>七</w:t>
      </w:r>
      <w:r>
        <w:rPr>
          <w:rFonts w:ascii="仿宋" w:eastAsia="仿宋" w:hAnsi="仿宋" w:cs="仿宋" w:hint="eastAsia"/>
          <w:color w:val="auto"/>
          <w:kern w:val="0"/>
          <w:sz w:val="28"/>
          <w:szCs w:val="28"/>
        </w:rPr>
        <w:t>条</w:t>
      </w:r>
      <w:r>
        <w:rPr>
          <w:rFonts w:ascii="仿宋" w:eastAsia="仿宋" w:hAnsi="仿宋" w:cs="仿宋" w:hint="eastAsia"/>
          <w:color w:val="auto"/>
          <w:kern w:val="0"/>
          <w:sz w:val="28"/>
          <w:szCs w:val="28"/>
        </w:rPr>
        <w:t xml:space="preserve"> </w:t>
      </w:r>
      <w:r>
        <w:rPr>
          <w:rFonts w:ascii="仿宋" w:eastAsia="仿宋" w:hAnsi="仿宋" w:cs="仿宋" w:hint="eastAsia"/>
          <w:color w:val="auto"/>
          <w:kern w:val="0"/>
          <w:sz w:val="28"/>
          <w:szCs w:val="28"/>
        </w:rPr>
        <w:t>长护险失能等级评定工作接受社会和群众监督，任何组织和个人有权对长护险失能等级评定中的违法行为进行举报投诉。</w:t>
      </w:r>
    </w:p>
    <w:p w:rsidR="008B2C55" w:rsidRDefault="008B2C55">
      <w:pPr>
        <w:widowControl/>
        <w:spacing w:line="560" w:lineRule="exact"/>
        <w:jc w:val="center"/>
        <w:rPr>
          <w:rFonts w:ascii="仿宋" w:eastAsia="仿宋" w:hAnsi="仿宋" w:cs="仿宋"/>
          <w:color w:val="auto"/>
          <w:kern w:val="0"/>
          <w:sz w:val="28"/>
          <w:szCs w:val="28"/>
          <w:lang/>
        </w:rPr>
      </w:pPr>
    </w:p>
    <w:p w:rsidR="008B2C55" w:rsidRDefault="0044681D">
      <w:pPr>
        <w:widowControl/>
        <w:spacing w:line="560" w:lineRule="exact"/>
        <w:jc w:val="center"/>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第六章</w:t>
      </w: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法律责任</w:t>
      </w:r>
    </w:p>
    <w:p w:rsidR="008B2C55" w:rsidRDefault="0044681D">
      <w:pPr>
        <w:widowControl/>
        <w:shd w:val="clear" w:color="auto" w:fill="FFFFFF"/>
        <w:spacing w:line="560" w:lineRule="exact"/>
        <w:ind w:firstLine="64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第二十</w:t>
      </w:r>
      <w:r>
        <w:rPr>
          <w:rFonts w:ascii="仿宋" w:eastAsia="仿宋" w:hAnsi="仿宋" w:cs="仿宋" w:hint="eastAsia"/>
          <w:color w:val="auto"/>
          <w:kern w:val="0"/>
          <w:sz w:val="28"/>
          <w:szCs w:val="28"/>
          <w:lang/>
        </w:rPr>
        <w:t>八</w:t>
      </w:r>
      <w:r>
        <w:rPr>
          <w:rFonts w:ascii="仿宋" w:eastAsia="仿宋" w:hAnsi="仿宋" w:cs="仿宋" w:hint="eastAsia"/>
          <w:color w:val="auto"/>
          <w:kern w:val="0"/>
          <w:sz w:val="28"/>
          <w:szCs w:val="28"/>
          <w:lang/>
        </w:rPr>
        <w:t>条</w:t>
      </w:r>
      <w:r>
        <w:rPr>
          <w:rFonts w:ascii="仿宋" w:eastAsia="仿宋" w:hAnsi="仿宋" w:cs="仿宋" w:hint="eastAsia"/>
          <w:color w:val="auto"/>
          <w:kern w:val="0"/>
          <w:sz w:val="28"/>
          <w:szCs w:val="28"/>
          <w:lang/>
        </w:rPr>
        <w:t>申请人或代理人以欺诈、伪造证明材料或者其他非法手段取得享受长期照护保险资格的，</w:t>
      </w:r>
      <w:r>
        <w:rPr>
          <w:rFonts w:ascii="仿宋" w:eastAsia="仿宋" w:hAnsi="仿宋" w:cs="仿宋" w:hint="eastAsia"/>
          <w:color w:val="auto"/>
          <w:kern w:val="0"/>
          <w:sz w:val="28"/>
          <w:szCs w:val="28"/>
        </w:rPr>
        <w:t>造成长护险基金损失的，由承办机构协助辖区医保经办机构负责追回，列入本市信用评价体系，并按《中华人民共和国社会保险法》有关规定进行处理；构成犯罪的，依法追究刑事责任。</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第二十</w:t>
      </w:r>
      <w:r>
        <w:rPr>
          <w:rFonts w:ascii="仿宋" w:eastAsia="仿宋" w:hAnsi="仿宋" w:cs="仿宋" w:hint="eastAsia"/>
          <w:color w:val="auto"/>
          <w:kern w:val="0"/>
          <w:sz w:val="28"/>
          <w:szCs w:val="28"/>
          <w:lang/>
        </w:rPr>
        <w:t>九</w:t>
      </w:r>
      <w:r>
        <w:rPr>
          <w:rFonts w:ascii="仿宋" w:eastAsia="仿宋" w:hAnsi="仿宋" w:cs="仿宋" w:hint="eastAsia"/>
          <w:color w:val="auto"/>
          <w:kern w:val="0"/>
          <w:sz w:val="28"/>
          <w:szCs w:val="28"/>
          <w:lang/>
        </w:rPr>
        <w:t>条承办机构及其工作人员在承办长护险工作中，有下列行为之一的，由医疗保障行政部门和其主管部门责令改正，对直接负责的主管人员和其他直接责任人给予相应处分；构成犯罪的，移送司法机关追究刑事责任：</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（一）未按照规定抽取评估员进行评估信息采集的；</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（二）擅自篡改长护险失</w:t>
      </w:r>
      <w:r>
        <w:rPr>
          <w:rFonts w:ascii="仿宋" w:eastAsia="仿宋" w:hAnsi="仿宋" w:cs="仿宋" w:hint="eastAsia"/>
          <w:color w:val="auto"/>
          <w:kern w:val="0"/>
          <w:sz w:val="28"/>
          <w:szCs w:val="28"/>
          <w:lang/>
        </w:rPr>
        <w:t>能等级评定结论的；</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（三）利用职务之便非法收受当事人财物的；</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（四）有违反法律法规和本办法的其他行为的。</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kern w:val="0"/>
          <w:sz w:val="28"/>
          <w:szCs w:val="28"/>
          <w:lang/>
        </w:rPr>
        <w:t>第</w:t>
      </w:r>
      <w:r>
        <w:rPr>
          <w:rFonts w:ascii="仿宋" w:eastAsia="仿宋" w:hAnsi="仿宋" w:cs="仿宋" w:hint="eastAsia"/>
          <w:color w:val="auto"/>
          <w:kern w:val="0"/>
          <w:sz w:val="28"/>
          <w:szCs w:val="28"/>
          <w:lang/>
        </w:rPr>
        <w:t>三</w:t>
      </w:r>
      <w:r>
        <w:rPr>
          <w:rFonts w:ascii="仿宋" w:eastAsia="仿宋" w:hAnsi="仿宋" w:cs="仿宋" w:hint="eastAsia"/>
          <w:color w:val="auto"/>
          <w:kern w:val="0"/>
          <w:sz w:val="28"/>
          <w:szCs w:val="28"/>
          <w:lang/>
        </w:rPr>
        <w:t>十条</w:t>
      </w:r>
      <w:r>
        <w:rPr>
          <w:rFonts w:ascii="仿宋" w:eastAsia="仿宋" w:hAnsi="仿宋" w:cs="仿宋" w:hint="eastAsia"/>
          <w:color w:val="auto"/>
          <w:kern w:val="0"/>
          <w:sz w:val="28"/>
          <w:szCs w:val="28"/>
        </w:rPr>
        <w:t>评估员和评定专家应当客观、公正地开展评定工作，与申请人有亲属或利害关系的，应当申请回避。</w:t>
      </w:r>
      <w:r>
        <w:rPr>
          <w:rFonts w:ascii="仿宋" w:eastAsia="仿宋" w:hAnsi="仿宋" w:cs="仿宋" w:hint="eastAsia"/>
          <w:color w:val="auto"/>
          <w:kern w:val="0"/>
          <w:sz w:val="28"/>
          <w:szCs w:val="28"/>
          <w:lang/>
        </w:rPr>
        <w:t>评估员和评定专家有下列行为之一的，退出专家库，不再从事长护险失能等级评估工作。</w:t>
      </w:r>
      <w:r>
        <w:rPr>
          <w:rFonts w:ascii="仿宋" w:eastAsia="仿宋" w:hAnsi="仿宋" w:cs="仿宋" w:hint="eastAsia"/>
          <w:color w:val="auto"/>
          <w:kern w:val="0"/>
          <w:sz w:val="28"/>
          <w:szCs w:val="28"/>
        </w:rPr>
        <w:t>造成长护险基金损失的，由承办机构负责追回，</w:t>
      </w:r>
      <w:r>
        <w:rPr>
          <w:rFonts w:ascii="仿宋" w:eastAsia="仿宋" w:hAnsi="仿宋" w:cs="仿宋" w:hint="eastAsia"/>
          <w:sz w:val="28"/>
          <w:szCs w:val="28"/>
        </w:rPr>
        <w:t>涉及行政处罚的，移交</w:t>
      </w:r>
      <w:r>
        <w:rPr>
          <w:rFonts w:ascii="仿宋" w:eastAsia="仿宋" w:hAnsi="仿宋" w:cs="仿宋" w:hint="eastAsia"/>
          <w:sz w:val="28"/>
          <w:szCs w:val="28"/>
        </w:rPr>
        <w:t>医疗保障</w:t>
      </w:r>
      <w:r>
        <w:rPr>
          <w:rFonts w:ascii="仿宋" w:eastAsia="仿宋" w:hAnsi="仿宋" w:cs="仿宋" w:hint="eastAsia"/>
          <w:sz w:val="28"/>
          <w:szCs w:val="28"/>
        </w:rPr>
        <w:t>行政部门；涉及其他部门职责的，移交相关部门</w:t>
      </w:r>
      <w:r>
        <w:rPr>
          <w:rFonts w:ascii="仿宋" w:eastAsia="仿宋" w:hAnsi="仿宋" w:cs="仿宋" w:hint="eastAsia"/>
          <w:sz w:val="28"/>
          <w:szCs w:val="28"/>
        </w:rPr>
        <w:t>;</w:t>
      </w:r>
      <w:r>
        <w:rPr>
          <w:rFonts w:ascii="仿宋" w:eastAsia="仿宋" w:hAnsi="仿宋" w:cs="仿宋" w:hint="eastAsia"/>
          <w:color w:val="auto"/>
          <w:kern w:val="0"/>
          <w:sz w:val="28"/>
          <w:szCs w:val="28"/>
        </w:rPr>
        <w:t>；</w:t>
      </w:r>
      <w:r>
        <w:rPr>
          <w:rFonts w:ascii="仿宋" w:eastAsia="仿宋" w:hAnsi="仿宋" w:cs="仿宋" w:hint="eastAsia"/>
          <w:color w:val="auto"/>
          <w:kern w:val="0"/>
          <w:sz w:val="28"/>
          <w:szCs w:val="28"/>
          <w:lang/>
        </w:rPr>
        <w:t>构成犯罪的，移送司法机关追究刑事责任：</w:t>
      </w:r>
    </w:p>
    <w:p w:rsidR="008B2C55" w:rsidRDefault="0044681D">
      <w:pPr>
        <w:widowControl/>
        <w:spacing w:line="560" w:lineRule="exact"/>
        <w:ind w:firstLineChars="200" w:firstLine="560"/>
        <w:jc w:val="left"/>
        <w:rPr>
          <w:rFonts w:ascii="仿宋" w:eastAsia="仿宋" w:hAnsi="仿宋" w:cs="仿宋"/>
          <w:color w:val="auto"/>
          <w:sz w:val="28"/>
          <w:szCs w:val="28"/>
        </w:rPr>
      </w:pPr>
      <w:r>
        <w:rPr>
          <w:rFonts w:ascii="仿宋" w:eastAsia="仿宋" w:hAnsi="仿宋" w:cs="仿宋" w:hint="eastAsia"/>
          <w:color w:val="auto"/>
          <w:kern w:val="0"/>
          <w:sz w:val="28"/>
          <w:szCs w:val="28"/>
          <w:lang/>
        </w:rPr>
        <w:lastRenderedPageBreak/>
        <w:t>（一）提供虚假评估信息或评定意见的；</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（二）利用职务之便非法收受当事人财物的</w:t>
      </w:r>
      <w:r>
        <w:rPr>
          <w:rFonts w:ascii="仿宋" w:eastAsia="仿宋" w:hAnsi="仿宋" w:cs="仿宋" w:hint="eastAsia"/>
          <w:color w:val="auto"/>
          <w:kern w:val="0"/>
          <w:sz w:val="28"/>
          <w:szCs w:val="28"/>
          <w:lang/>
        </w:rPr>
        <w:t>；</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（三）无正当理由不履行职责的；</w:t>
      </w:r>
    </w:p>
    <w:p w:rsidR="008B2C55" w:rsidRDefault="0044681D">
      <w:pPr>
        <w:widowControl/>
        <w:spacing w:line="560" w:lineRule="exact"/>
        <w:ind w:firstLineChars="200" w:firstLine="560"/>
        <w:jc w:val="left"/>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（四）有违反法律法规和本办法的其他行为的。</w:t>
      </w:r>
    </w:p>
    <w:p w:rsidR="008B2C55" w:rsidRDefault="008B2C55">
      <w:pPr>
        <w:widowControl/>
        <w:spacing w:line="560" w:lineRule="exact"/>
        <w:jc w:val="left"/>
        <w:rPr>
          <w:rFonts w:ascii="仿宋" w:eastAsia="仿宋" w:hAnsi="仿宋" w:cs="仿宋"/>
          <w:color w:val="auto"/>
          <w:kern w:val="0"/>
          <w:sz w:val="28"/>
          <w:szCs w:val="28"/>
          <w:lang/>
        </w:rPr>
      </w:pPr>
    </w:p>
    <w:p w:rsidR="008B2C55" w:rsidRDefault="0044681D">
      <w:pPr>
        <w:widowControl/>
        <w:spacing w:line="560" w:lineRule="exact"/>
        <w:jc w:val="center"/>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第七章</w:t>
      </w: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附</w:t>
      </w:r>
      <w:r>
        <w:rPr>
          <w:rFonts w:ascii="仿宋" w:eastAsia="仿宋" w:hAnsi="仿宋" w:cs="仿宋" w:hint="eastAsia"/>
          <w:color w:val="auto"/>
          <w:kern w:val="0"/>
          <w:sz w:val="28"/>
          <w:szCs w:val="28"/>
          <w:lang/>
        </w:rPr>
        <w:t xml:space="preserve"> </w:t>
      </w:r>
      <w:r>
        <w:rPr>
          <w:rFonts w:ascii="仿宋" w:eastAsia="仿宋" w:hAnsi="仿宋" w:cs="仿宋" w:hint="eastAsia"/>
          <w:color w:val="auto"/>
          <w:kern w:val="0"/>
          <w:sz w:val="28"/>
          <w:szCs w:val="28"/>
          <w:lang/>
        </w:rPr>
        <w:t>则</w:t>
      </w:r>
    </w:p>
    <w:p w:rsidR="008B2C55" w:rsidRDefault="0044681D">
      <w:pPr>
        <w:widowControl/>
        <w:spacing w:line="560" w:lineRule="exact"/>
        <w:ind w:firstLineChars="200" w:firstLine="560"/>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w:t>
      </w:r>
      <w:r>
        <w:rPr>
          <w:rFonts w:ascii="仿宋" w:eastAsia="仿宋" w:hAnsi="仿宋" w:cs="仿宋" w:hint="eastAsia"/>
          <w:color w:val="auto"/>
          <w:kern w:val="0"/>
          <w:sz w:val="28"/>
          <w:szCs w:val="28"/>
          <w:lang/>
        </w:rPr>
        <w:t>三</w:t>
      </w:r>
      <w:r>
        <w:rPr>
          <w:rFonts w:ascii="仿宋" w:eastAsia="仿宋" w:hAnsi="仿宋" w:cs="仿宋" w:hint="eastAsia"/>
          <w:color w:val="auto"/>
          <w:kern w:val="0"/>
          <w:sz w:val="28"/>
          <w:szCs w:val="28"/>
          <w:lang/>
        </w:rPr>
        <w:t>十</w:t>
      </w:r>
      <w:r>
        <w:rPr>
          <w:rFonts w:ascii="仿宋" w:eastAsia="仿宋" w:hAnsi="仿宋" w:cs="仿宋" w:hint="eastAsia"/>
          <w:color w:val="auto"/>
          <w:kern w:val="0"/>
          <w:sz w:val="28"/>
          <w:szCs w:val="28"/>
          <w:lang/>
        </w:rPr>
        <w:t>一</w:t>
      </w:r>
      <w:r>
        <w:rPr>
          <w:rFonts w:ascii="仿宋" w:eastAsia="仿宋" w:hAnsi="仿宋" w:cs="仿宋" w:hint="eastAsia"/>
          <w:color w:val="auto"/>
          <w:kern w:val="0"/>
          <w:sz w:val="28"/>
          <w:szCs w:val="28"/>
          <w:lang/>
        </w:rPr>
        <w:t>条鼓励承办机构开发长护险评估在线申请系统，提高经办服务效率；探索引入第三方专业评估机构参与长护险失能等级评估工作。</w:t>
      </w:r>
    </w:p>
    <w:p w:rsidR="008B2C55" w:rsidRDefault="0044681D">
      <w:pPr>
        <w:widowControl/>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第三十二条本办法由温州市医疗保障局负责解释。</w:t>
      </w:r>
    </w:p>
    <w:p w:rsidR="008B2C55" w:rsidRDefault="0044681D">
      <w:pPr>
        <w:widowControl/>
        <w:spacing w:line="560" w:lineRule="exact"/>
        <w:ind w:firstLineChars="200" w:firstLine="560"/>
        <w:rPr>
          <w:rFonts w:ascii="仿宋" w:eastAsia="仿宋" w:hAnsi="仿宋" w:cs="仿宋"/>
          <w:color w:val="auto"/>
          <w:kern w:val="0"/>
          <w:sz w:val="28"/>
          <w:szCs w:val="28"/>
          <w:lang/>
        </w:rPr>
      </w:pPr>
      <w:r>
        <w:rPr>
          <w:rFonts w:ascii="仿宋" w:eastAsia="仿宋" w:hAnsi="仿宋" w:cs="仿宋" w:hint="eastAsia"/>
          <w:color w:val="auto"/>
          <w:kern w:val="0"/>
          <w:sz w:val="28"/>
          <w:szCs w:val="28"/>
          <w:lang/>
        </w:rPr>
        <w:t>第三十</w:t>
      </w:r>
      <w:r>
        <w:rPr>
          <w:rFonts w:ascii="仿宋" w:eastAsia="仿宋" w:hAnsi="仿宋" w:cs="仿宋" w:hint="eastAsia"/>
          <w:color w:val="auto"/>
          <w:kern w:val="0"/>
          <w:sz w:val="28"/>
          <w:szCs w:val="28"/>
          <w:lang/>
        </w:rPr>
        <w:t>三</w:t>
      </w:r>
      <w:r>
        <w:rPr>
          <w:rFonts w:ascii="仿宋" w:eastAsia="仿宋" w:hAnsi="仿宋" w:cs="仿宋" w:hint="eastAsia"/>
          <w:color w:val="auto"/>
          <w:kern w:val="0"/>
          <w:sz w:val="28"/>
          <w:szCs w:val="28"/>
          <w:lang/>
        </w:rPr>
        <w:t>条本办法自</w:t>
      </w:r>
      <w:r>
        <w:rPr>
          <w:rFonts w:ascii="仿宋" w:eastAsia="仿宋" w:hAnsi="仿宋" w:cs="仿宋" w:hint="eastAsia"/>
          <w:color w:val="auto"/>
          <w:kern w:val="0"/>
          <w:sz w:val="28"/>
          <w:szCs w:val="28"/>
          <w:lang/>
        </w:rPr>
        <w:t>2019</w:t>
      </w:r>
      <w:r>
        <w:rPr>
          <w:rFonts w:ascii="仿宋" w:eastAsia="仿宋" w:hAnsi="仿宋" w:cs="仿宋" w:hint="eastAsia"/>
          <w:color w:val="auto"/>
          <w:kern w:val="0"/>
          <w:sz w:val="28"/>
          <w:szCs w:val="28"/>
          <w:lang/>
        </w:rPr>
        <w:t>年</w:t>
      </w:r>
      <w:r>
        <w:rPr>
          <w:rFonts w:ascii="仿宋" w:eastAsia="仿宋" w:hAnsi="仿宋" w:cs="仿宋" w:hint="eastAsia"/>
          <w:color w:val="auto"/>
          <w:kern w:val="0"/>
          <w:sz w:val="28"/>
          <w:szCs w:val="28"/>
          <w:lang/>
        </w:rPr>
        <w:t>7</w:t>
      </w:r>
      <w:r>
        <w:rPr>
          <w:rFonts w:ascii="仿宋" w:eastAsia="仿宋" w:hAnsi="仿宋" w:cs="仿宋" w:hint="eastAsia"/>
          <w:color w:val="auto"/>
          <w:kern w:val="0"/>
          <w:sz w:val="28"/>
          <w:szCs w:val="28"/>
          <w:lang/>
        </w:rPr>
        <w:t>月</w:t>
      </w:r>
      <w:r>
        <w:rPr>
          <w:rFonts w:ascii="仿宋" w:eastAsia="仿宋" w:hAnsi="仿宋" w:cs="仿宋" w:hint="eastAsia"/>
          <w:color w:val="auto"/>
          <w:kern w:val="0"/>
          <w:sz w:val="28"/>
          <w:szCs w:val="28"/>
          <w:lang/>
        </w:rPr>
        <w:t>1</w:t>
      </w:r>
      <w:r>
        <w:rPr>
          <w:rFonts w:ascii="仿宋" w:eastAsia="仿宋" w:hAnsi="仿宋" w:cs="仿宋" w:hint="eastAsia"/>
          <w:color w:val="auto"/>
          <w:kern w:val="0"/>
          <w:sz w:val="28"/>
          <w:szCs w:val="28"/>
          <w:lang/>
        </w:rPr>
        <w:t>日起施行。</w:t>
      </w:r>
    </w:p>
    <w:p w:rsidR="008B2C55" w:rsidRDefault="008B2C55">
      <w:pPr>
        <w:rPr>
          <w:rFonts w:ascii="仿宋" w:eastAsia="仿宋" w:hAnsi="仿宋" w:cs="仿宋"/>
          <w:sz w:val="28"/>
          <w:szCs w:val="28"/>
        </w:rPr>
      </w:pPr>
    </w:p>
    <w:p w:rsidR="008B2C55" w:rsidRDefault="008B2C55">
      <w:pPr>
        <w:rPr>
          <w:rFonts w:ascii="仿宋" w:eastAsia="仿宋" w:hAnsi="仿宋" w:cs="仿宋"/>
          <w:sz w:val="28"/>
          <w:szCs w:val="28"/>
        </w:rPr>
      </w:pPr>
    </w:p>
    <w:p w:rsidR="008B2C55" w:rsidRDefault="008B2C55">
      <w:pPr>
        <w:rPr>
          <w:rFonts w:ascii="仿宋" w:eastAsia="仿宋" w:hAnsi="仿宋" w:cs="仿宋"/>
          <w:sz w:val="28"/>
          <w:szCs w:val="28"/>
        </w:rPr>
      </w:pPr>
    </w:p>
    <w:p w:rsidR="008B2C55" w:rsidRDefault="008B2C55">
      <w:pPr>
        <w:rPr>
          <w:rFonts w:ascii="仿宋" w:eastAsia="仿宋" w:hAnsi="仿宋" w:cs="仿宋"/>
          <w:sz w:val="28"/>
          <w:szCs w:val="28"/>
        </w:rPr>
      </w:pPr>
      <w:bookmarkStart w:id="0" w:name="_GoBack"/>
      <w:bookmarkEnd w:id="0"/>
    </w:p>
    <w:sectPr w:rsidR="008B2C55" w:rsidSect="008B2C55">
      <w:pgSz w:w="11906" w:h="16838"/>
      <w:pgMar w:top="1440" w:right="1519" w:bottom="144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1D" w:rsidRDefault="0044681D" w:rsidP="004E1A1F">
      <w:r>
        <w:separator/>
      </w:r>
    </w:p>
  </w:endnote>
  <w:endnote w:type="continuationSeparator" w:id="1">
    <w:p w:rsidR="0044681D" w:rsidRDefault="0044681D" w:rsidP="004E1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1D" w:rsidRDefault="0044681D" w:rsidP="004E1A1F">
      <w:r>
        <w:separator/>
      </w:r>
    </w:p>
  </w:footnote>
  <w:footnote w:type="continuationSeparator" w:id="1">
    <w:p w:rsidR="0044681D" w:rsidRDefault="0044681D" w:rsidP="004E1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E1C252"/>
    <w:multiLevelType w:val="singleLevel"/>
    <w:tmpl w:val="89E1C252"/>
    <w:lvl w:ilvl="0">
      <w:start w:val="1"/>
      <w:numFmt w:val="chineseCounting"/>
      <w:suff w:val="space"/>
      <w:lvlText w:val="第%1章"/>
      <w:lvlJc w:val="left"/>
      <w:rPr>
        <w:rFonts w:hint="eastAsia"/>
      </w:rPr>
    </w:lvl>
  </w:abstractNum>
  <w:abstractNum w:abstractNumId="1">
    <w:nsid w:val="BEA927D9"/>
    <w:multiLevelType w:val="singleLevel"/>
    <w:tmpl w:val="BEA927D9"/>
    <w:lvl w:ilvl="0">
      <w:start w:val="1"/>
      <w:numFmt w:val="chineseCounting"/>
      <w:suff w:val="nothing"/>
      <w:lvlText w:val="（%1）"/>
      <w:lvlJc w:val="left"/>
      <w:rPr>
        <w:rFonts w:hint="eastAsia"/>
      </w:rPr>
    </w:lvl>
  </w:abstractNum>
  <w:abstractNum w:abstractNumId="2">
    <w:nsid w:val="D96FD1FD"/>
    <w:multiLevelType w:val="singleLevel"/>
    <w:tmpl w:val="D96FD1FD"/>
    <w:lvl w:ilvl="0">
      <w:start w:val="17"/>
      <w:numFmt w:val="chineseCounting"/>
      <w:suff w:val="space"/>
      <w:lvlText w:val="第%1条"/>
      <w:lvlJc w:val="left"/>
      <w:rPr>
        <w:rFonts w:hint="eastAsia"/>
      </w:rPr>
    </w:lvl>
  </w:abstractNum>
  <w:abstractNum w:abstractNumId="3">
    <w:nsid w:val="2F1BFEC8"/>
    <w:multiLevelType w:val="singleLevel"/>
    <w:tmpl w:val="2F1BFEC8"/>
    <w:lvl w:ilvl="0">
      <w:start w:val="1"/>
      <w:numFmt w:val="chineseCounting"/>
      <w:suff w:val="nothing"/>
      <w:lvlText w:val="（%1）"/>
      <w:lvlJc w:val="left"/>
      <w:rPr>
        <w:rFonts w:hint="eastAsia"/>
      </w:rPr>
    </w:lvl>
  </w:abstractNum>
  <w:abstractNum w:abstractNumId="4">
    <w:nsid w:val="5652CB63"/>
    <w:multiLevelType w:val="singleLevel"/>
    <w:tmpl w:val="5652CB63"/>
    <w:lvl w:ilvl="0">
      <w:start w:val="5"/>
      <w:numFmt w:val="chineseCounting"/>
      <w:suff w:val="space"/>
      <w:lvlText w:val="第%1章"/>
      <w:lvlJc w:val="left"/>
      <w:rPr>
        <w:rFonts w:hint="eastAsia"/>
      </w:rPr>
    </w:lvl>
  </w:abstractNum>
  <w:abstractNum w:abstractNumId="5">
    <w:nsid w:val="657D3FBC"/>
    <w:multiLevelType w:val="multilevel"/>
    <w:tmpl w:val="657D3FBC"/>
    <w:lvl w:ilvl="0">
      <w:start w:val="1"/>
      <w:numFmt w:val="upperLetter"/>
      <w:pStyle w:val="a"/>
      <w:suff w:val="nothing"/>
      <w:lvlText w:val="附　录　%1"/>
      <w:lvlJc w:val="left"/>
      <w:pPr>
        <w:ind w:left="4395"/>
      </w:pPr>
      <w:rPr>
        <w:rFonts w:ascii="黑体" w:eastAsia="黑体" w:hAnsi="Times New Roman" w:cs="Times New Roman" w:hint="eastAsia"/>
        <w:b w:val="0"/>
        <w:i w:val="0"/>
        <w:spacing w:val="0"/>
        <w:w w:val="100"/>
        <w:sz w:val="21"/>
      </w:rPr>
    </w:lvl>
    <w:lvl w:ilvl="1">
      <w:start w:val="1"/>
      <w:numFmt w:val="decimal"/>
      <w:pStyle w:val="a0"/>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16845E0"/>
    <w:rsid w:val="0044681D"/>
    <w:rsid w:val="004E1A1F"/>
    <w:rsid w:val="008B2C55"/>
    <w:rsid w:val="156D0EF6"/>
    <w:rsid w:val="477267DC"/>
    <w:rsid w:val="716845E0"/>
    <w:rsid w:val="759778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B2C55"/>
    <w:pPr>
      <w:widowControl w:val="0"/>
      <w:jc w:val="both"/>
    </w:pPr>
    <w:rPr>
      <w:rFonts w:ascii="Calibri" w:hAnsi="Calibri"/>
      <w:color w:val="000000"/>
      <w:kern w:val="2"/>
      <w:sz w:val="21"/>
      <w:szCs w:val="24"/>
    </w:rPr>
  </w:style>
  <w:style w:type="paragraph" w:styleId="4">
    <w:name w:val="heading 4"/>
    <w:basedOn w:val="a1"/>
    <w:next w:val="a1"/>
    <w:link w:val="4Char"/>
    <w:unhideWhenUsed/>
    <w:qFormat/>
    <w:rsid w:val="008B2C55"/>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Preformatted"/>
    <w:basedOn w:val="a1"/>
    <w:qFormat/>
    <w:rsid w:val="008B2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1"/>
    <w:qFormat/>
    <w:rsid w:val="008B2C55"/>
    <w:pPr>
      <w:spacing w:before="100" w:beforeAutospacing="1" w:after="100" w:afterAutospacing="1"/>
      <w:jc w:val="left"/>
    </w:pPr>
    <w:rPr>
      <w:rFonts w:cs="Mangal"/>
      <w:kern w:val="0"/>
      <w:sz w:val="24"/>
      <w:lang w:bidi="mr-IN"/>
    </w:rPr>
  </w:style>
  <w:style w:type="character" w:styleId="a6">
    <w:name w:val="Hyperlink"/>
    <w:basedOn w:val="a2"/>
    <w:qFormat/>
    <w:rsid w:val="008B2C55"/>
    <w:rPr>
      <w:color w:val="0000FF"/>
      <w:u w:val="none"/>
    </w:rPr>
  </w:style>
  <w:style w:type="character" w:customStyle="1" w:styleId="4Char">
    <w:name w:val="标题 4 Char"/>
    <w:basedOn w:val="a2"/>
    <w:link w:val="4"/>
    <w:rsid w:val="008B2C55"/>
    <w:rPr>
      <w:rFonts w:ascii="Cambria" w:hAnsi="Cambria"/>
      <w:b/>
      <w:bCs/>
      <w:sz w:val="28"/>
      <w:szCs w:val="28"/>
    </w:rPr>
  </w:style>
  <w:style w:type="paragraph" w:customStyle="1" w:styleId="a">
    <w:name w:val="附录标识"/>
    <w:basedOn w:val="a1"/>
    <w:next w:val="a7"/>
    <w:uiPriority w:val="99"/>
    <w:qFormat/>
    <w:rsid w:val="008B2C55"/>
    <w:pPr>
      <w:keepNext/>
      <w:widowControl/>
      <w:numPr>
        <w:numId w:val="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7">
    <w:name w:val="段"/>
    <w:uiPriority w:val="99"/>
    <w:qFormat/>
    <w:rsid w:val="008B2C55"/>
    <w:pPr>
      <w:tabs>
        <w:tab w:val="center" w:pos="4201"/>
        <w:tab w:val="right" w:leader="dot" w:pos="9298"/>
      </w:tabs>
      <w:autoSpaceDE w:val="0"/>
      <w:autoSpaceDN w:val="0"/>
      <w:ind w:firstLineChars="200" w:firstLine="420"/>
      <w:jc w:val="both"/>
    </w:pPr>
    <w:rPr>
      <w:rFonts w:ascii="宋体"/>
    </w:rPr>
  </w:style>
  <w:style w:type="paragraph" w:customStyle="1" w:styleId="a0">
    <w:name w:val="附录章标题"/>
    <w:next w:val="a7"/>
    <w:uiPriority w:val="99"/>
    <w:qFormat/>
    <w:rsid w:val="008B2C55"/>
    <w:pPr>
      <w:numPr>
        <w:ilvl w:val="1"/>
        <w:numId w:val="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styleId="a8">
    <w:name w:val="header"/>
    <w:basedOn w:val="a1"/>
    <w:link w:val="Char"/>
    <w:rsid w:val="004E1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8"/>
    <w:rsid w:val="004E1A1F"/>
    <w:rPr>
      <w:rFonts w:ascii="Calibri" w:hAnsi="Calibri"/>
      <w:color w:val="000000"/>
      <w:kern w:val="2"/>
      <w:sz w:val="18"/>
      <w:szCs w:val="18"/>
    </w:rPr>
  </w:style>
  <w:style w:type="paragraph" w:styleId="a9">
    <w:name w:val="footer"/>
    <w:basedOn w:val="a1"/>
    <w:link w:val="Char0"/>
    <w:rsid w:val="004E1A1F"/>
    <w:pPr>
      <w:tabs>
        <w:tab w:val="center" w:pos="4153"/>
        <w:tab w:val="right" w:pos="8306"/>
      </w:tabs>
      <w:snapToGrid w:val="0"/>
      <w:jc w:val="left"/>
    </w:pPr>
    <w:rPr>
      <w:sz w:val="18"/>
      <w:szCs w:val="18"/>
    </w:rPr>
  </w:style>
  <w:style w:type="character" w:customStyle="1" w:styleId="Char0">
    <w:name w:val="页脚 Char"/>
    <w:basedOn w:val="a2"/>
    <w:link w:val="a9"/>
    <w:rsid w:val="004E1A1F"/>
    <w:rPr>
      <w:rFonts w:ascii="Calibri" w:hAnsi="Calibri"/>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mmwz</dc:creator>
  <cp:lastModifiedBy>叶芙蓉</cp:lastModifiedBy>
  <cp:revision>2</cp:revision>
  <dcterms:created xsi:type="dcterms:W3CDTF">2019-05-31T08:20:00Z</dcterms:created>
  <dcterms:modified xsi:type="dcterms:W3CDTF">2019-05-31T08:20:00Z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