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43" w:rsidRDefault="00651A48">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温州市审计局</w:t>
      </w:r>
      <w:r>
        <w:rPr>
          <w:rFonts w:ascii="黑体" w:eastAsia="黑体" w:cs="黑体"/>
          <w:spacing w:val="15"/>
          <w:sz w:val="44"/>
          <w:szCs w:val="44"/>
        </w:rPr>
        <w:t>2017年</w:t>
      </w:r>
      <w:r>
        <w:rPr>
          <w:rFonts w:ascii="黑体" w:eastAsia="黑体" w:cs="黑体" w:hint="eastAsia"/>
          <w:spacing w:val="15"/>
          <w:sz w:val="44"/>
          <w:szCs w:val="44"/>
        </w:rPr>
        <w:t>度部门决算</w:t>
      </w:r>
    </w:p>
    <w:p w:rsidR="00707643" w:rsidRDefault="00707643">
      <w:pPr>
        <w:autoSpaceDE w:val="0"/>
        <w:autoSpaceDN w:val="0"/>
        <w:adjustRightInd w:val="0"/>
        <w:spacing w:line="560" w:lineRule="exact"/>
        <w:ind w:firstLine="590"/>
        <w:rPr>
          <w:rFonts w:ascii="Times New Roman" w:eastAsia="黑体" w:hAnsi="Times New Roman" w:cs="Times New Roman"/>
          <w:b/>
          <w:bCs/>
          <w:color w:val="000000"/>
          <w:sz w:val="30"/>
          <w:szCs w:val="30"/>
        </w:rPr>
      </w:pPr>
    </w:p>
    <w:p w:rsidR="00707643" w:rsidRDefault="00651A48">
      <w:pPr>
        <w:autoSpaceDE w:val="0"/>
        <w:autoSpaceDN w:val="0"/>
        <w:adjustRightInd w:val="0"/>
        <w:spacing w:line="560" w:lineRule="exact"/>
        <w:ind w:firstLine="627"/>
        <w:rPr>
          <w:rFonts w:ascii="黑体" w:eastAsia="黑体" w:hAnsi="Times New Roman" w:cs="黑体"/>
          <w:color w:val="000000"/>
          <w:sz w:val="32"/>
          <w:szCs w:val="32"/>
        </w:rPr>
      </w:pPr>
      <w:bookmarkStart w:id="0" w:name="_GoBack"/>
      <w:r>
        <w:rPr>
          <w:rFonts w:ascii="黑体" w:eastAsia="黑体" w:hAnsi="Times New Roman" w:cs="黑体" w:hint="eastAsia"/>
          <w:color w:val="000000"/>
          <w:sz w:val="32"/>
          <w:szCs w:val="32"/>
        </w:rPr>
        <w:t>一、</w:t>
      </w:r>
      <w:r>
        <w:rPr>
          <w:rFonts w:ascii="黑体" w:eastAsia="黑体" w:hAnsi="Times New Roman" w:cs="黑体"/>
          <w:color w:val="000000"/>
          <w:sz w:val="32"/>
          <w:szCs w:val="32"/>
        </w:rPr>
        <w:t>2017年</w:t>
      </w:r>
      <w:r>
        <w:rPr>
          <w:rFonts w:ascii="黑体" w:eastAsia="黑体" w:hAnsi="Times New Roman" w:cs="黑体" w:hint="eastAsia"/>
          <w:color w:val="000000"/>
          <w:sz w:val="32"/>
          <w:szCs w:val="32"/>
        </w:rPr>
        <w:t>度部门决算概况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（一）主要职能</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温州市审计局是市政府综合经济监督的行政职能部门，负责本市行政区域内的审计工作，依法对被审计单位的财政、财务收支的真实、合法和效益进行审计监督，依法开展领导干部经济责任审计。在审计执法过程中有要求报送资料权、检查权、调查权、处理处罚权、建议和移送权、通报和公布审计结果权等法律法规规定的权限。主要对下列事项实施审计监督：</w:t>
      </w:r>
      <w:r>
        <w:rPr>
          <w:rFonts w:ascii="仿宋" w:eastAsia="仿宋" w:hAnsi="仿宋" w:cs="仿宋" w:hint="eastAsia"/>
          <w:sz w:val="32"/>
          <w:szCs w:val="32"/>
        </w:rPr>
        <w:br/>
        <w:t xml:space="preserve">　　1.市级各部门（含直属单位）和下级政府预算执行情况和决算，以及预算外资金的管理和使用情况。</w:t>
      </w:r>
      <w:r>
        <w:rPr>
          <w:rFonts w:ascii="仿宋" w:eastAsia="仿宋" w:hAnsi="仿宋" w:cs="仿宋" w:hint="eastAsia"/>
          <w:sz w:val="32"/>
          <w:szCs w:val="32"/>
        </w:rPr>
        <w:br/>
        <w:t xml:space="preserve">　　2.市级财政预算执行情况和其他</w:t>
      </w:r>
      <w:bookmarkEnd w:id="0"/>
      <w:r>
        <w:rPr>
          <w:rFonts w:ascii="仿宋" w:eastAsia="仿宋" w:hAnsi="仿宋" w:cs="仿宋" w:hint="eastAsia"/>
          <w:sz w:val="32"/>
          <w:szCs w:val="32"/>
        </w:rPr>
        <w:t>财政收支。</w:t>
      </w:r>
      <w:r>
        <w:rPr>
          <w:rFonts w:ascii="仿宋" w:eastAsia="仿宋" w:hAnsi="仿宋" w:cs="仿宋" w:hint="eastAsia"/>
          <w:sz w:val="32"/>
          <w:szCs w:val="32"/>
        </w:rPr>
        <w:br/>
        <w:t xml:space="preserve">　　3.市级事业单位和社会团体的财务收支。</w:t>
      </w:r>
      <w:r>
        <w:rPr>
          <w:rFonts w:ascii="仿宋" w:eastAsia="仿宋" w:hAnsi="仿宋" w:cs="仿宋" w:hint="eastAsia"/>
          <w:sz w:val="32"/>
          <w:szCs w:val="32"/>
        </w:rPr>
        <w:br/>
        <w:t xml:space="preserve">　　4.市属国有、国有资产占控股地位或者主导地位的企业和地方金融机构的资产、负债和损益。</w:t>
      </w:r>
      <w:r>
        <w:rPr>
          <w:rFonts w:ascii="仿宋" w:eastAsia="仿宋" w:hAnsi="仿宋" w:cs="仿宋" w:hint="eastAsia"/>
          <w:sz w:val="32"/>
          <w:szCs w:val="32"/>
        </w:rPr>
        <w:br/>
        <w:t xml:space="preserve">　　5.市本级国家建设项目的预算执行和竣工决算。</w:t>
      </w:r>
      <w:r>
        <w:rPr>
          <w:rFonts w:ascii="仿宋" w:eastAsia="仿宋" w:hAnsi="仿宋" w:cs="仿宋" w:hint="eastAsia"/>
          <w:sz w:val="32"/>
          <w:szCs w:val="32"/>
        </w:rPr>
        <w:br/>
        <w:t xml:space="preserve">    6.市人民政府部门管理的和受人民政府委托社会团体管理的社会保障基金、环境保护资金、社会捐赠资金及其他有关基金、资金的财务收支。</w:t>
      </w:r>
      <w:r>
        <w:rPr>
          <w:rFonts w:ascii="仿宋" w:eastAsia="仿宋" w:hAnsi="仿宋" w:cs="仿宋" w:hint="eastAsia"/>
          <w:sz w:val="32"/>
          <w:szCs w:val="32"/>
        </w:rPr>
        <w:br/>
        <w:t xml:space="preserve">　　7.国际组织和外国政府援助、贷款项目的财务收支。</w:t>
      </w:r>
      <w:r>
        <w:rPr>
          <w:rFonts w:ascii="仿宋" w:eastAsia="仿宋" w:hAnsi="仿宋" w:cs="仿宋" w:hint="eastAsia"/>
          <w:sz w:val="32"/>
          <w:szCs w:val="32"/>
        </w:rPr>
        <w:br/>
        <w:t xml:space="preserve">　　8.承担上级审计机关授权的审计事项。</w:t>
      </w:r>
      <w:r>
        <w:rPr>
          <w:rFonts w:ascii="仿宋" w:eastAsia="仿宋" w:hAnsi="仿宋" w:cs="仿宋" w:hint="eastAsia"/>
          <w:sz w:val="32"/>
          <w:szCs w:val="32"/>
        </w:rPr>
        <w:br/>
        <w:t xml:space="preserve">　　9.市委管理的领导干部经济责任审计。</w:t>
      </w:r>
      <w:r>
        <w:rPr>
          <w:rFonts w:ascii="仿宋" w:eastAsia="仿宋" w:hAnsi="仿宋" w:cs="仿宋" w:hint="eastAsia"/>
          <w:sz w:val="32"/>
          <w:szCs w:val="32"/>
        </w:rPr>
        <w:br/>
        <w:t xml:space="preserve">　　10.必要时，可对下级审计机关管辖范围内的重大审计事项直接进行审计。</w:t>
      </w:r>
      <w:r>
        <w:rPr>
          <w:rFonts w:ascii="仿宋" w:eastAsia="仿宋" w:hAnsi="仿宋" w:cs="仿宋" w:hint="eastAsia"/>
          <w:sz w:val="32"/>
          <w:szCs w:val="32"/>
        </w:rPr>
        <w:br/>
        <w:t xml:space="preserve">　　11.组织实施对贯彻执行国家财经方针政策和宏观措施情况的行业审计、专项审计和审计调查。办理市政府、上级审计机关交办的其他事项。</w:t>
      </w:r>
      <w:r>
        <w:rPr>
          <w:rFonts w:ascii="仿宋" w:eastAsia="仿宋" w:hAnsi="仿宋" w:cs="仿宋" w:hint="eastAsia"/>
          <w:sz w:val="32"/>
          <w:szCs w:val="32"/>
        </w:rPr>
        <w:br/>
        <w:t xml:space="preserve">　　12.组织实施对内部审计工作的指导与监督；监督检查社会审计组织的审计业务质量。</w:t>
      </w:r>
      <w:r>
        <w:rPr>
          <w:rFonts w:ascii="仿宋" w:eastAsia="仿宋" w:hAnsi="仿宋" w:cs="仿宋" w:hint="eastAsia"/>
          <w:sz w:val="32"/>
          <w:szCs w:val="32"/>
        </w:rPr>
        <w:br/>
      </w:r>
      <w:r>
        <w:rPr>
          <w:rFonts w:ascii="仿宋" w:eastAsia="仿宋" w:hAnsi="仿宋" w:cs="仿宋" w:hint="eastAsia"/>
          <w:sz w:val="32"/>
          <w:szCs w:val="32"/>
        </w:rPr>
        <w:lastRenderedPageBreak/>
        <w:t xml:space="preserve">　　13.法律法规规定应由市审计局进行审计的事项。</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（二）部门决算单位构成</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lang w:val="zh-CN"/>
        </w:rPr>
        <w:t>2017年度温州市审计局</w:t>
      </w:r>
      <w:r>
        <w:rPr>
          <w:rFonts w:ascii="仿宋" w:eastAsia="仿宋" w:hAnsi="仿宋" w:cs="仿宋" w:hint="eastAsia"/>
          <w:sz w:val="32"/>
          <w:szCs w:val="32"/>
        </w:rPr>
        <w:t>部门决算包括本级决算1个。</w:t>
      </w:r>
    </w:p>
    <w:p w:rsidR="00707643" w:rsidRDefault="00651A48">
      <w:pPr>
        <w:autoSpaceDE w:val="0"/>
        <w:autoSpaceDN w:val="0"/>
        <w:adjustRightInd w:val="0"/>
        <w:spacing w:line="560" w:lineRule="exact"/>
        <w:ind w:firstLine="627"/>
        <w:rPr>
          <w:rFonts w:ascii="仿宋" w:eastAsia="仿宋" w:hAnsi="Times New Roman" w:cs="仿宋"/>
          <w:sz w:val="24"/>
          <w:szCs w:val="24"/>
        </w:rPr>
      </w:pPr>
      <w:r>
        <w:rPr>
          <w:rFonts w:ascii="黑体" w:eastAsia="黑体" w:hAnsi="Times New Roman" w:cs="黑体" w:hint="eastAsia"/>
          <w:color w:val="000000"/>
          <w:sz w:val="32"/>
          <w:szCs w:val="32"/>
        </w:rPr>
        <w:t>二、</w:t>
      </w:r>
      <w:r>
        <w:rPr>
          <w:rFonts w:ascii="黑体" w:eastAsia="黑体" w:hAnsi="Times New Roman" w:cs="黑体"/>
          <w:sz w:val="32"/>
          <w:szCs w:val="32"/>
          <w:lang w:val="zh-CN"/>
        </w:rPr>
        <w:t>2017年</w:t>
      </w:r>
      <w:r>
        <w:rPr>
          <w:rFonts w:ascii="黑体" w:eastAsia="黑体" w:hAnsi="Times New Roman" w:cs="黑体" w:hint="eastAsia"/>
          <w:sz w:val="32"/>
          <w:szCs w:val="32"/>
          <w:lang w:val="zh-CN"/>
        </w:rPr>
        <w:t>度部门决算报表</w:t>
      </w:r>
    </w:p>
    <w:tbl>
      <w:tblPr>
        <w:tblW w:w="21412" w:type="dxa"/>
        <w:tblInd w:w="93" w:type="dxa"/>
        <w:tblLayout w:type="fixed"/>
        <w:tblLook w:val="04A0" w:firstRow="1" w:lastRow="0" w:firstColumn="1" w:lastColumn="0" w:noHBand="0" w:noVBand="1"/>
      </w:tblPr>
      <w:tblGrid>
        <w:gridCol w:w="2283"/>
        <w:gridCol w:w="1063"/>
        <w:gridCol w:w="805"/>
        <w:gridCol w:w="2690"/>
        <w:gridCol w:w="2019"/>
        <w:gridCol w:w="6152"/>
        <w:gridCol w:w="1280"/>
        <w:gridCol w:w="910"/>
        <w:gridCol w:w="280"/>
        <w:gridCol w:w="260"/>
        <w:gridCol w:w="2240"/>
        <w:gridCol w:w="1430"/>
      </w:tblGrid>
      <w:tr w:rsidR="00707643">
        <w:trPr>
          <w:gridAfter w:val="7"/>
          <w:wAfter w:w="12552" w:type="dxa"/>
          <w:trHeight w:val="540"/>
        </w:trPr>
        <w:tc>
          <w:tcPr>
            <w:tcW w:w="8860" w:type="dxa"/>
            <w:gridSpan w:val="5"/>
            <w:tcBorders>
              <w:top w:val="nil"/>
              <w:left w:val="nil"/>
              <w:bottom w:val="nil"/>
              <w:right w:val="nil"/>
            </w:tcBorders>
            <w:shd w:val="clear" w:color="auto" w:fill="auto"/>
            <w:vAlign w:val="bottom"/>
          </w:tcPr>
          <w:p w:rsidR="00707643" w:rsidRDefault="00651A48">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2017年度部门收支决算总表</w:t>
            </w:r>
          </w:p>
        </w:tc>
      </w:tr>
      <w:tr w:rsidR="00707643">
        <w:trPr>
          <w:gridAfter w:val="7"/>
          <w:wAfter w:w="12552" w:type="dxa"/>
          <w:trHeight w:val="255"/>
        </w:trPr>
        <w:tc>
          <w:tcPr>
            <w:tcW w:w="3346" w:type="dxa"/>
            <w:gridSpan w:val="2"/>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05"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6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019"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公开01表</w:t>
            </w:r>
          </w:p>
        </w:tc>
      </w:tr>
      <w:tr w:rsidR="00707643">
        <w:trPr>
          <w:gridAfter w:val="7"/>
          <w:wAfter w:w="12552" w:type="dxa"/>
          <w:trHeight w:val="255"/>
        </w:trPr>
        <w:tc>
          <w:tcPr>
            <w:tcW w:w="3346" w:type="dxa"/>
            <w:gridSpan w:val="2"/>
            <w:tcBorders>
              <w:top w:val="nil"/>
              <w:left w:val="nil"/>
              <w:bottom w:val="nil"/>
              <w:right w:val="nil"/>
            </w:tcBorders>
            <w:shd w:val="clear" w:color="auto" w:fill="auto"/>
            <w:vAlign w:val="bottom"/>
          </w:tcPr>
          <w:p w:rsidR="00707643" w:rsidRDefault="00651A48">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部门：温州市审计局</w:t>
            </w:r>
          </w:p>
        </w:tc>
        <w:tc>
          <w:tcPr>
            <w:tcW w:w="805"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6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019"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707643">
        <w:trPr>
          <w:gridAfter w:val="7"/>
          <w:wAfter w:w="12552" w:type="dxa"/>
          <w:trHeight w:val="308"/>
        </w:trPr>
        <w:tc>
          <w:tcPr>
            <w:tcW w:w="4151"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收      入</w:t>
            </w:r>
          </w:p>
        </w:tc>
        <w:tc>
          <w:tcPr>
            <w:tcW w:w="4709" w:type="dxa"/>
            <w:gridSpan w:val="2"/>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支出</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 目</w:t>
            </w:r>
          </w:p>
        </w:tc>
        <w:tc>
          <w:tcPr>
            <w:tcW w:w="1868" w:type="dxa"/>
            <w:gridSpan w:val="2"/>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决算数</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w:t>
            </w:r>
          </w:p>
        </w:tc>
        <w:tc>
          <w:tcPr>
            <w:tcW w:w="2019"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决算数</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一、财政拨款</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2706.63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一、一般公共服务支出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2223.79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一般公共预算</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2565.00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二、外交支出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政府性基金预算</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三、国防支出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二、上级补助收入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四、公共安全支出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三、事业收入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五、教育支出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四、经营收入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六、科学技术支出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五、附属单位上缴收入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七、文化体育与传媒支出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六、其他收入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153.19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八、社会保障和就业支出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九、医疗卫生与计划生育支出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十、节能环保支出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十一、城乡社区支出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十二、农林水支出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十三、交通运输支出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十四、资源勘探信息等支出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十五、商业服务业等支出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十六、金融支出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十七、援助其他地区支出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十八、国土海洋气象等支出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十九、住房保障支出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二十、粮油物资储备支出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二十一、其他支出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二十二、债务还本支出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二十三、债务付息支出</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本年收入合计</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2859.82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本年支出合计</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2776.17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七、用事业基金弥补收支差额</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二十三、结余分配</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八、年初结转和结余</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43.27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交纳所得税</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基本支出结转</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提取职工福利基金</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项目支出结转和结</w:t>
            </w:r>
            <w:r>
              <w:rPr>
                <w:rFonts w:ascii="宋体" w:eastAsia="宋体" w:hAnsi="宋体" w:cs="Arial" w:hint="eastAsia"/>
                <w:color w:val="000000"/>
                <w:kern w:val="0"/>
                <w:sz w:val="18"/>
                <w:szCs w:val="18"/>
              </w:rPr>
              <w:lastRenderedPageBreak/>
              <w:t>余</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 xml:space="preserve">43.27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转入事业基金</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 xml:space="preserve">      经营结余</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其他</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二十四、年末结转和结余</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126.92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基本支出结转</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项目支出结转和结余</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126.92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经营结余</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gridAfter w:val="7"/>
          <w:wAfter w:w="12552" w:type="dxa"/>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收  入  总  计</w:t>
            </w:r>
          </w:p>
        </w:tc>
        <w:tc>
          <w:tcPr>
            <w:tcW w:w="1868"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2903.09　</w:t>
            </w:r>
          </w:p>
        </w:tc>
        <w:tc>
          <w:tcPr>
            <w:tcW w:w="2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  出  总  计</w:t>
            </w:r>
          </w:p>
        </w:tc>
        <w:tc>
          <w:tcPr>
            <w:tcW w:w="2019"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2903.09　</w:t>
            </w:r>
          </w:p>
        </w:tc>
      </w:tr>
      <w:tr w:rsidR="00707643">
        <w:trPr>
          <w:trHeight w:val="255"/>
        </w:trPr>
        <w:tc>
          <w:tcPr>
            <w:tcW w:w="15012" w:type="dxa"/>
            <w:gridSpan w:val="6"/>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430"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公开01表</w:t>
            </w:r>
          </w:p>
        </w:tc>
      </w:tr>
    </w:tbl>
    <w:p w:rsidR="00707643" w:rsidRDefault="00651A48">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2017年度部门收入决算总表(分单位）</w:t>
      </w:r>
    </w:p>
    <w:tbl>
      <w:tblPr>
        <w:tblW w:w="27117" w:type="dxa"/>
        <w:tblInd w:w="93" w:type="dxa"/>
        <w:tblLayout w:type="fixed"/>
        <w:tblLook w:val="04A0" w:firstRow="1" w:lastRow="0" w:firstColumn="1" w:lastColumn="0" w:noHBand="0" w:noVBand="1"/>
      </w:tblPr>
      <w:tblGrid>
        <w:gridCol w:w="19437"/>
        <w:gridCol w:w="640"/>
        <w:gridCol w:w="640"/>
        <w:gridCol w:w="640"/>
        <w:gridCol w:w="640"/>
        <w:gridCol w:w="640"/>
        <w:gridCol w:w="640"/>
        <w:gridCol w:w="640"/>
        <w:gridCol w:w="640"/>
        <w:gridCol w:w="640"/>
        <w:gridCol w:w="1920"/>
      </w:tblGrid>
      <w:tr w:rsidR="00707643">
        <w:trPr>
          <w:trHeight w:val="255"/>
        </w:trPr>
        <w:tc>
          <w:tcPr>
            <w:tcW w:w="19437" w:type="dxa"/>
            <w:tcBorders>
              <w:top w:val="nil"/>
              <w:left w:val="nil"/>
              <w:bottom w:val="nil"/>
              <w:right w:val="nil"/>
            </w:tcBorders>
            <w:shd w:val="clear" w:color="auto" w:fill="auto"/>
            <w:vAlign w:val="bottom"/>
          </w:tcPr>
          <w:tbl>
            <w:tblPr>
              <w:tblW w:w="9163" w:type="dxa"/>
              <w:tblLayout w:type="fixed"/>
              <w:tblLook w:val="04A0" w:firstRow="1" w:lastRow="0" w:firstColumn="1" w:lastColumn="0" w:noHBand="0" w:noVBand="1"/>
            </w:tblPr>
            <w:tblGrid>
              <w:gridCol w:w="1007"/>
              <w:gridCol w:w="890"/>
              <w:gridCol w:w="710"/>
              <w:gridCol w:w="900"/>
              <w:gridCol w:w="910"/>
              <w:gridCol w:w="790"/>
              <w:gridCol w:w="620"/>
              <w:gridCol w:w="590"/>
              <w:gridCol w:w="820"/>
              <w:gridCol w:w="660"/>
              <w:gridCol w:w="670"/>
              <w:gridCol w:w="596"/>
            </w:tblGrid>
            <w:tr w:rsidR="00707643">
              <w:trPr>
                <w:trHeight w:val="255"/>
              </w:trPr>
              <w:tc>
                <w:tcPr>
                  <w:tcW w:w="1007"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0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5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926" w:type="dxa"/>
                  <w:gridSpan w:val="3"/>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公开02-1表</w:t>
                  </w:r>
                </w:p>
              </w:tc>
            </w:tr>
            <w:tr w:rsidR="00707643">
              <w:trPr>
                <w:trHeight w:val="270"/>
              </w:trPr>
              <w:tc>
                <w:tcPr>
                  <w:tcW w:w="2607" w:type="dxa"/>
                  <w:gridSpan w:val="3"/>
                  <w:tcBorders>
                    <w:top w:val="nil"/>
                    <w:left w:val="nil"/>
                    <w:bottom w:val="nil"/>
                    <w:right w:val="nil"/>
                  </w:tcBorders>
                  <w:shd w:val="clear" w:color="auto" w:fill="auto"/>
                  <w:vAlign w:val="bottom"/>
                </w:tcPr>
                <w:p w:rsidR="00707643" w:rsidRDefault="00651A48">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t>部门：</w:t>
                  </w:r>
                  <w:r>
                    <w:rPr>
                      <w:rFonts w:ascii="Arial" w:eastAsia="宋体" w:hAnsi="Arial" w:cs="Arial" w:hint="eastAsia"/>
                      <w:color w:val="000000"/>
                      <w:kern w:val="0"/>
                      <w:sz w:val="20"/>
                      <w:szCs w:val="20"/>
                    </w:rPr>
                    <w:t>温州市审计局</w:t>
                  </w:r>
                </w:p>
              </w:tc>
              <w:tc>
                <w:tcPr>
                  <w:tcW w:w="90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5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926" w:type="dxa"/>
                  <w:gridSpan w:val="3"/>
                  <w:tcBorders>
                    <w:top w:val="nil"/>
                    <w:left w:val="nil"/>
                    <w:bottom w:val="single" w:sz="8" w:space="0" w:color="000000"/>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707643">
              <w:trPr>
                <w:trHeight w:val="537"/>
              </w:trPr>
              <w:tc>
                <w:tcPr>
                  <w:tcW w:w="100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w:t>
                  </w:r>
                </w:p>
              </w:tc>
              <w:tc>
                <w:tcPr>
                  <w:tcW w:w="890" w:type="dxa"/>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710" w:type="dxa"/>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上年结转</w:t>
                  </w:r>
                </w:p>
              </w:tc>
              <w:tc>
                <w:tcPr>
                  <w:tcW w:w="2600" w:type="dxa"/>
                  <w:gridSpan w:val="3"/>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财政拨款</w:t>
                  </w:r>
                </w:p>
              </w:tc>
              <w:tc>
                <w:tcPr>
                  <w:tcW w:w="62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事业收入</w:t>
                  </w:r>
                </w:p>
              </w:tc>
              <w:tc>
                <w:tcPr>
                  <w:tcW w:w="59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经营收入</w:t>
                  </w:r>
                </w:p>
              </w:tc>
              <w:tc>
                <w:tcPr>
                  <w:tcW w:w="82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其他收入</w:t>
                  </w:r>
                </w:p>
              </w:tc>
              <w:tc>
                <w:tcPr>
                  <w:tcW w:w="660" w:type="dxa"/>
                  <w:vMerge w:val="restart"/>
                  <w:tcBorders>
                    <w:top w:val="nil"/>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上级补助收入</w:t>
                  </w:r>
                </w:p>
              </w:tc>
              <w:tc>
                <w:tcPr>
                  <w:tcW w:w="670" w:type="dxa"/>
                  <w:vMerge w:val="restart"/>
                  <w:tcBorders>
                    <w:top w:val="nil"/>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附属单位上缴收入</w:t>
                  </w:r>
                </w:p>
              </w:tc>
              <w:tc>
                <w:tcPr>
                  <w:tcW w:w="596" w:type="dxa"/>
                  <w:vMerge w:val="restart"/>
                  <w:tcBorders>
                    <w:top w:val="nil"/>
                    <w:left w:val="nil"/>
                    <w:right w:val="single" w:sz="8"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用事业基金弥补收支差额</w:t>
                  </w:r>
                </w:p>
              </w:tc>
            </w:tr>
            <w:tr w:rsidR="00707643">
              <w:trPr>
                <w:trHeight w:val="1003"/>
              </w:trPr>
              <w:tc>
                <w:tcPr>
                  <w:tcW w:w="1007" w:type="dxa"/>
                  <w:vMerge/>
                  <w:tcBorders>
                    <w:top w:val="single" w:sz="8" w:space="0" w:color="000000"/>
                    <w:left w:val="single" w:sz="8" w:space="0" w:color="000000"/>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890" w:type="dxa"/>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710" w:type="dxa"/>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9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9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w:t>
                  </w:r>
                </w:p>
              </w:tc>
              <w:tc>
                <w:tcPr>
                  <w:tcW w:w="7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政府性基金预算</w:t>
                  </w:r>
                </w:p>
              </w:tc>
              <w:tc>
                <w:tcPr>
                  <w:tcW w:w="62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59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82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66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67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596" w:type="dxa"/>
                  <w:vMerge/>
                  <w:tcBorders>
                    <w:left w:val="nil"/>
                    <w:bottom w:val="single" w:sz="4" w:space="0" w:color="000000"/>
                    <w:right w:val="single" w:sz="8" w:space="0" w:color="000000"/>
                  </w:tcBorders>
                  <w:vAlign w:val="center"/>
                </w:tcPr>
                <w:p w:rsidR="00707643" w:rsidRDefault="00707643">
                  <w:pPr>
                    <w:widowControl/>
                    <w:jc w:val="left"/>
                    <w:rPr>
                      <w:rFonts w:ascii="宋体" w:eastAsia="宋体" w:hAnsi="宋体" w:cs="Arial"/>
                      <w:color w:val="000000"/>
                      <w:kern w:val="0"/>
                      <w:sz w:val="18"/>
                      <w:szCs w:val="18"/>
                    </w:rPr>
                  </w:pPr>
                </w:p>
              </w:tc>
            </w:tr>
            <w:tr w:rsidR="00707643">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栏  次</w:t>
                  </w:r>
                </w:p>
              </w:tc>
              <w:tc>
                <w:tcPr>
                  <w:tcW w:w="8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w:t>
                  </w:r>
                </w:p>
              </w:tc>
              <w:tc>
                <w:tcPr>
                  <w:tcW w:w="7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w:t>
                  </w:r>
                </w:p>
              </w:tc>
              <w:tc>
                <w:tcPr>
                  <w:tcW w:w="9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w:t>
                  </w:r>
                </w:p>
              </w:tc>
              <w:tc>
                <w:tcPr>
                  <w:tcW w:w="9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w:t>
                  </w:r>
                </w:p>
              </w:tc>
              <w:tc>
                <w:tcPr>
                  <w:tcW w:w="7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w:t>
                  </w:r>
                </w:p>
              </w:tc>
              <w:tc>
                <w:tcPr>
                  <w:tcW w:w="62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w:t>
                  </w:r>
                </w:p>
              </w:tc>
              <w:tc>
                <w:tcPr>
                  <w:tcW w:w="5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w:t>
                  </w:r>
                </w:p>
              </w:tc>
              <w:tc>
                <w:tcPr>
                  <w:tcW w:w="82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w:t>
                  </w:r>
                </w:p>
              </w:tc>
              <w:tc>
                <w:tcPr>
                  <w:tcW w:w="66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w:t>
                  </w:r>
                </w:p>
              </w:tc>
              <w:tc>
                <w:tcPr>
                  <w:tcW w:w="67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10</w:t>
                  </w:r>
                </w:p>
              </w:tc>
              <w:tc>
                <w:tcPr>
                  <w:tcW w:w="596" w:type="dxa"/>
                  <w:tcBorders>
                    <w:top w:val="nil"/>
                    <w:left w:val="nil"/>
                    <w:bottom w:val="single" w:sz="4" w:space="0" w:color="000000"/>
                    <w:right w:val="single" w:sz="8"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w:t>
                  </w:r>
                </w:p>
              </w:tc>
            </w:tr>
            <w:tr w:rsidR="00707643">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  计</w:t>
                  </w:r>
                </w:p>
              </w:tc>
              <w:tc>
                <w:tcPr>
                  <w:tcW w:w="8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2903.09　</w:t>
                  </w:r>
                </w:p>
              </w:tc>
              <w:tc>
                <w:tcPr>
                  <w:tcW w:w="7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43.27　</w:t>
                  </w:r>
                </w:p>
              </w:tc>
              <w:tc>
                <w:tcPr>
                  <w:tcW w:w="9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2706.63　</w:t>
                  </w:r>
                </w:p>
              </w:tc>
              <w:tc>
                <w:tcPr>
                  <w:tcW w:w="9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2565.00　</w:t>
                  </w:r>
                </w:p>
              </w:tc>
              <w:tc>
                <w:tcPr>
                  <w:tcW w:w="7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153.19　</w:t>
                  </w:r>
                </w:p>
              </w:tc>
              <w:tc>
                <w:tcPr>
                  <w:tcW w:w="6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6"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温州市审计局</w:t>
                  </w:r>
                </w:p>
              </w:tc>
              <w:tc>
                <w:tcPr>
                  <w:tcW w:w="8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2903.09　</w:t>
                  </w:r>
                </w:p>
              </w:tc>
              <w:tc>
                <w:tcPr>
                  <w:tcW w:w="7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43.27　</w:t>
                  </w:r>
                </w:p>
              </w:tc>
              <w:tc>
                <w:tcPr>
                  <w:tcW w:w="9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2706.63　</w:t>
                  </w:r>
                </w:p>
              </w:tc>
              <w:tc>
                <w:tcPr>
                  <w:tcW w:w="9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2565.00　</w:t>
                  </w:r>
                </w:p>
              </w:tc>
              <w:tc>
                <w:tcPr>
                  <w:tcW w:w="7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153.19　</w:t>
                  </w:r>
                </w:p>
              </w:tc>
              <w:tc>
                <w:tcPr>
                  <w:tcW w:w="6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6"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90"/>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100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1007" w:type="dxa"/>
                  <w:tcBorders>
                    <w:top w:val="nil"/>
                    <w:left w:val="single" w:sz="8" w:space="0" w:color="000000"/>
                    <w:bottom w:val="single" w:sz="8"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9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1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0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1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79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2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82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6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67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596" w:type="dxa"/>
                  <w:tcBorders>
                    <w:top w:val="nil"/>
                    <w:left w:val="nil"/>
                    <w:bottom w:val="single" w:sz="8"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255"/>
              </w:trPr>
              <w:tc>
                <w:tcPr>
                  <w:tcW w:w="1007"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0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5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7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59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r>
          </w:tbl>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920"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公开02-2表</w:t>
            </w:r>
          </w:p>
        </w:tc>
      </w:tr>
      <w:tr w:rsidR="00707643">
        <w:trPr>
          <w:trHeight w:val="5802"/>
        </w:trPr>
        <w:tc>
          <w:tcPr>
            <w:tcW w:w="19437" w:type="dxa"/>
            <w:tcBorders>
              <w:top w:val="nil"/>
              <w:left w:val="nil"/>
              <w:bottom w:val="nil"/>
              <w:right w:val="nil"/>
            </w:tcBorders>
            <w:shd w:val="clear" w:color="auto" w:fill="auto"/>
            <w:vAlign w:val="bottom"/>
          </w:tcPr>
          <w:p w:rsidR="00707643" w:rsidRDefault="00651A48">
            <w:pPr>
              <w:autoSpaceDE w:val="0"/>
              <w:autoSpaceDN w:val="0"/>
              <w:adjustRightInd w:val="0"/>
              <w:spacing w:line="560" w:lineRule="exact"/>
              <w:ind w:firstLineChars="594" w:firstLine="1908"/>
              <w:rPr>
                <w:rFonts w:ascii="仿宋" w:eastAsia="仿宋" w:hAnsi="Times New Roman" w:cs="仿宋"/>
                <w:b/>
                <w:sz w:val="32"/>
                <w:szCs w:val="32"/>
              </w:rPr>
            </w:pPr>
            <w:r>
              <w:rPr>
                <w:rFonts w:ascii="仿宋" w:eastAsia="仿宋" w:hAnsi="Times New Roman" w:cs="仿宋" w:hint="eastAsia"/>
                <w:b/>
                <w:sz w:val="32"/>
                <w:szCs w:val="32"/>
              </w:rPr>
              <w:lastRenderedPageBreak/>
              <w:t>2017年度部门收入决算总表(分科目）</w:t>
            </w:r>
          </w:p>
          <w:tbl>
            <w:tblPr>
              <w:tblW w:w="19128" w:type="dxa"/>
              <w:tblInd w:w="93" w:type="dxa"/>
              <w:tblLayout w:type="fixed"/>
              <w:tblLook w:val="04A0" w:firstRow="1" w:lastRow="0" w:firstColumn="1" w:lastColumn="0" w:noHBand="0" w:noVBand="1"/>
            </w:tblPr>
            <w:tblGrid>
              <w:gridCol w:w="9736"/>
              <w:gridCol w:w="436"/>
              <w:gridCol w:w="436"/>
              <w:gridCol w:w="1940"/>
              <w:gridCol w:w="940"/>
              <w:gridCol w:w="940"/>
              <w:gridCol w:w="940"/>
              <w:gridCol w:w="940"/>
              <w:gridCol w:w="940"/>
              <w:gridCol w:w="1880"/>
            </w:tblGrid>
            <w:tr w:rsidR="00707643">
              <w:trPr>
                <w:trHeight w:val="255"/>
              </w:trPr>
              <w:tc>
                <w:tcPr>
                  <w:tcW w:w="9736" w:type="dxa"/>
                  <w:tcBorders>
                    <w:top w:val="nil"/>
                    <w:left w:val="nil"/>
                    <w:bottom w:val="nil"/>
                    <w:right w:val="nil"/>
                  </w:tcBorders>
                  <w:shd w:val="clear" w:color="auto" w:fill="auto"/>
                  <w:vAlign w:val="bottom"/>
                </w:tcPr>
                <w:p w:rsidR="00707643" w:rsidRDefault="00707643"/>
                <w:tbl>
                  <w:tblPr>
                    <w:tblW w:w="9458" w:type="dxa"/>
                    <w:tblLayout w:type="fixed"/>
                    <w:tblLook w:val="04A0" w:firstRow="1" w:lastRow="0" w:firstColumn="1" w:lastColumn="0" w:noHBand="0" w:noVBand="1"/>
                  </w:tblPr>
                  <w:tblGrid>
                    <w:gridCol w:w="688"/>
                    <w:gridCol w:w="760"/>
                    <w:gridCol w:w="890"/>
                    <w:gridCol w:w="710"/>
                    <w:gridCol w:w="880"/>
                    <w:gridCol w:w="860"/>
                    <w:gridCol w:w="810"/>
                    <w:gridCol w:w="690"/>
                    <w:gridCol w:w="620"/>
                    <w:gridCol w:w="760"/>
                    <w:gridCol w:w="590"/>
                    <w:gridCol w:w="600"/>
                    <w:gridCol w:w="600"/>
                  </w:tblGrid>
                  <w:tr w:rsidR="00707643">
                    <w:trPr>
                      <w:trHeight w:val="255"/>
                    </w:trPr>
                    <w:tc>
                      <w:tcPr>
                        <w:tcW w:w="688"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60" w:type="dxa"/>
                        <w:tcBorders>
                          <w:top w:val="nil"/>
                          <w:left w:val="nil"/>
                          <w:bottom w:val="nil"/>
                          <w:right w:val="nil"/>
                        </w:tcBorders>
                      </w:tcPr>
                      <w:p w:rsidR="00707643" w:rsidRDefault="00707643">
                        <w:pPr>
                          <w:widowControl/>
                          <w:jc w:val="left"/>
                          <w:rPr>
                            <w:rFonts w:ascii="Arial" w:eastAsia="宋体" w:hAnsi="Arial" w:cs="Arial"/>
                            <w:color w:val="000000"/>
                            <w:kern w:val="0"/>
                            <w:sz w:val="20"/>
                            <w:szCs w:val="20"/>
                          </w:rPr>
                        </w:pPr>
                      </w:p>
                    </w:tc>
                    <w:tc>
                      <w:tcPr>
                        <w:tcW w:w="8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790" w:type="dxa"/>
                        <w:gridSpan w:val="3"/>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公开02-2表</w:t>
                        </w:r>
                      </w:p>
                    </w:tc>
                  </w:tr>
                  <w:tr w:rsidR="00707643">
                    <w:trPr>
                      <w:trHeight w:val="270"/>
                    </w:trPr>
                    <w:tc>
                      <w:tcPr>
                        <w:tcW w:w="2338" w:type="dxa"/>
                        <w:gridSpan w:val="3"/>
                        <w:tcBorders>
                          <w:top w:val="nil"/>
                          <w:left w:val="nil"/>
                          <w:bottom w:val="nil"/>
                          <w:right w:val="nil"/>
                        </w:tcBorders>
                        <w:shd w:val="clear" w:color="auto" w:fill="auto"/>
                        <w:vAlign w:val="bottom"/>
                      </w:tcPr>
                      <w:p w:rsidR="00707643" w:rsidRDefault="00651A48">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t>部门：温州市审计局</w:t>
                        </w:r>
                      </w:p>
                    </w:tc>
                    <w:tc>
                      <w:tcPr>
                        <w:tcW w:w="7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9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790" w:type="dxa"/>
                        <w:gridSpan w:val="3"/>
                        <w:tcBorders>
                          <w:top w:val="nil"/>
                          <w:left w:val="nil"/>
                          <w:bottom w:val="single" w:sz="8" w:space="0" w:color="000000"/>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707643">
                    <w:trPr>
                      <w:trHeight w:val="537"/>
                    </w:trPr>
                    <w:tc>
                      <w:tcPr>
                        <w:tcW w:w="688" w:type="dxa"/>
                        <w:vMerge w:val="restart"/>
                        <w:tcBorders>
                          <w:top w:val="single" w:sz="8" w:space="0" w:color="000000"/>
                          <w:left w:val="single" w:sz="8" w:space="0" w:color="000000"/>
                          <w:bottom w:val="single" w:sz="4" w:space="0" w:color="000000"/>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76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w:t>
                        </w:r>
                      </w:p>
                    </w:tc>
                    <w:tc>
                      <w:tcPr>
                        <w:tcW w:w="89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710" w:type="dxa"/>
                        <w:vMerge w:val="restart"/>
                        <w:tcBorders>
                          <w:top w:val="single" w:sz="8" w:space="0" w:color="000000"/>
                          <w:left w:val="single" w:sz="4" w:space="0" w:color="auto"/>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上年结转</w:t>
                        </w:r>
                      </w:p>
                    </w:tc>
                    <w:tc>
                      <w:tcPr>
                        <w:tcW w:w="2550" w:type="dxa"/>
                        <w:gridSpan w:val="3"/>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财政拨款</w:t>
                        </w:r>
                      </w:p>
                    </w:tc>
                    <w:tc>
                      <w:tcPr>
                        <w:tcW w:w="69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事业收入</w:t>
                        </w:r>
                      </w:p>
                    </w:tc>
                    <w:tc>
                      <w:tcPr>
                        <w:tcW w:w="62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经营收入</w:t>
                        </w:r>
                      </w:p>
                    </w:tc>
                    <w:tc>
                      <w:tcPr>
                        <w:tcW w:w="76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其他收入</w:t>
                        </w:r>
                      </w:p>
                    </w:tc>
                    <w:tc>
                      <w:tcPr>
                        <w:tcW w:w="590" w:type="dxa"/>
                        <w:vMerge w:val="restart"/>
                        <w:tcBorders>
                          <w:top w:val="nil"/>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上级补助收入</w:t>
                        </w:r>
                      </w:p>
                    </w:tc>
                    <w:tc>
                      <w:tcPr>
                        <w:tcW w:w="600" w:type="dxa"/>
                        <w:vMerge w:val="restart"/>
                        <w:tcBorders>
                          <w:top w:val="nil"/>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附属单位上缴收入</w:t>
                        </w:r>
                      </w:p>
                    </w:tc>
                    <w:tc>
                      <w:tcPr>
                        <w:tcW w:w="600" w:type="dxa"/>
                        <w:vMerge w:val="restart"/>
                        <w:tcBorders>
                          <w:top w:val="nil"/>
                          <w:left w:val="nil"/>
                          <w:right w:val="single" w:sz="8"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用事业基金弥补收支差额</w:t>
                        </w:r>
                      </w:p>
                    </w:tc>
                  </w:tr>
                  <w:tr w:rsidR="00707643">
                    <w:trPr>
                      <w:trHeight w:val="923"/>
                    </w:trPr>
                    <w:tc>
                      <w:tcPr>
                        <w:tcW w:w="688" w:type="dxa"/>
                        <w:vMerge/>
                        <w:tcBorders>
                          <w:top w:val="single" w:sz="8" w:space="0" w:color="000000"/>
                          <w:left w:val="single" w:sz="8" w:space="0" w:color="000000"/>
                          <w:bottom w:val="single" w:sz="4" w:space="0" w:color="000000"/>
                          <w:right w:val="single" w:sz="4" w:space="0" w:color="auto"/>
                        </w:tcBorders>
                        <w:vAlign w:val="center"/>
                      </w:tcPr>
                      <w:p w:rsidR="00707643" w:rsidRDefault="00707643">
                        <w:pPr>
                          <w:widowControl/>
                          <w:jc w:val="left"/>
                          <w:rPr>
                            <w:rFonts w:ascii="宋体" w:eastAsia="宋体" w:hAnsi="宋体" w:cs="Arial"/>
                            <w:color w:val="000000"/>
                            <w:kern w:val="0"/>
                            <w:sz w:val="18"/>
                            <w:szCs w:val="18"/>
                          </w:rPr>
                        </w:pPr>
                      </w:p>
                    </w:tc>
                    <w:tc>
                      <w:tcPr>
                        <w:tcW w:w="760" w:type="dxa"/>
                        <w:vMerge/>
                        <w:tcBorders>
                          <w:top w:val="single" w:sz="4" w:space="0" w:color="auto"/>
                          <w:left w:val="single" w:sz="4" w:space="0" w:color="auto"/>
                          <w:bottom w:val="single" w:sz="4" w:space="0" w:color="auto"/>
                          <w:right w:val="single" w:sz="4" w:space="0" w:color="auto"/>
                        </w:tcBorders>
                      </w:tcPr>
                      <w:p w:rsidR="00707643" w:rsidRDefault="00707643">
                        <w:pPr>
                          <w:widowControl/>
                          <w:jc w:val="left"/>
                          <w:rPr>
                            <w:rFonts w:ascii="宋体" w:eastAsia="宋体" w:hAnsi="宋体" w:cs="Arial"/>
                            <w:color w:val="000000"/>
                            <w:kern w:val="0"/>
                            <w:sz w:val="18"/>
                            <w:szCs w:val="18"/>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707643" w:rsidRDefault="00707643">
                        <w:pPr>
                          <w:widowControl/>
                          <w:jc w:val="left"/>
                          <w:rPr>
                            <w:rFonts w:ascii="宋体" w:eastAsia="宋体" w:hAnsi="宋体" w:cs="Arial"/>
                            <w:color w:val="000000"/>
                            <w:kern w:val="0"/>
                            <w:sz w:val="18"/>
                            <w:szCs w:val="18"/>
                          </w:rPr>
                        </w:pPr>
                      </w:p>
                    </w:tc>
                    <w:tc>
                      <w:tcPr>
                        <w:tcW w:w="710" w:type="dxa"/>
                        <w:vMerge/>
                        <w:tcBorders>
                          <w:top w:val="single" w:sz="8" w:space="0" w:color="000000"/>
                          <w:left w:val="single" w:sz="4" w:space="0" w:color="auto"/>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88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86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w:t>
                        </w:r>
                      </w:p>
                    </w:tc>
                    <w:tc>
                      <w:tcPr>
                        <w:tcW w:w="8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政府性基金预算</w:t>
                        </w:r>
                      </w:p>
                    </w:tc>
                    <w:tc>
                      <w:tcPr>
                        <w:tcW w:w="690" w:type="dxa"/>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620" w:type="dxa"/>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760" w:type="dxa"/>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590" w:type="dxa"/>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600" w:type="dxa"/>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600" w:type="dxa"/>
                        <w:tcBorders>
                          <w:left w:val="nil"/>
                          <w:bottom w:val="single" w:sz="4" w:space="0" w:color="000000"/>
                          <w:right w:val="single" w:sz="8" w:space="0" w:color="000000"/>
                        </w:tcBorders>
                        <w:vAlign w:val="center"/>
                      </w:tcPr>
                      <w:p w:rsidR="00707643" w:rsidRDefault="00707643">
                        <w:pPr>
                          <w:widowControl/>
                          <w:jc w:val="left"/>
                          <w:rPr>
                            <w:rFonts w:ascii="宋体" w:eastAsia="宋体" w:hAnsi="宋体" w:cs="Arial"/>
                            <w:color w:val="000000"/>
                            <w:kern w:val="0"/>
                            <w:sz w:val="18"/>
                            <w:szCs w:val="18"/>
                          </w:rPr>
                        </w:pPr>
                      </w:p>
                    </w:tc>
                  </w:tr>
                  <w:tr w:rsidR="00707643">
                    <w:trPr>
                      <w:trHeight w:val="308"/>
                    </w:trPr>
                    <w:tc>
                      <w:tcPr>
                        <w:tcW w:w="1448" w:type="dxa"/>
                        <w:gridSpan w:val="2"/>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栏  次</w:t>
                        </w:r>
                      </w:p>
                    </w:tc>
                    <w:tc>
                      <w:tcPr>
                        <w:tcW w:w="890" w:type="dxa"/>
                        <w:tcBorders>
                          <w:top w:val="single" w:sz="4" w:space="0" w:color="auto"/>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w:t>
                        </w:r>
                      </w:p>
                    </w:tc>
                    <w:tc>
                      <w:tcPr>
                        <w:tcW w:w="7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w:t>
                        </w:r>
                      </w:p>
                    </w:tc>
                    <w:tc>
                      <w:tcPr>
                        <w:tcW w:w="88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w:t>
                        </w:r>
                      </w:p>
                    </w:tc>
                    <w:tc>
                      <w:tcPr>
                        <w:tcW w:w="86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w:t>
                        </w:r>
                      </w:p>
                    </w:tc>
                    <w:tc>
                      <w:tcPr>
                        <w:tcW w:w="8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w:t>
                        </w:r>
                      </w:p>
                    </w:tc>
                    <w:tc>
                      <w:tcPr>
                        <w:tcW w:w="6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w:t>
                        </w:r>
                      </w:p>
                    </w:tc>
                    <w:tc>
                      <w:tcPr>
                        <w:tcW w:w="62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w:t>
                        </w:r>
                      </w:p>
                    </w:tc>
                    <w:tc>
                      <w:tcPr>
                        <w:tcW w:w="76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w:t>
                        </w:r>
                      </w:p>
                    </w:tc>
                    <w:tc>
                      <w:tcPr>
                        <w:tcW w:w="59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w:t>
                        </w:r>
                      </w:p>
                    </w:tc>
                    <w:tc>
                      <w:tcPr>
                        <w:tcW w:w="6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10</w:t>
                        </w:r>
                      </w:p>
                    </w:tc>
                    <w:tc>
                      <w:tcPr>
                        <w:tcW w:w="600" w:type="dxa"/>
                        <w:tcBorders>
                          <w:top w:val="nil"/>
                          <w:left w:val="nil"/>
                          <w:bottom w:val="single" w:sz="4" w:space="0" w:color="000000"/>
                          <w:right w:val="single" w:sz="8"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w:t>
                        </w:r>
                      </w:p>
                    </w:tc>
                  </w:tr>
                  <w:tr w:rsidR="00707643">
                    <w:trPr>
                      <w:trHeight w:val="308"/>
                    </w:trPr>
                    <w:tc>
                      <w:tcPr>
                        <w:tcW w:w="1448" w:type="dxa"/>
                        <w:gridSpan w:val="2"/>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  计</w:t>
                        </w:r>
                      </w:p>
                    </w:tc>
                    <w:tc>
                      <w:tcPr>
                        <w:tcW w:w="890" w:type="dxa"/>
                        <w:tcBorders>
                          <w:top w:val="nil"/>
                          <w:left w:val="nil"/>
                          <w:bottom w:val="single" w:sz="4" w:space="0" w:color="auto"/>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2903.09　</w:t>
                        </w:r>
                      </w:p>
                    </w:tc>
                    <w:tc>
                      <w:tcPr>
                        <w:tcW w:w="7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43.27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2706.63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2565.00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153.19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90"/>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一般公共服务支出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2350.71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43.27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2154.25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2154.25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153.19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审计事务</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2350.71</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43.27</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行政运行</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2010802</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2010804</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审计业务</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379.36</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5.66</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2010805</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审计管理</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0.11</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0.11</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2010806</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信息化建设</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190.69</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37.5</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153.19</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2010899</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其他审计事务支出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社会保障和就业支出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行政事业单位离退休</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10"/>
                          <w:jc w:val="left"/>
                          <w:rPr>
                            <w:rFonts w:ascii="宋体" w:eastAsia="宋体" w:hAnsi="宋体" w:cs="Arial"/>
                            <w:color w:val="000000"/>
                            <w:kern w:val="0"/>
                            <w:sz w:val="11"/>
                            <w:szCs w:val="11"/>
                          </w:rPr>
                        </w:pPr>
                        <w:r>
                          <w:rPr>
                            <w:rFonts w:ascii="宋体" w:eastAsia="宋体" w:hAnsi="宋体" w:cs="Arial" w:hint="eastAsia"/>
                            <w:color w:val="000000"/>
                            <w:kern w:val="0"/>
                            <w:sz w:val="11"/>
                            <w:szCs w:val="11"/>
                          </w:rPr>
                          <w:t>机关事业单位基本养老保险缴费支出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10"/>
                          <w:jc w:val="left"/>
                          <w:rPr>
                            <w:rFonts w:ascii="宋体" w:eastAsia="宋体" w:hAnsi="宋体" w:cs="Arial"/>
                            <w:color w:val="000000"/>
                            <w:kern w:val="0"/>
                            <w:sz w:val="11"/>
                            <w:szCs w:val="11"/>
                          </w:rPr>
                        </w:pPr>
                        <w:r>
                          <w:rPr>
                            <w:rFonts w:ascii="宋体" w:eastAsia="宋体" w:hAnsi="宋体" w:cs="Arial" w:hint="eastAsia"/>
                            <w:color w:val="000000"/>
                            <w:kern w:val="0"/>
                            <w:sz w:val="11"/>
                            <w:szCs w:val="11"/>
                          </w:rPr>
                          <w:t>机关事业单位职业年金缴费支出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医疗卫生与计划生育支出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w:t>
                        </w:r>
                        <w:r>
                          <w:rPr>
                            <w:rFonts w:ascii="宋体" w:eastAsia="宋体" w:hAnsi="宋体" w:cs="Arial" w:hint="eastAsia"/>
                            <w:color w:val="000000"/>
                            <w:kern w:val="0"/>
                            <w:sz w:val="18"/>
                            <w:szCs w:val="18"/>
                          </w:rPr>
                          <w:lastRenderedPageBreak/>
                          <w:t>业单位医疗</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 xml:space="preserve">91.04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lastRenderedPageBreak/>
                          <w:t>2101101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住房保障支出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住房改革支出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购房补贴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22904</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其他政府性基金及对应专项债务收入安排的支出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688"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2290400</w:t>
                        </w:r>
                      </w:p>
                    </w:tc>
                    <w:tc>
                      <w:tcPr>
                        <w:tcW w:w="760"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10"/>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其他政府性基金及对应专项债务收入安排的支出</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710"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8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8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6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6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59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600" w:type="dxa"/>
                        <w:tcBorders>
                          <w:top w:val="nil"/>
                          <w:left w:val="nil"/>
                          <w:bottom w:val="single" w:sz="4" w:space="0" w:color="000000"/>
                          <w:right w:val="single" w:sz="8"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bl>
                <w:p w:rsidR="00707643" w:rsidRDefault="007076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9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9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880"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15"/>
                      <w:szCs w:val="15"/>
                    </w:rPr>
                  </w:pPr>
                  <w:r>
                    <w:rPr>
                      <w:rFonts w:ascii="宋体" w:eastAsia="宋体" w:hAnsi="宋体" w:cs="Arial" w:hint="eastAsia"/>
                      <w:color w:val="000000"/>
                      <w:kern w:val="0"/>
                      <w:sz w:val="15"/>
                      <w:szCs w:val="15"/>
                    </w:rPr>
                    <w:t>公开02-1表</w:t>
                  </w:r>
                </w:p>
              </w:tc>
            </w:tr>
          </w:tbl>
          <w:p w:rsidR="00707643" w:rsidRDefault="00707643">
            <w:pPr>
              <w:widowControl/>
              <w:jc w:val="left"/>
              <w:rPr>
                <w:rFonts w:ascii="宋体" w:eastAsia="宋体" w:hAnsi="宋体"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center"/>
              <w:rPr>
                <w:rFonts w:ascii="宋体" w:eastAsia="宋体" w:hAnsi="宋体"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6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920" w:type="dxa"/>
            <w:tcBorders>
              <w:top w:val="nil"/>
              <w:left w:val="nil"/>
              <w:bottom w:val="single" w:sz="8" w:space="0" w:color="000000"/>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bl>
    <w:p w:rsidR="00707643" w:rsidRDefault="00707643">
      <w:pPr>
        <w:autoSpaceDE w:val="0"/>
        <w:autoSpaceDN w:val="0"/>
        <w:adjustRightInd w:val="0"/>
        <w:spacing w:line="560" w:lineRule="exact"/>
        <w:jc w:val="center"/>
        <w:rPr>
          <w:rFonts w:ascii="仿宋" w:eastAsia="仿宋" w:hAnsi="Times New Roman" w:cs="仿宋"/>
          <w:b/>
          <w:sz w:val="32"/>
          <w:szCs w:val="32"/>
        </w:rPr>
      </w:pPr>
    </w:p>
    <w:p w:rsidR="00707643" w:rsidRDefault="00651A48">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 xml:space="preserve">   2017年度部门支出决算总表（分单位）</w:t>
      </w:r>
    </w:p>
    <w:tbl>
      <w:tblPr>
        <w:tblW w:w="16336" w:type="dxa"/>
        <w:tblInd w:w="93" w:type="dxa"/>
        <w:tblLayout w:type="fixed"/>
        <w:tblLook w:val="04A0" w:firstRow="1" w:lastRow="0" w:firstColumn="1" w:lastColumn="0" w:noHBand="0" w:noVBand="1"/>
      </w:tblPr>
      <w:tblGrid>
        <w:gridCol w:w="9336"/>
        <w:gridCol w:w="1000"/>
        <w:gridCol w:w="1000"/>
        <w:gridCol w:w="1000"/>
        <w:gridCol w:w="1000"/>
        <w:gridCol w:w="1000"/>
        <w:gridCol w:w="2000"/>
      </w:tblGrid>
      <w:tr w:rsidR="00707643">
        <w:trPr>
          <w:trHeight w:val="255"/>
        </w:trPr>
        <w:tc>
          <w:tcPr>
            <w:tcW w:w="9336" w:type="dxa"/>
            <w:tcBorders>
              <w:top w:val="nil"/>
              <w:left w:val="nil"/>
              <w:bottom w:val="nil"/>
              <w:right w:val="nil"/>
            </w:tcBorders>
            <w:shd w:val="clear" w:color="auto" w:fill="auto"/>
            <w:vAlign w:val="bottom"/>
          </w:tcPr>
          <w:tbl>
            <w:tblPr>
              <w:tblW w:w="9120" w:type="dxa"/>
              <w:tblLayout w:type="fixed"/>
              <w:tblLook w:val="04A0" w:firstRow="1" w:lastRow="0" w:firstColumn="1" w:lastColumn="0" w:noHBand="0" w:noVBand="1"/>
            </w:tblPr>
            <w:tblGrid>
              <w:gridCol w:w="1627"/>
              <w:gridCol w:w="1130"/>
              <w:gridCol w:w="1240"/>
              <w:gridCol w:w="1123"/>
              <w:gridCol w:w="1000"/>
              <w:gridCol w:w="1000"/>
              <w:gridCol w:w="1000"/>
              <w:gridCol w:w="1000"/>
            </w:tblGrid>
            <w:tr w:rsidR="00707643">
              <w:trPr>
                <w:trHeight w:val="255"/>
              </w:trPr>
              <w:tc>
                <w:tcPr>
                  <w:tcW w:w="1627"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3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24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23"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2000" w:type="dxa"/>
                  <w:gridSpan w:val="2"/>
                  <w:tcBorders>
                    <w:top w:val="nil"/>
                    <w:left w:val="nil"/>
                    <w:bottom w:val="nil"/>
                    <w:right w:val="nil"/>
                  </w:tcBorders>
                  <w:shd w:val="clear" w:color="000000" w:fill="FFFFFF"/>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公开03-1表</w:t>
                  </w:r>
                </w:p>
              </w:tc>
            </w:tr>
            <w:tr w:rsidR="00707643">
              <w:trPr>
                <w:trHeight w:val="270"/>
              </w:trPr>
              <w:tc>
                <w:tcPr>
                  <w:tcW w:w="2757"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t>部门：温州市审计局</w:t>
                  </w:r>
                  <w:r>
                    <w:rPr>
                      <w:rFonts w:ascii="Arial" w:eastAsia="宋体" w:hAnsi="Arial" w:cs="Arial"/>
                      <w:color w:val="000000"/>
                      <w:kern w:val="0"/>
                      <w:sz w:val="20"/>
                      <w:szCs w:val="20"/>
                    </w:rPr>
                    <w:t xml:space="preserve">　</w:t>
                  </w:r>
                </w:p>
              </w:tc>
              <w:tc>
                <w:tcPr>
                  <w:tcW w:w="124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23" w:type="dxa"/>
                  <w:tcBorders>
                    <w:top w:val="nil"/>
                    <w:left w:val="nil"/>
                    <w:bottom w:val="nil"/>
                    <w:right w:val="nil"/>
                  </w:tcBorders>
                  <w:shd w:val="clear" w:color="000000" w:fill="FFFFFF"/>
                  <w:vAlign w:val="bottom"/>
                </w:tcPr>
                <w:p w:rsidR="00707643" w:rsidRDefault="00651A48">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2000" w:type="dxa"/>
                  <w:gridSpan w:val="2"/>
                  <w:tcBorders>
                    <w:top w:val="nil"/>
                    <w:left w:val="nil"/>
                    <w:bottom w:val="single" w:sz="8" w:space="0" w:color="000000"/>
                    <w:right w:val="nil"/>
                  </w:tcBorders>
                  <w:shd w:val="clear" w:color="000000" w:fill="FFFFFF"/>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707643">
              <w:trPr>
                <w:trHeight w:val="537"/>
              </w:trPr>
              <w:tc>
                <w:tcPr>
                  <w:tcW w:w="162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w:t>
                  </w:r>
                </w:p>
              </w:tc>
              <w:tc>
                <w:tcPr>
                  <w:tcW w:w="1130" w:type="dxa"/>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2363" w:type="dxa"/>
                  <w:gridSpan w:val="2"/>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基本支出</w:t>
                  </w:r>
                </w:p>
              </w:tc>
              <w:tc>
                <w:tcPr>
                  <w:tcW w:w="100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c>
                <w:tcPr>
                  <w:tcW w:w="100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事业单位经营支出</w:t>
                  </w:r>
                </w:p>
              </w:tc>
              <w:tc>
                <w:tcPr>
                  <w:tcW w:w="1000" w:type="dxa"/>
                  <w:vMerge w:val="restart"/>
                  <w:tcBorders>
                    <w:top w:val="nil"/>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对附属单位补助支出</w:t>
                  </w:r>
                </w:p>
              </w:tc>
              <w:tc>
                <w:tcPr>
                  <w:tcW w:w="1000" w:type="dxa"/>
                  <w:vMerge w:val="restart"/>
                  <w:tcBorders>
                    <w:top w:val="nil"/>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上缴上级支出</w:t>
                  </w:r>
                </w:p>
              </w:tc>
            </w:tr>
            <w:tr w:rsidR="00707643">
              <w:trPr>
                <w:trHeight w:val="893"/>
              </w:trPr>
              <w:tc>
                <w:tcPr>
                  <w:tcW w:w="1627" w:type="dxa"/>
                  <w:vMerge/>
                  <w:tcBorders>
                    <w:top w:val="single" w:sz="8" w:space="0" w:color="000000"/>
                    <w:left w:val="single" w:sz="8" w:space="0" w:color="000000"/>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1130" w:type="dxa"/>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124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人员支出</w:t>
                  </w:r>
                </w:p>
              </w:tc>
              <w:tc>
                <w:tcPr>
                  <w:tcW w:w="1123"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日常公用支出</w:t>
                  </w:r>
                </w:p>
              </w:tc>
              <w:tc>
                <w:tcPr>
                  <w:tcW w:w="100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100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100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100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r>
            <w:tr w:rsidR="00707643">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栏  次</w:t>
                  </w:r>
                </w:p>
              </w:tc>
              <w:tc>
                <w:tcPr>
                  <w:tcW w:w="11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w:t>
                  </w:r>
                </w:p>
              </w:tc>
              <w:tc>
                <w:tcPr>
                  <w:tcW w:w="124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w:t>
                  </w:r>
                </w:p>
              </w:tc>
              <w:tc>
                <w:tcPr>
                  <w:tcW w:w="1123"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w:t>
                  </w:r>
                </w:p>
              </w:tc>
              <w:tc>
                <w:tcPr>
                  <w:tcW w:w="10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w:t>
                  </w:r>
                </w:p>
              </w:tc>
              <w:tc>
                <w:tcPr>
                  <w:tcW w:w="10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w:t>
                  </w:r>
                </w:p>
              </w:tc>
              <w:tc>
                <w:tcPr>
                  <w:tcW w:w="10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w:t>
                  </w:r>
                </w:p>
              </w:tc>
              <w:tc>
                <w:tcPr>
                  <w:tcW w:w="10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w:t>
                  </w:r>
                </w:p>
              </w:tc>
            </w:tr>
            <w:tr w:rsidR="00707643">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  计</w:t>
                  </w:r>
                </w:p>
              </w:tc>
              <w:tc>
                <w:tcPr>
                  <w:tcW w:w="113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2776.17　</w:t>
                  </w:r>
                </w:p>
              </w:tc>
              <w:tc>
                <w:tcPr>
                  <w:tcW w:w="124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1831.96　</w:t>
                  </w:r>
                </w:p>
              </w:tc>
              <w:tc>
                <w:tcPr>
                  <w:tcW w:w="1123"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243.61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700.60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温州市审计局</w:t>
                  </w:r>
                </w:p>
              </w:tc>
              <w:tc>
                <w:tcPr>
                  <w:tcW w:w="113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2776.17　</w:t>
                  </w:r>
                </w:p>
              </w:tc>
              <w:tc>
                <w:tcPr>
                  <w:tcW w:w="124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1831.96　</w:t>
                  </w:r>
                </w:p>
              </w:tc>
              <w:tc>
                <w:tcPr>
                  <w:tcW w:w="1123"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243.61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700.60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1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1627"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1627" w:type="dxa"/>
                  <w:tcBorders>
                    <w:top w:val="nil"/>
                    <w:left w:val="single" w:sz="8" w:space="0" w:color="000000"/>
                    <w:bottom w:val="single" w:sz="8"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3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4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23"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bl>
          <w:p w:rsidR="00707643" w:rsidRDefault="00707643">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000"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公开03-2表</w:t>
            </w:r>
          </w:p>
        </w:tc>
      </w:tr>
    </w:tbl>
    <w:p w:rsidR="00707643" w:rsidRDefault="00707643">
      <w:pPr>
        <w:autoSpaceDE w:val="0"/>
        <w:autoSpaceDN w:val="0"/>
        <w:adjustRightInd w:val="0"/>
        <w:spacing w:line="560" w:lineRule="exact"/>
        <w:rPr>
          <w:rFonts w:ascii="仿宋" w:eastAsia="仿宋" w:hAnsi="Times New Roman" w:cs="仿宋"/>
          <w:b/>
          <w:sz w:val="32"/>
          <w:szCs w:val="32"/>
        </w:rPr>
      </w:pPr>
    </w:p>
    <w:p w:rsidR="00707643" w:rsidRDefault="00651A48">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 xml:space="preserve">   2017年度部门支出决算总表（分科目）</w:t>
      </w:r>
    </w:p>
    <w:tbl>
      <w:tblPr>
        <w:tblW w:w="19156" w:type="dxa"/>
        <w:tblInd w:w="93" w:type="dxa"/>
        <w:tblLayout w:type="fixed"/>
        <w:tblLook w:val="04A0" w:firstRow="1" w:lastRow="0" w:firstColumn="1" w:lastColumn="0" w:noHBand="0" w:noVBand="1"/>
      </w:tblPr>
      <w:tblGrid>
        <w:gridCol w:w="9904"/>
        <w:gridCol w:w="436"/>
        <w:gridCol w:w="436"/>
        <w:gridCol w:w="2020"/>
        <w:gridCol w:w="1060"/>
        <w:gridCol w:w="1060"/>
        <w:gridCol w:w="1060"/>
        <w:gridCol w:w="360"/>
        <w:gridCol w:w="700"/>
        <w:gridCol w:w="2120"/>
      </w:tblGrid>
      <w:tr w:rsidR="00707643">
        <w:trPr>
          <w:gridAfter w:val="2"/>
          <w:wAfter w:w="2820" w:type="dxa"/>
          <w:trHeight w:val="255"/>
        </w:trPr>
        <w:tc>
          <w:tcPr>
            <w:tcW w:w="16336" w:type="dxa"/>
            <w:gridSpan w:val="8"/>
            <w:tcBorders>
              <w:top w:val="nil"/>
              <w:left w:val="nil"/>
              <w:bottom w:val="nil"/>
              <w:right w:val="nil"/>
            </w:tcBorders>
            <w:shd w:val="clear" w:color="auto" w:fill="auto"/>
            <w:vAlign w:val="bottom"/>
          </w:tcPr>
          <w:tbl>
            <w:tblPr>
              <w:tblW w:w="9688" w:type="dxa"/>
              <w:tblLayout w:type="fixed"/>
              <w:tblLook w:val="04A0" w:firstRow="1" w:lastRow="0" w:firstColumn="1" w:lastColumn="0" w:noHBand="0" w:noVBand="1"/>
            </w:tblPr>
            <w:tblGrid>
              <w:gridCol w:w="1041"/>
              <w:gridCol w:w="1276"/>
              <w:gridCol w:w="1170"/>
              <w:gridCol w:w="1098"/>
              <w:gridCol w:w="535"/>
              <w:gridCol w:w="599"/>
              <w:gridCol w:w="992"/>
              <w:gridCol w:w="1134"/>
              <w:gridCol w:w="275"/>
              <w:gridCol w:w="576"/>
              <w:gridCol w:w="992"/>
            </w:tblGrid>
            <w:tr w:rsidR="00707643">
              <w:trPr>
                <w:trHeight w:val="255"/>
              </w:trPr>
              <w:tc>
                <w:tcPr>
                  <w:tcW w:w="1041"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276" w:type="dxa"/>
                  <w:tcBorders>
                    <w:top w:val="nil"/>
                    <w:left w:val="nil"/>
                    <w:bottom w:val="nil"/>
                    <w:right w:val="nil"/>
                  </w:tcBorders>
                  <w:shd w:val="clear" w:color="000000" w:fill="FFFFFF"/>
                </w:tcPr>
                <w:p w:rsidR="00707643" w:rsidRDefault="00707643">
                  <w:pPr>
                    <w:widowControl/>
                    <w:jc w:val="left"/>
                    <w:rPr>
                      <w:rFonts w:ascii="Arial" w:eastAsia="宋体" w:hAnsi="Arial" w:cs="Arial"/>
                      <w:color w:val="000000"/>
                      <w:kern w:val="0"/>
                      <w:sz w:val="20"/>
                      <w:szCs w:val="20"/>
                    </w:rPr>
                  </w:pPr>
                </w:p>
              </w:tc>
              <w:tc>
                <w:tcPr>
                  <w:tcW w:w="117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633"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599"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992"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409"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568" w:type="dxa"/>
                  <w:gridSpan w:val="2"/>
                  <w:tcBorders>
                    <w:top w:val="nil"/>
                    <w:left w:val="nil"/>
                    <w:bottom w:val="nil"/>
                    <w:right w:val="nil"/>
                  </w:tcBorders>
                  <w:shd w:val="clear" w:color="000000" w:fill="FFFFFF"/>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公开03-2表</w:t>
                  </w:r>
                </w:p>
              </w:tc>
            </w:tr>
            <w:tr w:rsidR="00707643">
              <w:trPr>
                <w:trHeight w:val="270"/>
              </w:trPr>
              <w:tc>
                <w:tcPr>
                  <w:tcW w:w="2317"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宋体" w:eastAsia="宋体" w:hAnsi="宋体" w:cs="Arial" w:hint="eastAsia"/>
                      <w:color w:val="000000"/>
                      <w:kern w:val="0"/>
                      <w:sz w:val="20"/>
                      <w:szCs w:val="20"/>
                    </w:rPr>
                    <w:lastRenderedPageBreak/>
                    <w:t>部门：</w:t>
                  </w:r>
                  <w:r>
                    <w:rPr>
                      <w:rFonts w:ascii="Arial" w:eastAsia="宋体" w:hAnsi="Arial" w:cs="Arial" w:hint="eastAsia"/>
                      <w:color w:val="000000"/>
                      <w:kern w:val="0"/>
                      <w:sz w:val="20"/>
                      <w:szCs w:val="20"/>
                    </w:rPr>
                    <w:t>温州市审计局</w:t>
                  </w:r>
                </w:p>
              </w:tc>
              <w:tc>
                <w:tcPr>
                  <w:tcW w:w="1170" w:type="dxa"/>
                  <w:tcBorders>
                    <w:top w:val="nil"/>
                    <w:left w:val="nil"/>
                    <w:bottom w:val="single" w:sz="4" w:space="0" w:color="auto"/>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633"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599" w:type="dxa"/>
                  <w:tcBorders>
                    <w:top w:val="nil"/>
                    <w:left w:val="nil"/>
                    <w:bottom w:val="nil"/>
                    <w:right w:val="nil"/>
                  </w:tcBorders>
                  <w:shd w:val="clear" w:color="000000" w:fill="FFFFFF"/>
                  <w:vAlign w:val="bottom"/>
                </w:tcPr>
                <w:p w:rsidR="00707643" w:rsidRDefault="00651A48">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992"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409"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568" w:type="dxa"/>
                  <w:gridSpan w:val="2"/>
                  <w:tcBorders>
                    <w:top w:val="nil"/>
                    <w:left w:val="nil"/>
                    <w:bottom w:val="single" w:sz="8" w:space="0" w:color="000000"/>
                    <w:right w:val="nil"/>
                  </w:tcBorders>
                  <w:shd w:val="clear" w:color="000000" w:fill="FFFFFF"/>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707643">
              <w:trPr>
                <w:trHeight w:val="537"/>
              </w:trPr>
              <w:tc>
                <w:tcPr>
                  <w:tcW w:w="1041" w:type="dxa"/>
                  <w:vMerge w:val="restart"/>
                  <w:tcBorders>
                    <w:top w:val="single" w:sz="8" w:space="0" w:color="000000"/>
                    <w:left w:val="single" w:sz="8" w:space="0" w:color="000000"/>
                    <w:bottom w:val="single" w:sz="4" w:space="0" w:color="000000"/>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w:t>
                  </w:r>
                </w:p>
              </w:tc>
              <w:tc>
                <w:tcPr>
                  <w:tcW w:w="1170"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总计</w:t>
                  </w:r>
                </w:p>
              </w:tc>
              <w:tc>
                <w:tcPr>
                  <w:tcW w:w="2232" w:type="dxa"/>
                  <w:gridSpan w:val="3"/>
                  <w:tcBorders>
                    <w:top w:val="single" w:sz="8" w:space="0" w:color="000000"/>
                    <w:left w:val="single" w:sz="4" w:space="0" w:color="auto"/>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基本支出</w:t>
                  </w:r>
                </w:p>
              </w:tc>
              <w:tc>
                <w:tcPr>
                  <w:tcW w:w="992" w:type="dxa"/>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c>
                <w:tcPr>
                  <w:tcW w:w="1134" w:type="dxa"/>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事业单位经营支出</w:t>
                  </w:r>
                </w:p>
              </w:tc>
              <w:tc>
                <w:tcPr>
                  <w:tcW w:w="851" w:type="dxa"/>
                  <w:gridSpan w:val="2"/>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对附属单位补助支出</w:t>
                  </w:r>
                </w:p>
              </w:tc>
              <w:tc>
                <w:tcPr>
                  <w:tcW w:w="992"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上缴上级支出</w:t>
                  </w:r>
                </w:p>
              </w:tc>
            </w:tr>
            <w:tr w:rsidR="00707643">
              <w:trPr>
                <w:trHeight w:val="893"/>
              </w:trPr>
              <w:tc>
                <w:tcPr>
                  <w:tcW w:w="1041" w:type="dxa"/>
                  <w:vMerge/>
                  <w:tcBorders>
                    <w:top w:val="single" w:sz="8" w:space="0" w:color="000000"/>
                    <w:left w:val="single" w:sz="8" w:space="0" w:color="000000"/>
                    <w:bottom w:val="single" w:sz="4" w:space="0" w:color="000000"/>
                    <w:right w:val="single" w:sz="4" w:space="0" w:color="auto"/>
                  </w:tcBorders>
                  <w:vAlign w:val="center"/>
                </w:tcPr>
                <w:p w:rsidR="00707643" w:rsidRDefault="00707643">
                  <w:pPr>
                    <w:widowControl/>
                    <w:jc w:val="left"/>
                    <w:rPr>
                      <w:rFonts w:ascii="宋体" w:eastAsia="宋体" w:hAnsi="宋体" w:cs="Arial"/>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07643" w:rsidRDefault="00707643">
                  <w:pPr>
                    <w:widowControl/>
                    <w:jc w:val="left"/>
                    <w:rPr>
                      <w:rFonts w:ascii="宋体" w:eastAsia="宋体" w:hAnsi="宋体" w:cs="Arial"/>
                      <w:color w:val="000000"/>
                      <w:kern w:val="0"/>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707643" w:rsidRDefault="00707643">
                  <w:pPr>
                    <w:widowControl/>
                    <w:jc w:val="left"/>
                    <w:rPr>
                      <w:rFonts w:ascii="宋体" w:eastAsia="宋体" w:hAnsi="宋体" w:cs="Arial"/>
                      <w:color w:val="000000"/>
                      <w:kern w:val="0"/>
                      <w:sz w:val="18"/>
                      <w:szCs w:val="18"/>
                    </w:rPr>
                  </w:pPr>
                </w:p>
              </w:tc>
              <w:tc>
                <w:tcPr>
                  <w:tcW w:w="1098" w:type="dxa"/>
                  <w:tcBorders>
                    <w:top w:val="nil"/>
                    <w:left w:val="single" w:sz="4" w:space="0" w:color="auto"/>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人员支出</w:t>
                  </w:r>
                </w:p>
              </w:tc>
              <w:tc>
                <w:tcPr>
                  <w:tcW w:w="1134" w:type="dxa"/>
                  <w:gridSpan w:val="2"/>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日常公用支出</w:t>
                  </w:r>
                </w:p>
              </w:tc>
              <w:tc>
                <w:tcPr>
                  <w:tcW w:w="992" w:type="dxa"/>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1134" w:type="dxa"/>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851" w:type="dxa"/>
                  <w:gridSpan w:val="2"/>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c>
                <w:tcPr>
                  <w:tcW w:w="992"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8"/>
                      <w:szCs w:val="18"/>
                    </w:rPr>
                  </w:pPr>
                </w:p>
              </w:tc>
            </w:tr>
            <w:tr w:rsidR="00707643">
              <w:trPr>
                <w:trHeight w:val="308"/>
              </w:trPr>
              <w:tc>
                <w:tcPr>
                  <w:tcW w:w="2317" w:type="dxa"/>
                  <w:gridSpan w:val="2"/>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栏  次</w:t>
                  </w:r>
                </w:p>
              </w:tc>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w:t>
                  </w:r>
                </w:p>
              </w:tc>
              <w:tc>
                <w:tcPr>
                  <w:tcW w:w="1098" w:type="dxa"/>
                  <w:tcBorders>
                    <w:top w:val="nil"/>
                    <w:left w:val="single" w:sz="4" w:space="0" w:color="auto"/>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w:t>
                  </w:r>
                </w:p>
              </w:tc>
              <w:tc>
                <w:tcPr>
                  <w:tcW w:w="1134" w:type="dxa"/>
                  <w:gridSpan w:val="2"/>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w:t>
                  </w:r>
                </w:p>
              </w:tc>
              <w:tc>
                <w:tcPr>
                  <w:tcW w:w="992"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w:t>
                  </w:r>
                </w:p>
              </w:tc>
              <w:tc>
                <w:tcPr>
                  <w:tcW w:w="1134"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w:t>
                  </w:r>
                </w:p>
              </w:tc>
              <w:tc>
                <w:tcPr>
                  <w:tcW w:w="851" w:type="dxa"/>
                  <w:gridSpan w:val="2"/>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w:t>
                  </w:r>
                </w:p>
              </w:tc>
              <w:tc>
                <w:tcPr>
                  <w:tcW w:w="992"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w:t>
                  </w:r>
                </w:p>
              </w:tc>
            </w:tr>
            <w:tr w:rsidR="00707643">
              <w:trPr>
                <w:trHeight w:val="308"/>
              </w:trPr>
              <w:tc>
                <w:tcPr>
                  <w:tcW w:w="2317" w:type="dxa"/>
                  <w:gridSpan w:val="2"/>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  计</w:t>
                  </w:r>
                </w:p>
              </w:tc>
              <w:tc>
                <w:tcPr>
                  <w:tcW w:w="1170" w:type="dxa"/>
                  <w:tcBorders>
                    <w:top w:val="single" w:sz="4" w:space="0" w:color="auto"/>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2776.17　</w:t>
                  </w:r>
                </w:p>
              </w:tc>
              <w:tc>
                <w:tcPr>
                  <w:tcW w:w="1098"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1831.96　</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243.61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700.60　</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一般公共服务支出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2223.79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1279.58</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700.60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审计事务</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2223.79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1279.58</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700.60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行政运行</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1279.58</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243.61</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审计业务</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信息化建设</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69.54</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69.54</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2010899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其他审计事务支出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140.73</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社会保障和就业支出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行政事业单位离退休</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10"/>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机关事业单位基本养老保险缴费支出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145.66</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10"/>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机关事业单位职业年金缴费支出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58.26</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医疗卫生与计划生育支出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行政事业单位医疗</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91.04</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住房保障支出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住房改革支出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购房补贴</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2.43</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其他政府性基金及对应专项债务收入安排的支出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041" w:type="dxa"/>
                  <w:tcBorders>
                    <w:top w:val="nil"/>
                    <w:left w:val="single" w:sz="8" w:space="0" w:color="000000"/>
                    <w:bottom w:val="single" w:sz="4" w:space="0" w:color="000000"/>
                    <w:right w:val="single" w:sz="4" w:space="0" w:color="auto"/>
                  </w:tcBorders>
                  <w:shd w:val="clear" w:color="FFFFFF"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07643" w:rsidRDefault="00651A48">
                  <w:pPr>
                    <w:widowControl/>
                    <w:ind w:firstLineChars="100" w:firstLine="110"/>
                    <w:jc w:val="left"/>
                    <w:rPr>
                      <w:rFonts w:ascii="宋体" w:eastAsia="宋体" w:hAnsi="宋体" w:cs="Arial"/>
                      <w:color w:val="000000"/>
                      <w:kern w:val="0"/>
                      <w:sz w:val="18"/>
                      <w:szCs w:val="18"/>
                    </w:rPr>
                  </w:pPr>
                  <w:r>
                    <w:rPr>
                      <w:rFonts w:ascii="宋体" w:eastAsia="宋体" w:hAnsi="宋体" w:cs="Arial" w:hint="eastAsia"/>
                      <w:color w:val="000000"/>
                      <w:kern w:val="0"/>
                      <w:sz w:val="11"/>
                      <w:szCs w:val="11"/>
                    </w:rPr>
                    <w:t>其他政府性基金及对应专项债务收入安排的支出</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098" w:type="dxa"/>
                  <w:tcBorders>
                    <w:top w:val="nil"/>
                    <w:left w:val="single" w:sz="4" w:space="0" w:color="auto"/>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141.63</w:t>
                  </w:r>
                  <w:r>
                    <w:rPr>
                      <w:rFonts w:ascii="宋体" w:eastAsia="宋体" w:hAnsi="宋体" w:cs="Arial" w:hint="eastAsia"/>
                      <w:color w:val="000000"/>
                      <w:kern w:val="0"/>
                      <w:sz w:val="15"/>
                      <w:szCs w:val="15"/>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r>
                    <w:rPr>
                      <w:rFonts w:ascii="宋体" w:eastAsia="宋体" w:hAnsi="宋体" w:cs="Arial" w:hint="eastAsia"/>
                      <w:color w:val="000000"/>
                      <w:kern w:val="0"/>
                      <w:sz w:val="15"/>
                      <w:szCs w:val="15"/>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1"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bl>
          <w:p w:rsidR="00707643" w:rsidRDefault="00707643">
            <w:pPr>
              <w:widowControl/>
              <w:jc w:val="left"/>
              <w:rPr>
                <w:rFonts w:ascii="Arial" w:eastAsia="宋体" w:hAnsi="Arial" w:cs="Arial"/>
                <w:color w:val="000000"/>
                <w:kern w:val="0"/>
                <w:sz w:val="20"/>
                <w:szCs w:val="20"/>
              </w:rPr>
            </w:pPr>
          </w:p>
        </w:tc>
      </w:tr>
      <w:tr w:rsidR="00707643">
        <w:trPr>
          <w:trHeight w:val="255"/>
        </w:trPr>
        <w:tc>
          <w:tcPr>
            <w:tcW w:w="9904"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p w:rsidR="00707643" w:rsidRDefault="007076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0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0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060" w:type="dxa"/>
            <w:gridSpan w:val="2"/>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120"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公开03-1表</w:t>
            </w:r>
          </w:p>
        </w:tc>
      </w:tr>
    </w:tbl>
    <w:p w:rsidR="00707643" w:rsidRDefault="00651A48">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2017年度部门财政拨款收入支出决算总表</w:t>
      </w:r>
    </w:p>
    <w:tbl>
      <w:tblPr>
        <w:tblW w:w="15990" w:type="dxa"/>
        <w:tblInd w:w="93" w:type="dxa"/>
        <w:tblLayout w:type="fixed"/>
        <w:tblLook w:val="04A0" w:firstRow="1" w:lastRow="0" w:firstColumn="1" w:lastColumn="0" w:noHBand="0" w:noVBand="1"/>
      </w:tblPr>
      <w:tblGrid>
        <w:gridCol w:w="9369"/>
        <w:gridCol w:w="240"/>
        <w:gridCol w:w="880"/>
        <w:gridCol w:w="2240"/>
        <w:gridCol w:w="440"/>
        <w:gridCol w:w="2821"/>
      </w:tblGrid>
      <w:tr w:rsidR="00707643">
        <w:trPr>
          <w:trHeight w:val="255"/>
        </w:trPr>
        <w:tc>
          <w:tcPr>
            <w:tcW w:w="9369" w:type="dxa"/>
            <w:tcBorders>
              <w:top w:val="nil"/>
              <w:left w:val="nil"/>
              <w:bottom w:val="nil"/>
              <w:right w:val="nil"/>
            </w:tcBorders>
            <w:shd w:val="clear" w:color="auto" w:fill="auto"/>
            <w:vAlign w:val="bottom"/>
          </w:tcPr>
          <w:tbl>
            <w:tblPr>
              <w:tblW w:w="9508" w:type="dxa"/>
              <w:tblLayout w:type="fixed"/>
              <w:tblLook w:val="04A0" w:firstRow="1" w:lastRow="0" w:firstColumn="1" w:lastColumn="0" w:noHBand="0" w:noVBand="1"/>
            </w:tblPr>
            <w:tblGrid>
              <w:gridCol w:w="2148"/>
              <w:gridCol w:w="400"/>
              <w:gridCol w:w="1170"/>
              <w:gridCol w:w="2030"/>
              <w:gridCol w:w="410"/>
              <w:gridCol w:w="1100"/>
              <w:gridCol w:w="1150"/>
              <w:gridCol w:w="1100"/>
            </w:tblGrid>
            <w:tr w:rsidR="00707643">
              <w:trPr>
                <w:trHeight w:val="255"/>
              </w:trPr>
              <w:tc>
                <w:tcPr>
                  <w:tcW w:w="2148"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40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7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203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41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3350" w:type="dxa"/>
                  <w:gridSpan w:val="3"/>
                  <w:tcBorders>
                    <w:top w:val="nil"/>
                    <w:left w:val="nil"/>
                    <w:bottom w:val="nil"/>
                    <w:right w:val="nil"/>
                  </w:tcBorders>
                  <w:shd w:val="clear" w:color="000000" w:fill="FFFFFF"/>
                  <w:vAlign w:val="bottom"/>
                </w:tcPr>
                <w:p w:rsidR="00707643" w:rsidRDefault="00651A48">
                  <w:pPr>
                    <w:widowControl/>
                    <w:jc w:val="right"/>
                    <w:rPr>
                      <w:rFonts w:asciiTheme="majorEastAsia" w:eastAsiaTheme="majorEastAsia" w:hAnsiTheme="majorEastAsia" w:cstheme="majorEastAsia"/>
                      <w:color w:val="000000"/>
                      <w:kern w:val="0"/>
                      <w:sz w:val="20"/>
                      <w:szCs w:val="20"/>
                    </w:rPr>
                  </w:pPr>
                  <w:r>
                    <w:rPr>
                      <w:rFonts w:asciiTheme="majorEastAsia" w:eastAsiaTheme="majorEastAsia" w:hAnsiTheme="majorEastAsia" w:cstheme="majorEastAsia" w:hint="eastAsia"/>
                      <w:color w:val="000000"/>
                      <w:kern w:val="0"/>
                      <w:sz w:val="20"/>
                      <w:szCs w:val="20"/>
                    </w:rPr>
                    <w:t>公开04表</w:t>
                  </w:r>
                </w:p>
              </w:tc>
            </w:tr>
            <w:tr w:rsidR="00707643">
              <w:trPr>
                <w:trHeight w:val="315"/>
              </w:trPr>
              <w:tc>
                <w:tcPr>
                  <w:tcW w:w="2148" w:type="dxa"/>
                  <w:tcBorders>
                    <w:top w:val="nil"/>
                    <w:left w:val="nil"/>
                    <w:bottom w:val="nil"/>
                    <w:right w:val="nil"/>
                  </w:tcBorders>
                  <w:shd w:val="clear" w:color="000000" w:fill="FFFFFF"/>
                  <w:vAlign w:val="bottom"/>
                </w:tcPr>
                <w:p w:rsidR="00707643" w:rsidRDefault="00651A48">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0"/>
                      <w:szCs w:val="20"/>
                    </w:rPr>
                    <w:lastRenderedPageBreak/>
                    <w:t>部门：温州市审计局</w:t>
                  </w:r>
                </w:p>
              </w:tc>
              <w:tc>
                <w:tcPr>
                  <w:tcW w:w="40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17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203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410" w:type="dxa"/>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3350" w:type="dxa"/>
                  <w:gridSpan w:val="3"/>
                  <w:tcBorders>
                    <w:top w:val="nil"/>
                    <w:left w:val="nil"/>
                    <w:bottom w:val="nil"/>
                    <w:right w:val="nil"/>
                  </w:tcBorders>
                  <w:shd w:val="clear" w:color="000000" w:fill="FFFFFF"/>
                  <w:vAlign w:val="bottom"/>
                </w:tcPr>
                <w:p w:rsidR="00707643" w:rsidRDefault="00651A48">
                  <w:pPr>
                    <w:widowControl/>
                    <w:jc w:val="right"/>
                    <w:rPr>
                      <w:rFonts w:asciiTheme="majorEastAsia" w:eastAsiaTheme="majorEastAsia" w:hAnsiTheme="majorEastAsia" w:cstheme="majorEastAsia"/>
                      <w:color w:val="000000"/>
                      <w:kern w:val="0"/>
                      <w:sz w:val="20"/>
                      <w:szCs w:val="20"/>
                    </w:rPr>
                  </w:pPr>
                  <w:r>
                    <w:rPr>
                      <w:rFonts w:asciiTheme="majorEastAsia" w:eastAsiaTheme="majorEastAsia" w:hAnsiTheme="majorEastAsia" w:cstheme="majorEastAsia" w:hint="eastAsia"/>
                      <w:color w:val="000000"/>
                      <w:kern w:val="0"/>
                      <w:sz w:val="20"/>
                      <w:szCs w:val="20"/>
                    </w:rPr>
                    <w:t>金额单位：万元</w:t>
                  </w:r>
                </w:p>
              </w:tc>
            </w:tr>
            <w:tr w:rsidR="00707643">
              <w:trPr>
                <w:trHeight w:val="308"/>
              </w:trPr>
              <w:tc>
                <w:tcPr>
                  <w:tcW w:w="3718"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收     入</w:t>
                  </w:r>
                </w:p>
              </w:tc>
              <w:tc>
                <w:tcPr>
                  <w:tcW w:w="5790" w:type="dxa"/>
                  <w:gridSpan w:val="5"/>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支     出</w:t>
                  </w:r>
                </w:p>
              </w:tc>
            </w:tr>
            <w:tr w:rsidR="00707643">
              <w:trPr>
                <w:trHeight w:val="293"/>
              </w:trPr>
              <w:tc>
                <w:tcPr>
                  <w:tcW w:w="2148" w:type="dxa"/>
                  <w:vMerge w:val="restart"/>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项    目</w:t>
                  </w:r>
                </w:p>
              </w:tc>
              <w:tc>
                <w:tcPr>
                  <w:tcW w:w="400"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行次</w:t>
                  </w:r>
                </w:p>
              </w:tc>
              <w:tc>
                <w:tcPr>
                  <w:tcW w:w="1170"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决算数</w:t>
                  </w:r>
                </w:p>
              </w:tc>
              <w:tc>
                <w:tcPr>
                  <w:tcW w:w="2030"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项目（按功能分类）</w:t>
                  </w:r>
                </w:p>
              </w:tc>
              <w:tc>
                <w:tcPr>
                  <w:tcW w:w="410"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行次</w:t>
                  </w:r>
                </w:p>
              </w:tc>
              <w:tc>
                <w:tcPr>
                  <w:tcW w:w="3350" w:type="dxa"/>
                  <w:gridSpan w:val="3"/>
                  <w:tcBorders>
                    <w:top w:val="single" w:sz="4"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决算数</w:t>
                  </w:r>
                </w:p>
              </w:tc>
            </w:tr>
            <w:tr w:rsidR="00707643">
              <w:trPr>
                <w:trHeight w:val="615"/>
              </w:trPr>
              <w:tc>
                <w:tcPr>
                  <w:tcW w:w="2148" w:type="dxa"/>
                  <w:vMerge/>
                  <w:tcBorders>
                    <w:top w:val="nil"/>
                    <w:left w:val="single" w:sz="8" w:space="0" w:color="000000"/>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400"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1170"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2030"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410"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11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小计</w:t>
                  </w:r>
                </w:p>
              </w:tc>
              <w:tc>
                <w:tcPr>
                  <w:tcW w:w="115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一般公共预算财政拨款</w:t>
                  </w:r>
                </w:p>
              </w:tc>
              <w:tc>
                <w:tcPr>
                  <w:tcW w:w="11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政府性基金预算财政拨款</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栏    次</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17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栏    次</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1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115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11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一、一般公共预算财政拨款</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2565.00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一、一般公共服务支出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31</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2154.25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二、政府性基金预算财政拨款</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二、外交支出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32</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三、国防支出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33</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四、公共安全支出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34</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五、教育支出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35</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六、科学技术支出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36</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七、文化体育与传媒支出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37</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八、社会保障和就业支出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38</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203.92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九、医疗卫生与计划生育支出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39</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十、节能环保支出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40</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十一、城乡社区支出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41</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12</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十二、农林水支出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42</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13</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十三、交通运输支出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43</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14</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十四、资源勘探信息等支出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44</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15</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十五、商业服务业等支出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45</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16</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十六、金融支出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46</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17</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十七、援助其他地区支出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47</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18</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十八、国土海洋气象等支出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48</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19</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十九、住房保障支出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49</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115.79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20</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二十、粮油物资储备支出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50</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21</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二十一、其他支出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51</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22</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二十二、债务还本支出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52</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23</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二十三、债务付息支出</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53</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本年收入合计</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24</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2706.63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本年支出合计</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77</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2706.63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2565.00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25</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78</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年初财政拨款结转和结余</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26</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15.66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年末财政拨款结转和结余</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79</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15.66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15.66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一、一般公共预算财政拨款</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27</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15.66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80</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二、政府性基金预算财政拨款</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28</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81</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2148" w:type="dxa"/>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29</w:t>
                  </w:r>
                </w:p>
              </w:tc>
              <w:tc>
                <w:tcPr>
                  <w:tcW w:w="11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0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4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82</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707643">
              <w:trPr>
                <w:trHeight w:val="308"/>
              </w:trPr>
              <w:tc>
                <w:tcPr>
                  <w:tcW w:w="2148" w:type="dxa"/>
                  <w:tcBorders>
                    <w:top w:val="nil"/>
                    <w:left w:val="single" w:sz="8" w:space="0" w:color="000000"/>
                    <w:bottom w:val="single" w:sz="8"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总计</w:t>
                  </w:r>
                </w:p>
              </w:tc>
              <w:tc>
                <w:tcPr>
                  <w:tcW w:w="400" w:type="dxa"/>
                  <w:tcBorders>
                    <w:top w:val="nil"/>
                    <w:left w:val="nil"/>
                    <w:bottom w:val="single" w:sz="8"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30</w:t>
                  </w:r>
                </w:p>
              </w:tc>
              <w:tc>
                <w:tcPr>
                  <w:tcW w:w="117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2722.29　</w:t>
                  </w:r>
                </w:p>
              </w:tc>
              <w:tc>
                <w:tcPr>
                  <w:tcW w:w="2030" w:type="dxa"/>
                  <w:tcBorders>
                    <w:top w:val="nil"/>
                    <w:left w:val="nil"/>
                    <w:bottom w:val="single" w:sz="8"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总计</w:t>
                  </w:r>
                </w:p>
              </w:tc>
              <w:tc>
                <w:tcPr>
                  <w:tcW w:w="410" w:type="dxa"/>
                  <w:tcBorders>
                    <w:top w:val="nil"/>
                    <w:left w:val="nil"/>
                    <w:bottom w:val="single" w:sz="8"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83</w:t>
                  </w:r>
                </w:p>
              </w:tc>
              <w:tc>
                <w:tcPr>
                  <w:tcW w:w="110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2722.29　</w:t>
                  </w:r>
                </w:p>
              </w:tc>
              <w:tc>
                <w:tcPr>
                  <w:tcW w:w="115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2580.66　</w:t>
                  </w:r>
                </w:p>
              </w:tc>
              <w:tc>
                <w:tcPr>
                  <w:tcW w:w="110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r>
          </w:tbl>
          <w:p w:rsidR="00707643" w:rsidRDefault="00707643">
            <w:pPr>
              <w:widowControl/>
              <w:jc w:val="left"/>
              <w:rPr>
                <w:rFonts w:ascii="Arial" w:eastAsia="宋体" w:hAnsi="Arial" w:cs="Arial"/>
                <w:color w:val="000000"/>
                <w:kern w:val="0"/>
                <w:sz w:val="20"/>
                <w:szCs w:val="20"/>
              </w:rPr>
            </w:pPr>
          </w:p>
        </w:tc>
        <w:tc>
          <w:tcPr>
            <w:tcW w:w="2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4"/>
                <w:szCs w:val="24"/>
              </w:rPr>
            </w:pPr>
          </w:p>
        </w:tc>
        <w:tc>
          <w:tcPr>
            <w:tcW w:w="4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vAlign w:val="bottom"/>
          </w:tcPr>
          <w:p w:rsidR="00707643" w:rsidRDefault="00651A48">
            <w:pPr>
              <w:widowControl/>
              <w:jc w:val="right"/>
              <w:rPr>
                <w:rFonts w:ascii="Arial" w:eastAsia="宋体" w:hAnsi="Arial" w:cs="Arial"/>
                <w:color w:val="000000"/>
                <w:kern w:val="0"/>
                <w:sz w:val="20"/>
                <w:szCs w:val="20"/>
              </w:rPr>
            </w:pPr>
            <w:r>
              <w:rPr>
                <w:rFonts w:ascii="宋体" w:eastAsia="宋体" w:hAnsi="宋体" w:cs="Arial" w:hint="eastAsia"/>
                <w:color w:val="000000"/>
                <w:kern w:val="0"/>
                <w:sz w:val="20"/>
                <w:szCs w:val="20"/>
              </w:rPr>
              <w:t>公开</w:t>
            </w:r>
            <w:r>
              <w:rPr>
                <w:rFonts w:ascii="Arial" w:eastAsia="宋体" w:hAnsi="Arial" w:cs="Arial"/>
                <w:color w:val="000000"/>
                <w:kern w:val="0"/>
                <w:sz w:val="20"/>
                <w:szCs w:val="20"/>
              </w:rPr>
              <w:t>04</w:t>
            </w:r>
            <w:r>
              <w:rPr>
                <w:rFonts w:ascii="宋体" w:eastAsia="宋体" w:hAnsi="宋体" w:cs="Arial" w:hint="eastAsia"/>
                <w:color w:val="000000"/>
                <w:kern w:val="0"/>
                <w:sz w:val="20"/>
                <w:szCs w:val="20"/>
              </w:rPr>
              <w:t>表</w:t>
            </w:r>
          </w:p>
        </w:tc>
      </w:tr>
      <w:tr w:rsidR="00707643">
        <w:trPr>
          <w:trHeight w:val="492"/>
        </w:trPr>
        <w:tc>
          <w:tcPr>
            <w:tcW w:w="9369" w:type="dxa"/>
            <w:tcBorders>
              <w:top w:val="nil"/>
              <w:left w:val="nil"/>
              <w:bottom w:val="nil"/>
              <w:right w:val="nil"/>
            </w:tcBorders>
            <w:shd w:val="clear" w:color="auto" w:fill="auto"/>
            <w:vAlign w:val="bottom"/>
          </w:tcPr>
          <w:p w:rsidR="00707643" w:rsidRDefault="00707643">
            <w:pPr>
              <w:widowControl/>
              <w:jc w:val="left"/>
              <w:rPr>
                <w:rFonts w:ascii="宋体" w:eastAsia="宋体" w:hAnsi="宋体" w:cs="Arial"/>
                <w:color w:val="000000"/>
                <w:kern w:val="0"/>
                <w:sz w:val="24"/>
                <w:szCs w:val="24"/>
              </w:rPr>
            </w:pPr>
          </w:p>
        </w:tc>
        <w:tc>
          <w:tcPr>
            <w:tcW w:w="2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8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2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44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821" w:type="dxa"/>
            <w:tcBorders>
              <w:top w:val="nil"/>
              <w:left w:val="nil"/>
              <w:bottom w:val="nil"/>
              <w:right w:val="nil"/>
            </w:tcBorders>
            <w:shd w:val="clear" w:color="auto" w:fill="auto"/>
            <w:vAlign w:val="bottom"/>
          </w:tcPr>
          <w:p w:rsidR="00707643" w:rsidRDefault="00651A48">
            <w:pPr>
              <w:widowControl/>
              <w:jc w:val="right"/>
              <w:rPr>
                <w:rFonts w:ascii="Arial" w:eastAsia="宋体" w:hAnsi="Arial" w:cs="Arial"/>
                <w:color w:val="000000"/>
                <w:kern w:val="0"/>
                <w:sz w:val="20"/>
                <w:szCs w:val="20"/>
              </w:rPr>
            </w:pPr>
            <w:r>
              <w:rPr>
                <w:rFonts w:ascii="Arial" w:eastAsia="宋体" w:hAnsi="Arial" w:cs="Arial"/>
                <w:color w:val="000000"/>
                <w:kern w:val="0"/>
                <w:sz w:val="20"/>
                <w:szCs w:val="20"/>
              </w:rPr>
              <w:t>金额单位：万元</w:t>
            </w:r>
          </w:p>
        </w:tc>
      </w:tr>
    </w:tbl>
    <w:p w:rsidR="00707643" w:rsidRDefault="00651A48">
      <w:pPr>
        <w:autoSpaceDE w:val="0"/>
        <w:autoSpaceDN w:val="0"/>
        <w:adjustRightInd w:val="0"/>
        <w:spacing w:line="560" w:lineRule="exact"/>
        <w:ind w:firstLine="627"/>
        <w:jc w:val="center"/>
        <w:rPr>
          <w:rFonts w:ascii="仿宋" w:eastAsia="仿宋" w:hAnsi="Times New Roman" w:cs="仿宋"/>
          <w:sz w:val="28"/>
          <w:szCs w:val="28"/>
        </w:rPr>
      </w:pPr>
      <w:r>
        <w:rPr>
          <w:rFonts w:ascii="仿宋" w:eastAsia="仿宋" w:hAnsi="Times New Roman" w:cs="仿宋" w:hint="eastAsia"/>
          <w:b/>
          <w:sz w:val="32"/>
          <w:szCs w:val="32"/>
        </w:rPr>
        <w:lastRenderedPageBreak/>
        <w:t>2017年度部门一般公共预算财政拨款支出决算表</w:t>
      </w:r>
    </w:p>
    <w:tbl>
      <w:tblPr>
        <w:tblW w:w="18916" w:type="dxa"/>
        <w:tblInd w:w="93" w:type="dxa"/>
        <w:tblLayout w:type="fixed"/>
        <w:tblLook w:val="04A0" w:firstRow="1" w:lastRow="0" w:firstColumn="1" w:lastColumn="0" w:noHBand="0" w:noVBand="1"/>
      </w:tblPr>
      <w:tblGrid>
        <w:gridCol w:w="482"/>
        <w:gridCol w:w="408"/>
        <w:gridCol w:w="74"/>
        <w:gridCol w:w="236"/>
        <w:gridCol w:w="2000"/>
        <w:gridCol w:w="200"/>
        <w:gridCol w:w="1380"/>
        <w:gridCol w:w="785"/>
        <w:gridCol w:w="675"/>
        <w:gridCol w:w="1520"/>
        <w:gridCol w:w="80"/>
        <w:gridCol w:w="1585"/>
        <w:gridCol w:w="359"/>
        <w:gridCol w:w="436"/>
        <w:gridCol w:w="436"/>
        <w:gridCol w:w="2180"/>
        <w:gridCol w:w="1520"/>
        <w:gridCol w:w="1520"/>
        <w:gridCol w:w="3040"/>
      </w:tblGrid>
      <w:tr w:rsidR="00707643">
        <w:trPr>
          <w:gridAfter w:val="7"/>
          <w:wAfter w:w="9491" w:type="dxa"/>
          <w:trHeight w:val="255"/>
        </w:trPr>
        <w:tc>
          <w:tcPr>
            <w:tcW w:w="3200" w:type="dxa"/>
            <w:gridSpan w:val="5"/>
            <w:tcBorders>
              <w:top w:val="nil"/>
              <w:left w:val="nil"/>
              <w:bottom w:val="nil"/>
              <w:right w:val="nil"/>
            </w:tcBorders>
            <w:shd w:val="clear" w:color="000000" w:fill="FFFFFF"/>
            <w:vAlign w:val="bottom"/>
          </w:tcPr>
          <w:p w:rsidR="00707643" w:rsidRDefault="00651A48">
            <w:pPr>
              <w:widowControl/>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580"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1460"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3185" w:type="dxa"/>
            <w:gridSpan w:val="3"/>
            <w:tcBorders>
              <w:top w:val="nil"/>
              <w:left w:val="nil"/>
              <w:bottom w:val="nil"/>
              <w:right w:val="nil"/>
            </w:tcBorders>
            <w:shd w:val="clear" w:color="000000" w:fill="FFFFFF"/>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公开05表</w:t>
            </w:r>
          </w:p>
        </w:tc>
      </w:tr>
      <w:tr w:rsidR="00707643">
        <w:trPr>
          <w:gridAfter w:val="7"/>
          <w:wAfter w:w="9491" w:type="dxa"/>
          <w:trHeight w:val="270"/>
        </w:trPr>
        <w:tc>
          <w:tcPr>
            <w:tcW w:w="3200" w:type="dxa"/>
            <w:gridSpan w:val="5"/>
            <w:tcBorders>
              <w:top w:val="nil"/>
              <w:left w:val="nil"/>
              <w:bottom w:val="single" w:sz="8" w:space="0" w:color="000000"/>
              <w:right w:val="nil"/>
            </w:tcBorders>
            <w:shd w:val="clear" w:color="000000" w:fill="FFFFFF"/>
            <w:vAlign w:val="bottom"/>
          </w:tcPr>
          <w:p w:rsidR="00707643" w:rsidRDefault="00651A48">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部门：温州市审计局</w:t>
            </w:r>
          </w:p>
        </w:tc>
        <w:tc>
          <w:tcPr>
            <w:tcW w:w="1580" w:type="dxa"/>
            <w:gridSpan w:val="2"/>
            <w:tcBorders>
              <w:top w:val="nil"/>
              <w:left w:val="nil"/>
              <w:bottom w:val="nil"/>
              <w:right w:val="nil"/>
            </w:tcBorders>
            <w:shd w:val="clear" w:color="000000" w:fill="FFFFFF"/>
            <w:vAlign w:val="bottom"/>
          </w:tcPr>
          <w:p w:rsidR="00707643" w:rsidRDefault="00651A48">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 xml:space="preserve">　</w:t>
            </w:r>
          </w:p>
        </w:tc>
        <w:tc>
          <w:tcPr>
            <w:tcW w:w="1460" w:type="dxa"/>
            <w:gridSpan w:val="2"/>
            <w:tcBorders>
              <w:top w:val="nil"/>
              <w:left w:val="nil"/>
              <w:bottom w:val="nil"/>
              <w:right w:val="nil"/>
            </w:tcBorders>
            <w:shd w:val="clear" w:color="000000" w:fill="FFFFFF"/>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color w:val="000000"/>
                <w:kern w:val="0"/>
                <w:sz w:val="20"/>
                <w:szCs w:val="20"/>
              </w:rPr>
              <w:t xml:space="preserve">　</w:t>
            </w:r>
          </w:p>
        </w:tc>
        <w:tc>
          <w:tcPr>
            <w:tcW w:w="3185" w:type="dxa"/>
            <w:gridSpan w:val="3"/>
            <w:tcBorders>
              <w:top w:val="nil"/>
              <w:left w:val="nil"/>
              <w:bottom w:val="single" w:sz="8" w:space="0" w:color="000000"/>
              <w:right w:val="nil"/>
            </w:tcBorders>
            <w:shd w:val="clear" w:color="000000" w:fill="FFFFFF"/>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707643">
        <w:trPr>
          <w:gridAfter w:val="7"/>
          <w:wAfter w:w="9491" w:type="dxa"/>
          <w:trHeight w:val="308"/>
        </w:trPr>
        <w:tc>
          <w:tcPr>
            <w:tcW w:w="3200"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1580" w:type="dxa"/>
            <w:gridSpan w:val="2"/>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460" w:type="dxa"/>
            <w:gridSpan w:val="2"/>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c>
          <w:tcPr>
            <w:tcW w:w="1665" w:type="dxa"/>
            <w:gridSpan w:val="2"/>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备注</w:t>
            </w:r>
          </w:p>
        </w:tc>
      </w:tr>
      <w:tr w:rsidR="00707643">
        <w:trPr>
          <w:gridAfter w:val="7"/>
          <w:wAfter w:w="9491" w:type="dxa"/>
          <w:trHeight w:val="308"/>
        </w:trPr>
        <w:tc>
          <w:tcPr>
            <w:tcW w:w="890" w:type="dxa"/>
            <w:gridSpan w:val="2"/>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支出功能分类科目编码</w:t>
            </w:r>
          </w:p>
        </w:tc>
        <w:tc>
          <w:tcPr>
            <w:tcW w:w="2310" w:type="dxa"/>
            <w:gridSpan w:val="3"/>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580" w:type="dxa"/>
            <w:gridSpan w:val="2"/>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460" w:type="dxa"/>
            <w:gridSpan w:val="2"/>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665" w:type="dxa"/>
            <w:gridSpan w:val="2"/>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r>
      <w:tr w:rsidR="00707643">
        <w:trPr>
          <w:gridAfter w:val="7"/>
          <w:wAfter w:w="9491" w:type="dxa"/>
          <w:trHeight w:val="308"/>
        </w:trPr>
        <w:tc>
          <w:tcPr>
            <w:tcW w:w="890" w:type="dxa"/>
            <w:gridSpan w:val="2"/>
            <w:vMerge/>
            <w:tcBorders>
              <w:top w:val="single" w:sz="4" w:space="0" w:color="000000"/>
              <w:left w:val="single" w:sz="8" w:space="0" w:color="000000"/>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2310" w:type="dxa"/>
            <w:gridSpan w:val="3"/>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580" w:type="dxa"/>
            <w:gridSpan w:val="2"/>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460" w:type="dxa"/>
            <w:gridSpan w:val="2"/>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665" w:type="dxa"/>
            <w:gridSpan w:val="2"/>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r>
      <w:tr w:rsidR="00707643">
        <w:trPr>
          <w:gridAfter w:val="7"/>
          <w:wAfter w:w="9491" w:type="dxa"/>
          <w:trHeight w:val="308"/>
        </w:trPr>
        <w:tc>
          <w:tcPr>
            <w:tcW w:w="890" w:type="dxa"/>
            <w:gridSpan w:val="2"/>
            <w:vMerge/>
            <w:tcBorders>
              <w:top w:val="single" w:sz="4" w:space="0" w:color="000000"/>
              <w:left w:val="single" w:sz="8" w:space="0" w:color="000000"/>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2310" w:type="dxa"/>
            <w:gridSpan w:val="3"/>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580" w:type="dxa"/>
            <w:gridSpan w:val="2"/>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460" w:type="dxa"/>
            <w:gridSpan w:val="2"/>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1665" w:type="dxa"/>
            <w:gridSpan w:val="2"/>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r>
      <w:tr w:rsidR="00707643">
        <w:trPr>
          <w:gridAfter w:val="7"/>
          <w:wAfter w:w="9491" w:type="dxa"/>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类</w:t>
            </w:r>
          </w:p>
        </w:tc>
        <w:tc>
          <w:tcPr>
            <w:tcW w:w="482" w:type="dxa"/>
            <w:gridSpan w:val="2"/>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款</w:t>
            </w:r>
          </w:p>
        </w:tc>
        <w:tc>
          <w:tcPr>
            <w:tcW w:w="236"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项</w:t>
            </w:r>
          </w:p>
        </w:tc>
        <w:tc>
          <w:tcPr>
            <w:tcW w:w="20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1580" w:type="dxa"/>
            <w:gridSpan w:val="2"/>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460" w:type="dxa"/>
            <w:gridSpan w:val="2"/>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2</w:t>
            </w:r>
          </w:p>
        </w:tc>
        <w:tc>
          <w:tcPr>
            <w:tcW w:w="152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3</w:t>
            </w:r>
          </w:p>
        </w:tc>
        <w:tc>
          <w:tcPr>
            <w:tcW w:w="1665" w:type="dxa"/>
            <w:gridSpan w:val="2"/>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4</w:t>
            </w:r>
          </w:p>
        </w:tc>
      </w:tr>
      <w:tr w:rsidR="00707643">
        <w:trPr>
          <w:gridAfter w:val="7"/>
          <w:wAfter w:w="9491" w:type="dxa"/>
          <w:trHeight w:val="308"/>
        </w:trPr>
        <w:tc>
          <w:tcPr>
            <w:tcW w:w="482" w:type="dxa"/>
            <w:vMerge/>
            <w:tcBorders>
              <w:top w:val="nil"/>
              <w:left w:val="single" w:sz="8" w:space="0" w:color="000000"/>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482" w:type="dxa"/>
            <w:gridSpan w:val="2"/>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236"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22"/>
              </w:rPr>
            </w:pPr>
          </w:p>
        </w:tc>
        <w:tc>
          <w:tcPr>
            <w:tcW w:w="200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2565.00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1933.94</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631.06</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一般公共服务支出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631.06</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审计事务</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2154.25</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1523.19</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631.06</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2010801</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行政运行</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1523.19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1523.19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2010802</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116.63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116.63</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2010804</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审计业务</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373.70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373.70</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2010899</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其他审计事务支出　</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140.73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140.73　</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社会保障和就业支出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行政事业单位离退休</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203.92</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机关事业单位基本养老保险缴费支出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145.66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145.66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机关事业单位职业年金缴费支出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58.26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58.26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医疗卫生与计划生育支出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行政事业单位医疗</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2101101</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91.04　</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住房保障支出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住房改革支出</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115.79</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4"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2310" w:type="dxa"/>
            <w:gridSpan w:val="3"/>
            <w:tcBorders>
              <w:top w:val="nil"/>
              <w:left w:val="nil"/>
              <w:bottom w:val="single" w:sz="4" w:space="0" w:color="000000"/>
              <w:right w:val="single" w:sz="4" w:space="0" w:color="000000"/>
            </w:tcBorders>
            <w:shd w:val="clear" w:color="000000" w:fill="FFFFFF"/>
            <w:vAlign w:val="center"/>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158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1460" w:type="dxa"/>
            <w:gridSpan w:val="2"/>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113.36</w:t>
            </w:r>
          </w:p>
        </w:tc>
        <w:tc>
          <w:tcPr>
            <w:tcW w:w="152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1665" w:type="dxa"/>
            <w:gridSpan w:val="2"/>
            <w:tcBorders>
              <w:top w:val="nil"/>
              <w:left w:val="nil"/>
              <w:bottom w:val="single" w:sz="4" w:space="0" w:color="000000"/>
              <w:right w:val="single" w:sz="4" w:space="0" w:color="000000"/>
            </w:tcBorders>
            <w:shd w:val="clear" w:color="000000" w:fill="FFFFFF"/>
            <w:vAlign w:val="center"/>
          </w:tcPr>
          <w:p w:rsidR="00707643" w:rsidRDefault="00707643">
            <w:pPr>
              <w:widowControl/>
              <w:jc w:val="right"/>
              <w:rPr>
                <w:rFonts w:ascii="宋体" w:eastAsia="宋体" w:hAnsi="宋体" w:cs="Arial"/>
                <w:color w:val="000000"/>
                <w:kern w:val="0"/>
                <w:sz w:val="22"/>
              </w:rPr>
            </w:pPr>
          </w:p>
        </w:tc>
      </w:tr>
      <w:tr w:rsidR="00707643">
        <w:trPr>
          <w:gridAfter w:val="7"/>
          <w:wAfter w:w="9491" w:type="dxa"/>
          <w:trHeight w:val="308"/>
        </w:trPr>
        <w:tc>
          <w:tcPr>
            <w:tcW w:w="890" w:type="dxa"/>
            <w:gridSpan w:val="2"/>
            <w:tcBorders>
              <w:top w:val="single" w:sz="4" w:space="0" w:color="000000"/>
              <w:left w:val="single" w:sz="8" w:space="0" w:color="000000"/>
              <w:bottom w:val="single" w:sz="8" w:space="0" w:color="000000"/>
              <w:right w:val="single" w:sz="4" w:space="0" w:color="000000"/>
            </w:tcBorders>
            <w:shd w:val="clear" w:color="000000" w:fill="FFFFFF"/>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2310" w:type="dxa"/>
            <w:gridSpan w:val="3"/>
            <w:tcBorders>
              <w:top w:val="nil"/>
              <w:left w:val="nil"/>
              <w:bottom w:val="single" w:sz="8" w:space="0" w:color="000000"/>
              <w:right w:val="single" w:sz="4" w:space="0" w:color="000000"/>
            </w:tcBorders>
            <w:shd w:val="clear" w:color="000000" w:fill="FFFFFF"/>
            <w:vAlign w:val="center"/>
          </w:tcPr>
          <w:p w:rsidR="00707643" w:rsidRDefault="00651A48">
            <w:pPr>
              <w:widowControl/>
              <w:ind w:firstLineChars="100" w:firstLine="180"/>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购房补贴　</w:t>
            </w:r>
          </w:p>
        </w:tc>
        <w:tc>
          <w:tcPr>
            <w:tcW w:w="1580" w:type="dxa"/>
            <w:gridSpan w:val="2"/>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2.43　</w:t>
            </w:r>
          </w:p>
        </w:tc>
        <w:tc>
          <w:tcPr>
            <w:tcW w:w="1460" w:type="dxa"/>
            <w:gridSpan w:val="2"/>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2.43　</w:t>
            </w:r>
          </w:p>
        </w:tc>
        <w:tc>
          <w:tcPr>
            <w:tcW w:w="1520" w:type="dxa"/>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665" w:type="dxa"/>
            <w:gridSpan w:val="2"/>
            <w:tcBorders>
              <w:top w:val="nil"/>
              <w:left w:val="nil"/>
              <w:bottom w:val="single" w:sz="8"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gridAfter w:val="7"/>
          <w:wAfter w:w="9491" w:type="dxa"/>
          <w:trHeight w:val="540"/>
        </w:trPr>
        <w:tc>
          <w:tcPr>
            <w:tcW w:w="9425" w:type="dxa"/>
            <w:gridSpan w:val="12"/>
            <w:tcBorders>
              <w:top w:val="nil"/>
              <w:left w:val="nil"/>
              <w:bottom w:val="nil"/>
              <w:right w:val="nil"/>
            </w:tcBorders>
            <w:shd w:val="clear" w:color="auto" w:fill="auto"/>
            <w:vAlign w:val="bottom"/>
          </w:tcPr>
          <w:p w:rsidR="00707643" w:rsidRDefault="00707643">
            <w:pPr>
              <w:widowControl/>
              <w:jc w:val="center"/>
              <w:rPr>
                <w:rFonts w:ascii="仿宋" w:eastAsia="仿宋" w:hAnsi="Times New Roman" w:cs="仿宋"/>
                <w:b/>
                <w:sz w:val="32"/>
                <w:szCs w:val="32"/>
              </w:rPr>
            </w:pPr>
          </w:p>
          <w:p w:rsidR="00707643" w:rsidRDefault="00651A48">
            <w:pPr>
              <w:widowControl/>
              <w:jc w:val="center"/>
              <w:rPr>
                <w:rFonts w:ascii="仿宋" w:eastAsia="仿宋" w:hAnsi="Times New Roman" w:cs="仿宋"/>
                <w:b/>
                <w:sz w:val="32"/>
                <w:szCs w:val="32"/>
              </w:rPr>
            </w:pPr>
            <w:r>
              <w:rPr>
                <w:rFonts w:ascii="仿宋" w:eastAsia="仿宋" w:hAnsi="Times New Roman" w:cs="仿宋" w:hint="eastAsia"/>
                <w:b/>
                <w:sz w:val="32"/>
                <w:szCs w:val="32"/>
              </w:rPr>
              <w:t>2017年度部门一般公共预算基本支出决算表</w:t>
            </w:r>
          </w:p>
        </w:tc>
      </w:tr>
      <w:tr w:rsidR="00707643">
        <w:trPr>
          <w:gridAfter w:val="7"/>
          <w:wAfter w:w="9491" w:type="dxa"/>
          <w:trHeight w:val="255"/>
        </w:trPr>
        <w:tc>
          <w:tcPr>
            <w:tcW w:w="890" w:type="dxa"/>
            <w:gridSpan w:val="2"/>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510" w:type="dxa"/>
            <w:gridSpan w:val="4"/>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3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85"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275" w:type="dxa"/>
            <w:gridSpan w:val="3"/>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585"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公开06表</w:t>
            </w:r>
          </w:p>
        </w:tc>
      </w:tr>
      <w:tr w:rsidR="00707643">
        <w:trPr>
          <w:gridAfter w:val="7"/>
          <w:wAfter w:w="9491" w:type="dxa"/>
          <w:trHeight w:val="255"/>
        </w:trPr>
        <w:tc>
          <w:tcPr>
            <w:tcW w:w="890" w:type="dxa"/>
            <w:gridSpan w:val="2"/>
            <w:tcBorders>
              <w:top w:val="nil"/>
              <w:left w:val="nil"/>
              <w:bottom w:val="single" w:sz="4" w:space="0" w:color="auto"/>
              <w:right w:val="nil"/>
            </w:tcBorders>
            <w:shd w:val="clear" w:color="auto" w:fill="auto"/>
            <w:vAlign w:val="bottom"/>
          </w:tcPr>
          <w:p w:rsidR="00707643" w:rsidRDefault="00651A48">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部门：</w:t>
            </w:r>
          </w:p>
        </w:tc>
        <w:tc>
          <w:tcPr>
            <w:tcW w:w="2510" w:type="dxa"/>
            <w:gridSpan w:val="4"/>
            <w:tcBorders>
              <w:top w:val="nil"/>
              <w:left w:val="nil"/>
              <w:bottom w:val="single" w:sz="4" w:space="0" w:color="auto"/>
              <w:right w:val="nil"/>
            </w:tcBorders>
            <w:shd w:val="clear" w:color="auto" w:fill="auto"/>
            <w:vAlign w:val="bottom"/>
          </w:tcPr>
          <w:p w:rsidR="00707643" w:rsidRDefault="00651A48">
            <w:pPr>
              <w:widowControl/>
              <w:jc w:val="left"/>
              <w:rPr>
                <w:rFonts w:ascii="Arial" w:eastAsia="宋体" w:hAnsi="Arial" w:cs="Arial"/>
                <w:color w:val="000000"/>
                <w:kern w:val="0"/>
                <w:sz w:val="20"/>
                <w:szCs w:val="20"/>
              </w:rPr>
            </w:pPr>
            <w:r>
              <w:rPr>
                <w:rFonts w:ascii="Arial" w:eastAsia="宋体" w:hAnsi="Arial" w:cs="Arial" w:hint="eastAsia"/>
                <w:color w:val="000000"/>
                <w:kern w:val="0"/>
                <w:sz w:val="20"/>
                <w:szCs w:val="20"/>
              </w:rPr>
              <w:t>温州市审计局</w:t>
            </w:r>
          </w:p>
        </w:tc>
        <w:tc>
          <w:tcPr>
            <w:tcW w:w="1380" w:type="dxa"/>
            <w:tcBorders>
              <w:top w:val="nil"/>
              <w:left w:val="nil"/>
              <w:bottom w:val="single" w:sz="4" w:space="0" w:color="auto"/>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785" w:type="dxa"/>
            <w:tcBorders>
              <w:top w:val="nil"/>
              <w:left w:val="nil"/>
              <w:bottom w:val="single" w:sz="4" w:space="0" w:color="auto"/>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275" w:type="dxa"/>
            <w:gridSpan w:val="3"/>
            <w:tcBorders>
              <w:top w:val="nil"/>
              <w:left w:val="nil"/>
              <w:bottom w:val="single" w:sz="4" w:space="0" w:color="auto"/>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585" w:type="dxa"/>
            <w:tcBorders>
              <w:top w:val="nil"/>
              <w:left w:val="nil"/>
              <w:bottom w:val="single" w:sz="4" w:space="0" w:color="auto"/>
              <w:right w:val="nil"/>
            </w:tcBorders>
            <w:shd w:val="clear" w:color="auto" w:fill="auto"/>
            <w:vAlign w:val="bottom"/>
          </w:tcPr>
          <w:p w:rsidR="00707643" w:rsidRDefault="00651A48">
            <w:pPr>
              <w:widowControl/>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707643">
        <w:trPr>
          <w:gridAfter w:val="7"/>
          <w:wAfter w:w="9491" w:type="dxa"/>
          <w:trHeight w:val="308"/>
        </w:trPr>
        <w:tc>
          <w:tcPr>
            <w:tcW w:w="4780" w:type="dxa"/>
            <w:gridSpan w:val="7"/>
            <w:tcBorders>
              <w:top w:val="single" w:sz="4" w:space="0" w:color="auto"/>
              <w:left w:val="single" w:sz="4" w:space="0" w:color="auto"/>
              <w:bottom w:val="single" w:sz="4" w:space="0" w:color="auto"/>
              <w:right w:val="single" w:sz="4" w:space="0" w:color="auto"/>
            </w:tcBorders>
            <w:shd w:val="clear" w:color="FFFFFF" w:fill="CAEACE" w:themeFill="background1"/>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人员经费</w:t>
            </w:r>
          </w:p>
        </w:tc>
        <w:tc>
          <w:tcPr>
            <w:tcW w:w="4645" w:type="dxa"/>
            <w:gridSpan w:val="5"/>
            <w:tcBorders>
              <w:top w:val="single" w:sz="4" w:space="0" w:color="auto"/>
              <w:left w:val="single" w:sz="4" w:space="0" w:color="auto"/>
              <w:bottom w:val="single" w:sz="4" w:space="0" w:color="auto"/>
              <w:right w:val="single" w:sz="4" w:space="0" w:color="auto"/>
            </w:tcBorders>
            <w:shd w:val="clear" w:color="FFFFFF" w:fill="CAEACE" w:themeFill="background1"/>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公用经费</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FFFFFF" w:fill="CAEACE" w:themeFill="background1"/>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科目编码</w:t>
            </w:r>
          </w:p>
        </w:tc>
        <w:tc>
          <w:tcPr>
            <w:tcW w:w="2510" w:type="dxa"/>
            <w:gridSpan w:val="4"/>
            <w:tcBorders>
              <w:top w:val="single" w:sz="4" w:space="0" w:color="auto"/>
              <w:left w:val="single" w:sz="4" w:space="0" w:color="auto"/>
              <w:bottom w:val="single" w:sz="4" w:space="0" w:color="auto"/>
              <w:right w:val="single" w:sz="4" w:space="0" w:color="auto"/>
            </w:tcBorders>
            <w:shd w:val="clear" w:color="FFFFFF" w:fill="CAEACE" w:themeFill="background1"/>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科目名称</w:t>
            </w:r>
          </w:p>
        </w:tc>
        <w:tc>
          <w:tcPr>
            <w:tcW w:w="1380" w:type="dxa"/>
            <w:tcBorders>
              <w:top w:val="single" w:sz="4" w:space="0" w:color="auto"/>
              <w:left w:val="single" w:sz="4" w:space="0" w:color="auto"/>
              <w:bottom w:val="single" w:sz="4" w:space="0" w:color="auto"/>
              <w:right w:val="single" w:sz="4" w:space="0" w:color="auto"/>
            </w:tcBorders>
            <w:shd w:val="clear" w:color="FFFFFF" w:fill="CAEACE" w:themeFill="background1"/>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金额</w:t>
            </w:r>
          </w:p>
        </w:tc>
        <w:tc>
          <w:tcPr>
            <w:tcW w:w="785" w:type="dxa"/>
            <w:tcBorders>
              <w:top w:val="single" w:sz="4" w:space="0" w:color="auto"/>
              <w:left w:val="single" w:sz="4" w:space="0" w:color="auto"/>
              <w:bottom w:val="single" w:sz="4" w:space="0" w:color="auto"/>
              <w:right w:val="single" w:sz="4" w:space="0" w:color="auto"/>
            </w:tcBorders>
            <w:shd w:val="clear" w:color="FFFFFF" w:fill="CAEACE" w:themeFill="background1"/>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科目编码</w:t>
            </w:r>
          </w:p>
        </w:tc>
        <w:tc>
          <w:tcPr>
            <w:tcW w:w="2275" w:type="dxa"/>
            <w:gridSpan w:val="3"/>
            <w:tcBorders>
              <w:top w:val="single" w:sz="4" w:space="0" w:color="auto"/>
              <w:left w:val="single" w:sz="4" w:space="0" w:color="auto"/>
              <w:bottom w:val="single" w:sz="4" w:space="0" w:color="auto"/>
              <w:right w:val="single" w:sz="4" w:space="0" w:color="auto"/>
            </w:tcBorders>
            <w:shd w:val="clear" w:color="FFFFFF" w:fill="CAEACE" w:themeFill="background1"/>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科目名称</w:t>
            </w:r>
          </w:p>
        </w:tc>
        <w:tc>
          <w:tcPr>
            <w:tcW w:w="1585" w:type="dxa"/>
            <w:tcBorders>
              <w:top w:val="single" w:sz="4" w:space="0" w:color="auto"/>
              <w:left w:val="single" w:sz="4" w:space="0" w:color="auto"/>
              <w:bottom w:val="single" w:sz="4" w:space="0" w:color="auto"/>
              <w:right w:val="single" w:sz="4" w:space="0" w:color="auto"/>
            </w:tcBorders>
            <w:shd w:val="clear" w:color="FFFFFF" w:fill="CAEACE" w:themeFill="background1"/>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金额</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301</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工资福利支出</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1432.42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302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商品和服务支出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243.37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30101</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基本工资</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281.44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办公费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21.75　</w:t>
            </w:r>
          </w:p>
        </w:tc>
      </w:tr>
      <w:tr w:rsidR="00707643">
        <w:trPr>
          <w:gridAfter w:val="7"/>
          <w:wAfter w:w="9491" w:type="dxa"/>
          <w:trHeight w:val="27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30102</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津贴补贴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382.89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印刷费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0.57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30103</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奖金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417.66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咨询费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30104</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其他社会保障缴费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11.55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30204</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手续费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30106</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伙食补助费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27.28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30205</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水费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30107</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绩效工资</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电费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555"/>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30108</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机关事业单位基本养老保险缴费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145.66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30207</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邮电费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5.96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30109</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职业年金缴费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58.26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30208</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取暖费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30199</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其他工资福利支出</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107.68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30209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物业管理费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303</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对个人和家庭的补助</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257.91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差旅费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4.87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30301</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离休费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15.00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因公出国（境）费用</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1.50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30302</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退休费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维修(护)费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30303</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退职（役）费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30214</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租赁费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30304</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抚恤金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15.53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30215</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会议费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4.12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30305</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生活补助</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培训费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11.13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30306</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救济费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30217</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公务接待费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6.78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30307</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医疗费</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91.04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30218</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专用材料费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30308</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助学金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30224</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被装购置费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30309</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奖励金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30225</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专用燃料费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30310</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生产补贴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劳务费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37.78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30311</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住房公积金</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113.36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30227</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委托业务费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30312</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提租补贴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30228</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工会经费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9.36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30313</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购房补贴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2.43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30229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福利费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36.39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30314</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采暖补贴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30231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公务用车运行维护费</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30315</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物业服务补贴</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30239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其他交通费用</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68.24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30399</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其他对个人和家庭的补助支出</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20.55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30240</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税金及附加费用</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30299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其他商品和服务支出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34.92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304</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对事业单位的补贴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30401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企业政策性补贴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30402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事业单位补贴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30403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财政贴息</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30499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其他对企事业单位的补贴</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310</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其他资本性支出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0.24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房屋建筑物购建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办公设备购置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0.24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专用设备购置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31005</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基础设施建设</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大型修缮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31007</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信息网络及软件购置更新</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31008</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物资储备</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31009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土地补偿</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31010</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安置补助</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31011</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地上附着物和青苗补偿</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31012</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拆迁补偿</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lastRenderedPageBreak/>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31013</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31019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其他交通工具购置</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31099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其他资本性支出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399</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b/>
                <w:bCs/>
                <w:color w:val="000000"/>
                <w:kern w:val="0"/>
                <w:sz w:val="16"/>
                <w:szCs w:val="16"/>
              </w:rPr>
            </w:pPr>
            <w:r>
              <w:rPr>
                <w:rFonts w:ascii="宋体" w:eastAsia="宋体" w:hAnsi="宋体" w:cs="Arial" w:hint="eastAsia"/>
                <w:b/>
                <w:bCs/>
                <w:color w:val="000000"/>
                <w:kern w:val="0"/>
                <w:sz w:val="16"/>
                <w:szCs w:val="16"/>
              </w:rPr>
              <w:t>其他支出</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308"/>
        </w:trPr>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25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39906</w:t>
            </w: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left"/>
              <w:rPr>
                <w:rFonts w:ascii="宋体" w:eastAsia="宋体" w:hAnsi="宋体" w:cs="Arial"/>
                <w:color w:val="000000"/>
                <w:kern w:val="0"/>
                <w:sz w:val="16"/>
                <w:szCs w:val="16"/>
              </w:rPr>
            </w:pPr>
            <w:r>
              <w:rPr>
                <w:rFonts w:ascii="宋体" w:eastAsia="宋体" w:hAnsi="宋体" w:cs="Arial" w:hint="eastAsia"/>
                <w:color w:val="000000"/>
                <w:kern w:val="0"/>
                <w:sz w:val="16"/>
                <w:szCs w:val="16"/>
              </w:rPr>
              <w:t>赠与</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0.00　</w:t>
            </w:r>
          </w:p>
        </w:tc>
      </w:tr>
      <w:tr w:rsidR="00707643">
        <w:trPr>
          <w:gridAfter w:val="7"/>
          <w:wAfter w:w="9491" w:type="dxa"/>
          <w:trHeight w:val="255"/>
        </w:trPr>
        <w:tc>
          <w:tcPr>
            <w:tcW w:w="34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人员经费合计</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1690.33</w:t>
            </w:r>
          </w:p>
        </w:tc>
        <w:tc>
          <w:tcPr>
            <w:tcW w:w="30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公用经费合计</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bottom"/>
          </w:tcPr>
          <w:p w:rsidR="00707643" w:rsidRDefault="00651A48">
            <w:pPr>
              <w:widowControl/>
              <w:jc w:val="right"/>
              <w:rPr>
                <w:rFonts w:asciiTheme="majorEastAsia" w:eastAsiaTheme="majorEastAsia" w:hAnsiTheme="majorEastAsia" w:cstheme="majorEastAsia"/>
                <w:color w:val="000000"/>
                <w:kern w:val="0"/>
                <w:sz w:val="18"/>
                <w:szCs w:val="18"/>
              </w:rPr>
            </w:pPr>
            <w:r>
              <w:rPr>
                <w:rFonts w:asciiTheme="majorEastAsia" w:eastAsiaTheme="majorEastAsia" w:hAnsiTheme="majorEastAsia" w:cstheme="majorEastAsia" w:hint="eastAsia"/>
                <w:color w:val="000000"/>
                <w:kern w:val="0"/>
                <w:sz w:val="18"/>
                <w:szCs w:val="18"/>
              </w:rPr>
              <w:t xml:space="preserve">　243.61</w:t>
            </w:r>
          </w:p>
        </w:tc>
      </w:tr>
      <w:tr w:rsidR="00707643">
        <w:trPr>
          <w:trHeight w:val="255"/>
        </w:trPr>
        <w:tc>
          <w:tcPr>
            <w:tcW w:w="9784" w:type="dxa"/>
            <w:gridSpan w:val="13"/>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1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3040"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公开05表</w:t>
            </w:r>
          </w:p>
        </w:tc>
      </w:tr>
      <w:tr w:rsidR="00707643">
        <w:trPr>
          <w:trHeight w:val="270"/>
        </w:trPr>
        <w:tc>
          <w:tcPr>
            <w:tcW w:w="9784" w:type="dxa"/>
            <w:gridSpan w:val="13"/>
            <w:tcBorders>
              <w:top w:val="nil"/>
              <w:left w:val="nil"/>
              <w:bottom w:val="nil"/>
              <w:right w:val="nil"/>
            </w:tcBorders>
            <w:shd w:val="clear" w:color="auto" w:fill="auto"/>
            <w:vAlign w:val="bottom"/>
          </w:tcPr>
          <w:p w:rsidR="00707643" w:rsidRDefault="00707643">
            <w:pPr>
              <w:widowControl/>
              <w:jc w:val="left"/>
              <w:rPr>
                <w:rFonts w:ascii="宋体" w:eastAsia="宋体" w:hAnsi="宋体" w:cs="Arial"/>
                <w:color w:val="000000"/>
                <w:kern w:val="0"/>
                <w:sz w:val="20"/>
                <w:szCs w:val="20"/>
              </w:rPr>
            </w:pPr>
          </w:p>
        </w:tc>
        <w:tc>
          <w:tcPr>
            <w:tcW w:w="43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218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1520" w:type="dxa"/>
            <w:tcBorders>
              <w:top w:val="nil"/>
              <w:left w:val="nil"/>
              <w:bottom w:val="nil"/>
              <w:right w:val="nil"/>
            </w:tcBorders>
            <w:shd w:val="clear" w:color="auto" w:fill="auto"/>
            <w:vAlign w:val="bottom"/>
          </w:tcPr>
          <w:p w:rsidR="00707643" w:rsidRDefault="00707643">
            <w:pPr>
              <w:widowControl/>
              <w:jc w:val="center"/>
              <w:rPr>
                <w:rFonts w:ascii="宋体" w:eastAsia="宋体" w:hAnsi="宋体" w:cs="Arial"/>
                <w:color w:val="000000"/>
                <w:kern w:val="0"/>
                <w:sz w:val="20"/>
                <w:szCs w:val="20"/>
              </w:rPr>
            </w:pPr>
          </w:p>
        </w:tc>
        <w:tc>
          <w:tcPr>
            <w:tcW w:w="152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20"/>
                <w:szCs w:val="20"/>
              </w:rPr>
            </w:pPr>
          </w:p>
        </w:tc>
        <w:tc>
          <w:tcPr>
            <w:tcW w:w="3040" w:type="dxa"/>
            <w:tcBorders>
              <w:top w:val="nil"/>
              <w:left w:val="nil"/>
              <w:bottom w:val="single" w:sz="8" w:space="0" w:color="000000"/>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bl>
    <w:p w:rsidR="00707643" w:rsidRDefault="00651A48">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 xml:space="preserve">  2017年度部门政府性基金收入支出决算表</w:t>
      </w:r>
    </w:p>
    <w:tbl>
      <w:tblPr>
        <w:tblW w:w="9530" w:type="dxa"/>
        <w:tblInd w:w="93" w:type="dxa"/>
        <w:tblLayout w:type="fixed"/>
        <w:tblLook w:val="04A0" w:firstRow="1" w:lastRow="0" w:firstColumn="1" w:lastColumn="0" w:noHBand="0" w:noVBand="1"/>
      </w:tblPr>
      <w:tblGrid>
        <w:gridCol w:w="376"/>
        <w:gridCol w:w="376"/>
        <w:gridCol w:w="376"/>
        <w:gridCol w:w="1460"/>
        <w:gridCol w:w="1072"/>
        <w:gridCol w:w="1050"/>
        <w:gridCol w:w="1110"/>
        <w:gridCol w:w="1070"/>
        <w:gridCol w:w="1110"/>
        <w:gridCol w:w="1530"/>
      </w:tblGrid>
      <w:tr w:rsidR="00707643">
        <w:trPr>
          <w:trHeight w:val="255"/>
        </w:trPr>
        <w:tc>
          <w:tcPr>
            <w:tcW w:w="37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37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376"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46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072"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05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1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07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1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530" w:type="dxa"/>
            <w:tcBorders>
              <w:top w:val="nil"/>
              <w:left w:val="nil"/>
              <w:bottom w:val="nil"/>
              <w:right w:val="nil"/>
            </w:tcBorders>
            <w:shd w:val="clear" w:color="auto" w:fill="auto"/>
            <w:vAlign w:val="bottom"/>
          </w:tcPr>
          <w:p w:rsidR="00707643" w:rsidRDefault="00651A48">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公开07表</w:t>
            </w:r>
          </w:p>
        </w:tc>
      </w:tr>
      <w:tr w:rsidR="00707643">
        <w:trPr>
          <w:trHeight w:val="255"/>
        </w:trPr>
        <w:tc>
          <w:tcPr>
            <w:tcW w:w="2588" w:type="dxa"/>
            <w:gridSpan w:val="4"/>
            <w:tcBorders>
              <w:top w:val="nil"/>
              <w:left w:val="nil"/>
              <w:bottom w:val="nil"/>
              <w:right w:val="nil"/>
            </w:tcBorders>
            <w:shd w:val="clear" w:color="auto" w:fill="auto"/>
            <w:vAlign w:val="bottom"/>
          </w:tcPr>
          <w:p w:rsidR="00707643" w:rsidRDefault="00651A48">
            <w:pPr>
              <w:widowControl/>
              <w:jc w:val="left"/>
              <w:rPr>
                <w:rFonts w:ascii="Arial" w:eastAsia="宋体" w:hAnsi="Arial" w:cs="Arial"/>
                <w:color w:val="000000"/>
                <w:kern w:val="0"/>
                <w:sz w:val="16"/>
                <w:szCs w:val="16"/>
              </w:rPr>
            </w:pPr>
            <w:r>
              <w:rPr>
                <w:rFonts w:ascii="宋体" w:eastAsia="宋体" w:hAnsi="宋体" w:cs="Arial" w:hint="eastAsia"/>
                <w:color w:val="000000"/>
                <w:kern w:val="0"/>
                <w:sz w:val="20"/>
                <w:szCs w:val="20"/>
              </w:rPr>
              <w:t>部门：温州市审计局</w:t>
            </w:r>
          </w:p>
        </w:tc>
        <w:tc>
          <w:tcPr>
            <w:tcW w:w="1072"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05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1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07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110" w:type="dxa"/>
            <w:tcBorders>
              <w:top w:val="nil"/>
              <w:left w:val="nil"/>
              <w:bottom w:val="nil"/>
              <w:right w:val="nil"/>
            </w:tcBorders>
            <w:shd w:val="clear" w:color="auto" w:fill="auto"/>
            <w:vAlign w:val="bottom"/>
          </w:tcPr>
          <w:p w:rsidR="00707643" w:rsidRDefault="00707643">
            <w:pPr>
              <w:widowControl/>
              <w:jc w:val="left"/>
              <w:rPr>
                <w:rFonts w:ascii="Arial" w:eastAsia="宋体" w:hAnsi="Arial" w:cs="Arial"/>
                <w:color w:val="000000"/>
                <w:kern w:val="0"/>
                <w:sz w:val="16"/>
                <w:szCs w:val="16"/>
              </w:rPr>
            </w:pPr>
          </w:p>
        </w:tc>
        <w:tc>
          <w:tcPr>
            <w:tcW w:w="1530" w:type="dxa"/>
            <w:tcBorders>
              <w:top w:val="nil"/>
              <w:left w:val="nil"/>
              <w:bottom w:val="nil"/>
              <w:right w:val="nil"/>
            </w:tcBorders>
            <w:shd w:val="clear" w:color="auto" w:fill="auto"/>
            <w:vAlign w:val="bottom"/>
          </w:tcPr>
          <w:p w:rsidR="00707643" w:rsidRDefault="00651A48">
            <w:pPr>
              <w:widowControl/>
              <w:rPr>
                <w:rFonts w:ascii="宋体" w:eastAsia="宋体" w:hAnsi="宋体" w:cs="Arial"/>
                <w:color w:val="000000"/>
                <w:kern w:val="0"/>
                <w:sz w:val="20"/>
                <w:szCs w:val="20"/>
              </w:rPr>
            </w:pPr>
            <w:r>
              <w:rPr>
                <w:rFonts w:ascii="宋体" w:eastAsia="宋体" w:hAnsi="宋体" w:cs="Arial" w:hint="eastAsia"/>
                <w:color w:val="000000"/>
                <w:kern w:val="0"/>
                <w:sz w:val="20"/>
                <w:szCs w:val="20"/>
              </w:rPr>
              <w:t>金额单位：万元</w:t>
            </w:r>
          </w:p>
        </w:tc>
      </w:tr>
      <w:tr w:rsidR="00707643">
        <w:trPr>
          <w:trHeight w:val="308"/>
        </w:trPr>
        <w:tc>
          <w:tcPr>
            <w:tcW w:w="112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科目编码</w:t>
            </w:r>
          </w:p>
        </w:tc>
        <w:tc>
          <w:tcPr>
            <w:tcW w:w="1460" w:type="dxa"/>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科目名称</w:t>
            </w:r>
          </w:p>
        </w:tc>
        <w:tc>
          <w:tcPr>
            <w:tcW w:w="1072" w:type="dxa"/>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年初结余和结转</w:t>
            </w:r>
          </w:p>
        </w:tc>
        <w:tc>
          <w:tcPr>
            <w:tcW w:w="1050" w:type="dxa"/>
            <w:vMerge w:val="restart"/>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本年收入</w:t>
            </w:r>
          </w:p>
        </w:tc>
        <w:tc>
          <w:tcPr>
            <w:tcW w:w="3290" w:type="dxa"/>
            <w:gridSpan w:val="3"/>
            <w:tcBorders>
              <w:top w:val="single" w:sz="8" w:space="0" w:color="000000"/>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本年支出</w:t>
            </w:r>
          </w:p>
        </w:tc>
        <w:tc>
          <w:tcPr>
            <w:tcW w:w="1530" w:type="dxa"/>
            <w:vMerge w:val="restart"/>
            <w:tcBorders>
              <w:top w:val="single" w:sz="8" w:space="0" w:color="000000"/>
              <w:left w:val="nil"/>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年末结余结转</w:t>
            </w:r>
          </w:p>
        </w:tc>
      </w:tr>
      <w:tr w:rsidR="00707643">
        <w:trPr>
          <w:trHeight w:val="308"/>
        </w:trPr>
        <w:tc>
          <w:tcPr>
            <w:tcW w:w="1128" w:type="dxa"/>
            <w:gridSpan w:val="3"/>
            <w:vMerge/>
            <w:tcBorders>
              <w:top w:val="single" w:sz="8" w:space="0" w:color="000000"/>
              <w:left w:val="single" w:sz="8" w:space="0" w:color="000000"/>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1460" w:type="dxa"/>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1072" w:type="dxa"/>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1050" w:type="dxa"/>
            <w:vMerge/>
            <w:tcBorders>
              <w:top w:val="single" w:sz="8" w:space="0" w:color="000000"/>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11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小 计</w:t>
            </w:r>
          </w:p>
        </w:tc>
        <w:tc>
          <w:tcPr>
            <w:tcW w:w="107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基本支出</w:t>
            </w:r>
          </w:p>
        </w:tc>
        <w:tc>
          <w:tcPr>
            <w:tcW w:w="11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项目支出</w:t>
            </w:r>
          </w:p>
        </w:tc>
        <w:tc>
          <w:tcPr>
            <w:tcW w:w="1530" w:type="dxa"/>
            <w:vMerge/>
            <w:tcBorders>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r>
      <w:tr w:rsidR="00707643">
        <w:trPr>
          <w:trHeight w:val="308"/>
        </w:trPr>
        <w:tc>
          <w:tcPr>
            <w:tcW w:w="376" w:type="dxa"/>
            <w:vMerge w:val="restart"/>
            <w:tcBorders>
              <w:top w:val="nil"/>
              <w:left w:val="single" w:sz="8" w:space="0" w:color="000000"/>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类</w:t>
            </w:r>
          </w:p>
        </w:tc>
        <w:tc>
          <w:tcPr>
            <w:tcW w:w="376"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款</w:t>
            </w:r>
          </w:p>
        </w:tc>
        <w:tc>
          <w:tcPr>
            <w:tcW w:w="376"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项</w:t>
            </w:r>
          </w:p>
        </w:tc>
        <w:tc>
          <w:tcPr>
            <w:tcW w:w="1460" w:type="dxa"/>
            <w:vMerge w:val="restart"/>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合  计</w:t>
            </w:r>
          </w:p>
        </w:tc>
        <w:tc>
          <w:tcPr>
            <w:tcW w:w="1072"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105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11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107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111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1530" w:type="dxa"/>
            <w:tcBorders>
              <w:top w:val="nil"/>
              <w:left w:val="nil"/>
              <w:bottom w:val="single" w:sz="4" w:space="0" w:color="000000"/>
              <w:right w:val="single" w:sz="4" w:space="0" w:color="000000"/>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r>
      <w:tr w:rsidR="00707643">
        <w:trPr>
          <w:trHeight w:val="308"/>
        </w:trPr>
        <w:tc>
          <w:tcPr>
            <w:tcW w:w="376" w:type="dxa"/>
            <w:vMerge/>
            <w:tcBorders>
              <w:top w:val="nil"/>
              <w:left w:val="single" w:sz="8" w:space="0" w:color="000000"/>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1460" w:type="dxa"/>
            <w:vMerge/>
            <w:tcBorders>
              <w:top w:val="nil"/>
              <w:left w:val="nil"/>
              <w:bottom w:val="single" w:sz="4" w:space="0" w:color="000000"/>
              <w:right w:val="single" w:sz="4" w:space="0" w:color="000000"/>
            </w:tcBorders>
            <w:vAlign w:val="center"/>
          </w:tcPr>
          <w:p w:rsidR="00707643" w:rsidRDefault="00707643">
            <w:pPr>
              <w:widowControl/>
              <w:jc w:val="left"/>
              <w:rPr>
                <w:rFonts w:ascii="宋体" w:eastAsia="宋体" w:hAnsi="宋体" w:cs="Arial"/>
                <w:color w:val="000000"/>
                <w:kern w:val="0"/>
                <w:sz w:val="16"/>
                <w:szCs w:val="16"/>
              </w:rPr>
            </w:pPr>
          </w:p>
        </w:tc>
        <w:tc>
          <w:tcPr>
            <w:tcW w:w="1072"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05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07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1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530" w:type="dxa"/>
            <w:tcBorders>
              <w:top w:val="nil"/>
              <w:left w:val="nil"/>
              <w:bottom w:val="single" w:sz="4" w:space="0" w:color="000000"/>
              <w:right w:val="single" w:sz="4" w:space="0" w:color="000000"/>
            </w:tcBorders>
            <w:shd w:val="clear" w:color="000000" w:fill="FFFFFF"/>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其他支出</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11"/>
                <w:szCs w:val="11"/>
              </w:rPr>
            </w:pPr>
            <w:r>
              <w:rPr>
                <w:rFonts w:ascii="宋体" w:eastAsia="宋体" w:hAnsi="宋体" w:cs="Arial" w:hint="eastAsia"/>
                <w:color w:val="000000"/>
                <w:kern w:val="0"/>
                <w:sz w:val="11"/>
                <w:szCs w:val="11"/>
              </w:rPr>
              <w:t>其他政府性基金及对应专项债务收入安排的支出</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2290400</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ind w:firstLineChars="100" w:firstLine="110"/>
              <w:jc w:val="left"/>
              <w:rPr>
                <w:rFonts w:ascii="宋体" w:eastAsia="宋体" w:hAnsi="宋体" w:cs="Arial"/>
                <w:color w:val="000000"/>
                <w:kern w:val="0"/>
                <w:sz w:val="11"/>
                <w:szCs w:val="11"/>
              </w:rPr>
            </w:pPr>
            <w:r>
              <w:rPr>
                <w:rFonts w:ascii="宋体" w:eastAsia="宋体" w:hAnsi="宋体" w:cs="Arial" w:hint="eastAsia"/>
                <w:color w:val="000000"/>
                <w:kern w:val="0"/>
                <w:sz w:val="11"/>
                <w:szCs w:val="11"/>
              </w:rPr>
              <w:t>其他政府性基金及对应专项债务收入安排的支出</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141.63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r>
      <w:tr w:rsidR="00707643">
        <w:trPr>
          <w:trHeight w:val="2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r w:rsidR="00707643">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vAlign w:val="center"/>
          </w:tcPr>
          <w:p w:rsidR="00707643" w:rsidRDefault="00651A48">
            <w:pPr>
              <w:widowControl/>
              <w:jc w:val="lef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2"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5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7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1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530" w:type="dxa"/>
            <w:tcBorders>
              <w:top w:val="nil"/>
              <w:left w:val="nil"/>
              <w:bottom w:val="single" w:sz="4" w:space="0" w:color="000000"/>
              <w:right w:val="single" w:sz="4" w:space="0" w:color="000000"/>
            </w:tcBorders>
            <w:shd w:val="clear" w:color="auto" w:fill="auto"/>
            <w:vAlign w:val="center"/>
          </w:tcPr>
          <w:p w:rsidR="00707643" w:rsidRDefault="00651A48">
            <w:pPr>
              <w:widowControl/>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bl>
    <w:p w:rsidR="00707643" w:rsidRDefault="00651A48">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2017年度一般公共预算“三公”经费支出决算表</w:t>
      </w:r>
    </w:p>
    <w:p w:rsidR="00707643" w:rsidRDefault="00651A48">
      <w:pPr>
        <w:ind w:right="300"/>
        <w:jc w:val="right"/>
        <w:rPr>
          <w:rFonts w:asciiTheme="majorEastAsia" w:eastAsiaTheme="majorEastAsia" w:hAnsiTheme="majorEastAsia" w:cstheme="majorEastAsia"/>
          <w:color w:val="000000"/>
          <w:sz w:val="20"/>
          <w:szCs w:val="20"/>
        </w:rPr>
      </w:pPr>
      <w:r>
        <w:rPr>
          <w:rFonts w:asciiTheme="majorEastAsia" w:eastAsiaTheme="majorEastAsia" w:hAnsiTheme="majorEastAsia" w:cstheme="majorEastAsia" w:hint="eastAsia"/>
          <w:color w:val="000000"/>
          <w:sz w:val="16"/>
          <w:szCs w:val="16"/>
        </w:rPr>
        <w:t xml:space="preserve"> </w:t>
      </w:r>
      <w:r>
        <w:rPr>
          <w:rFonts w:asciiTheme="majorEastAsia" w:eastAsiaTheme="majorEastAsia" w:hAnsiTheme="majorEastAsia" w:cstheme="majorEastAsia" w:hint="eastAsia"/>
          <w:color w:val="000000"/>
          <w:sz w:val="20"/>
          <w:szCs w:val="20"/>
        </w:rPr>
        <w:t xml:space="preserve">  公开08表</w:t>
      </w:r>
    </w:p>
    <w:p w:rsidR="00707643" w:rsidRDefault="00651A48">
      <w:pPr>
        <w:ind w:right="300"/>
        <w:jc w:val="left"/>
        <w:rPr>
          <w:rFonts w:cs="Arial"/>
          <w:color w:val="000000"/>
          <w:sz w:val="20"/>
          <w:szCs w:val="20"/>
        </w:rPr>
      </w:pPr>
      <w:r>
        <w:rPr>
          <w:rFonts w:asciiTheme="majorEastAsia" w:eastAsiaTheme="majorEastAsia" w:hAnsiTheme="majorEastAsia" w:cstheme="majorEastAsia" w:hint="eastAsia"/>
          <w:color w:val="000000"/>
          <w:sz w:val="20"/>
          <w:szCs w:val="20"/>
        </w:rPr>
        <w:t>部门：温州市审计局                                                    金额单位：万元</w:t>
      </w:r>
    </w:p>
    <w:tbl>
      <w:tblPr>
        <w:tblW w:w="9824" w:type="dxa"/>
        <w:tblInd w:w="-176" w:type="dxa"/>
        <w:tblLayout w:type="fixed"/>
        <w:tblLook w:val="04A0" w:firstRow="1" w:lastRow="0" w:firstColumn="1" w:lastColumn="0" w:noHBand="0" w:noVBand="1"/>
      </w:tblPr>
      <w:tblGrid>
        <w:gridCol w:w="784"/>
        <w:gridCol w:w="830"/>
        <w:gridCol w:w="820"/>
        <w:gridCol w:w="850"/>
        <w:gridCol w:w="830"/>
        <w:gridCol w:w="910"/>
        <w:gridCol w:w="750"/>
        <w:gridCol w:w="840"/>
        <w:gridCol w:w="820"/>
        <w:gridCol w:w="820"/>
        <w:gridCol w:w="740"/>
        <w:gridCol w:w="830"/>
      </w:tblGrid>
      <w:tr w:rsidR="00707643">
        <w:trPr>
          <w:trHeight w:val="675"/>
        </w:trPr>
        <w:tc>
          <w:tcPr>
            <w:tcW w:w="5024"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预算数</w:t>
            </w:r>
          </w:p>
        </w:tc>
        <w:tc>
          <w:tcPr>
            <w:tcW w:w="4800" w:type="dxa"/>
            <w:gridSpan w:val="6"/>
            <w:tcBorders>
              <w:top w:val="single" w:sz="4" w:space="0" w:color="auto"/>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决算数</w:t>
            </w:r>
          </w:p>
        </w:tc>
      </w:tr>
      <w:tr w:rsidR="00707643">
        <w:trPr>
          <w:trHeight w:val="240"/>
        </w:trPr>
        <w:tc>
          <w:tcPr>
            <w:tcW w:w="784" w:type="dxa"/>
            <w:vMerge w:val="restart"/>
            <w:tcBorders>
              <w:top w:val="nil"/>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合计</w:t>
            </w:r>
          </w:p>
        </w:tc>
        <w:tc>
          <w:tcPr>
            <w:tcW w:w="830" w:type="dxa"/>
            <w:vMerge w:val="restart"/>
            <w:tcBorders>
              <w:top w:val="nil"/>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因公出国（境）费</w:t>
            </w:r>
          </w:p>
        </w:tc>
        <w:tc>
          <w:tcPr>
            <w:tcW w:w="2500" w:type="dxa"/>
            <w:gridSpan w:val="3"/>
            <w:tcBorders>
              <w:top w:val="single" w:sz="4" w:space="0" w:color="auto"/>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公务用车购置及运行费</w:t>
            </w:r>
          </w:p>
        </w:tc>
        <w:tc>
          <w:tcPr>
            <w:tcW w:w="910" w:type="dxa"/>
            <w:vMerge w:val="restart"/>
            <w:tcBorders>
              <w:top w:val="nil"/>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公务接待费</w:t>
            </w:r>
          </w:p>
        </w:tc>
        <w:tc>
          <w:tcPr>
            <w:tcW w:w="750" w:type="dxa"/>
            <w:vMerge w:val="restart"/>
            <w:tcBorders>
              <w:top w:val="nil"/>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合计</w:t>
            </w:r>
          </w:p>
        </w:tc>
        <w:tc>
          <w:tcPr>
            <w:tcW w:w="840" w:type="dxa"/>
            <w:vMerge w:val="restart"/>
            <w:tcBorders>
              <w:top w:val="nil"/>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因公出国（境）费</w:t>
            </w:r>
          </w:p>
        </w:tc>
        <w:tc>
          <w:tcPr>
            <w:tcW w:w="2380" w:type="dxa"/>
            <w:gridSpan w:val="3"/>
            <w:tcBorders>
              <w:top w:val="single" w:sz="4" w:space="0" w:color="auto"/>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公务用车购置及运行费</w:t>
            </w:r>
          </w:p>
        </w:tc>
        <w:tc>
          <w:tcPr>
            <w:tcW w:w="830" w:type="dxa"/>
            <w:vMerge w:val="restart"/>
            <w:tcBorders>
              <w:top w:val="nil"/>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公务接待费</w:t>
            </w:r>
          </w:p>
        </w:tc>
      </w:tr>
      <w:tr w:rsidR="00707643">
        <w:trPr>
          <w:trHeight w:val="930"/>
        </w:trPr>
        <w:tc>
          <w:tcPr>
            <w:tcW w:w="784" w:type="dxa"/>
            <w:vMerge/>
            <w:tcBorders>
              <w:top w:val="nil"/>
              <w:left w:val="single" w:sz="4" w:space="0" w:color="auto"/>
              <w:bottom w:val="single" w:sz="4" w:space="0" w:color="auto"/>
              <w:right w:val="single" w:sz="4" w:space="0" w:color="auto"/>
            </w:tcBorders>
            <w:vAlign w:val="center"/>
          </w:tcPr>
          <w:p w:rsidR="00707643" w:rsidRDefault="00707643">
            <w:pPr>
              <w:widowControl/>
              <w:jc w:val="left"/>
              <w:rPr>
                <w:rFonts w:ascii="宋体" w:eastAsia="宋体" w:hAnsi="宋体" w:cs="Arial"/>
                <w:color w:val="000000"/>
                <w:kern w:val="0"/>
                <w:sz w:val="16"/>
                <w:szCs w:val="16"/>
              </w:rPr>
            </w:pPr>
          </w:p>
        </w:tc>
        <w:tc>
          <w:tcPr>
            <w:tcW w:w="830" w:type="dxa"/>
            <w:vMerge/>
            <w:tcBorders>
              <w:top w:val="nil"/>
              <w:left w:val="single" w:sz="4" w:space="0" w:color="auto"/>
              <w:bottom w:val="single" w:sz="4" w:space="0" w:color="auto"/>
              <w:right w:val="single" w:sz="4" w:space="0" w:color="auto"/>
            </w:tcBorders>
            <w:vAlign w:val="center"/>
          </w:tcPr>
          <w:p w:rsidR="00707643" w:rsidRDefault="00707643">
            <w:pPr>
              <w:widowControl/>
              <w:jc w:val="left"/>
              <w:rPr>
                <w:rFonts w:ascii="宋体" w:eastAsia="宋体" w:hAnsi="宋体" w:cs="Arial"/>
                <w:color w:val="000000"/>
                <w:kern w:val="0"/>
                <w:sz w:val="16"/>
                <w:szCs w:val="16"/>
              </w:rPr>
            </w:pPr>
          </w:p>
        </w:tc>
        <w:tc>
          <w:tcPr>
            <w:tcW w:w="82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小计</w:t>
            </w:r>
          </w:p>
        </w:tc>
        <w:tc>
          <w:tcPr>
            <w:tcW w:w="85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公务用车购置费</w:t>
            </w:r>
          </w:p>
        </w:tc>
        <w:tc>
          <w:tcPr>
            <w:tcW w:w="83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公务用车运行费</w:t>
            </w:r>
          </w:p>
        </w:tc>
        <w:tc>
          <w:tcPr>
            <w:tcW w:w="910" w:type="dxa"/>
            <w:vMerge/>
            <w:tcBorders>
              <w:top w:val="nil"/>
              <w:left w:val="single" w:sz="4" w:space="0" w:color="auto"/>
              <w:bottom w:val="single" w:sz="4" w:space="0" w:color="auto"/>
              <w:right w:val="single" w:sz="4" w:space="0" w:color="auto"/>
            </w:tcBorders>
            <w:vAlign w:val="center"/>
          </w:tcPr>
          <w:p w:rsidR="00707643" w:rsidRDefault="00707643">
            <w:pPr>
              <w:widowControl/>
              <w:jc w:val="left"/>
              <w:rPr>
                <w:rFonts w:ascii="宋体" w:eastAsia="宋体" w:hAnsi="宋体" w:cs="Arial"/>
                <w:color w:val="000000"/>
                <w:kern w:val="0"/>
                <w:sz w:val="16"/>
                <w:szCs w:val="16"/>
              </w:rPr>
            </w:pPr>
          </w:p>
        </w:tc>
        <w:tc>
          <w:tcPr>
            <w:tcW w:w="750" w:type="dxa"/>
            <w:vMerge/>
            <w:tcBorders>
              <w:top w:val="nil"/>
              <w:left w:val="single" w:sz="4" w:space="0" w:color="auto"/>
              <w:bottom w:val="single" w:sz="4" w:space="0" w:color="auto"/>
              <w:right w:val="single" w:sz="4" w:space="0" w:color="auto"/>
            </w:tcBorders>
            <w:vAlign w:val="center"/>
          </w:tcPr>
          <w:p w:rsidR="00707643" w:rsidRDefault="00707643">
            <w:pPr>
              <w:widowControl/>
              <w:jc w:val="left"/>
              <w:rPr>
                <w:rFonts w:ascii="宋体" w:eastAsia="宋体" w:hAnsi="宋体" w:cs="Arial"/>
                <w:color w:val="000000"/>
                <w:kern w:val="0"/>
                <w:sz w:val="16"/>
                <w:szCs w:val="16"/>
              </w:rPr>
            </w:pPr>
          </w:p>
        </w:tc>
        <w:tc>
          <w:tcPr>
            <w:tcW w:w="840" w:type="dxa"/>
            <w:vMerge/>
            <w:tcBorders>
              <w:top w:val="nil"/>
              <w:left w:val="single" w:sz="4" w:space="0" w:color="auto"/>
              <w:bottom w:val="single" w:sz="4" w:space="0" w:color="auto"/>
              <w:right w:val="single" w:sz="4" w:space="0" w:color="auto"/>
            </w:tcBorders>
            <w:vAlign w:val="center"/>
          </w:tcPr>
          <w:p w:rsidR="00707643" w:rsidRDefault="00707643">
            <w:pPr>
              <w:widowControl/>
              <w:jc w:val="left"/>
              <w:rPr>
                <w:rFonts w:ascii="宋体" w:eastAsia="宋体" w:hAnsi="宋体" w:cs="Arial"/>
                <w:color w:val="000000"/>
                <w:kern w:val="0"/>
                <w:sz w:val="16"/>
                <w:szCs w:val="16"/>
              </w:rPr>
            </w:pPr>
          </w:p>
        </w:tc>
        <w:tc>
          <w:tcPr>
            <w:tcW w:w="82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小计</w:t>
            </w:r>
          </w:p>
        </w:tc>
        <w:tc>
          <w:tcPr>
            <w:tcW w:w="82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公务用车购置费</w:t>
            </w:r>
          </w:p>
        </w:tc>
        <w:tc>
          <w:tcPr>
            <w:tcW w:w="74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公务用车运行费</w:t>
            </w:r>
          </w:p>
        </w:tc>
        <w:tc>
          <w:tcPr>
            <w:tcW w:w="830" w:type="dxa"/>
            <w:vMerge/>
            <w:tcBorders>
              <w:top w:val="nil"/>
              <w:left w:val="single" w:sz="4" w:space="0" w:color="auto"/>
              <w:bottom w:val="single" w:sz="4" w:space="0" w:color="auto"/>
              <w:right w:val="single" w:sz="4" w:space="0" w:color="auto"/>
            </w:tcBorders>
            <w:vAlign w:val="center"/>
          </w:tcPr>
          <w:p w:rsidR="00707643" w:rsidRDefault="00707643">
            <w:pPr>
              <w:widowControl/>
              <w:jc w:val="left"/>
              <w:rPr>
                <w:rFonts w:ascii="宋体" w:eastAsia="宋体" w:hAnsi="宋体" w:cs="Arial"/>
                <w:color w:val="000000"/>
                <w:kern w:val="0"/>
                <w:sz w:val="16"/>
                <w:szCs w:val="16"/>
              </w:rPr>
            </w:pPr>
          </w:p>
        </w:tc>
      </w:tr>
      <w:tr w:rsidR="00707643">
        <w:trPr>
          <w:trHeight w:val="240"/>
        </w:trPr>
        <w:tc>
          <w:tcPr>
            <w:tcW w:w="784" w:type="dxa"/>
            <w:tcBorders>
              <w:top w:val="nil"/>
              <w:left w:val="single" w:sz="4" w:space="0" w:color="auto"/>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w:t>
            </w:r>
          </w:p>
        </w:tc>
        <w:tc>
          <w:tcPr>
            <w:tcW w:w="83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2</w:t>
            </w:r>
          </w:p>
        </w:tc>
        <w:tc>
          <w:tcPr>
            <w:tcW w:w="82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3</w:t>
            </w:r>
          </w:p>
        </w:tc>
        <w:tc>
          <w:tcPr>
            <w:tcW w:w="85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4</w:t>
            </w:r>
          </w:p>
        </w:tc>
        <w:tc>
          <w:tcPr>
            <w:tcW w:w="83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5</w:t>
            </w:r>
          </w:p>
        </w:tc>
        <w:tc>
          <w:tcPr>
            <w:tcW w:w="91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6</w:t>
            </w:r>
          </w:p>
        </w:tc>
        <w:tc>
          <w:tcPr>
            <w:tcW w:w="75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7</w:t>
            </w:r>
          </w:p>
        </w:tc>
        <w:tc>
          <w:tcPr>
            <w:tcW w:w="84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8</w:t>
            </w:r>
          </w:p>
        </w:tc>
        <w:tc>
          <w:tcPr>
            <w:tcW w:w="82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9</w:t>
            </w:r>
          </w:p>
        </w:tc>
        <w:tc>
          <w:tcPr>
            <w:tcW w:w="82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10</w:t>
            </w:r>
          </w:p>
        </w:tc>
        <w:tc>
          <w:tcPr>
            <w:tcW w:w="74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11</w:t>
            </w:r>
          </w:p>
        </w:tc>
        <w:tc>
          <w:tcPr>
            <w:tcW w:w="830" w:type="dxa"/>
            <w:tcBorders>
              <w:top w:val="nil"/>
              <w:left w:val="nil"/>
              <w:bottom w:val="single" w:sz="4" w:space="0" w:color="auto"/>
              <w:right w:val="single" w:sz="4" w:space="0" w:color="auto"/>
            </w:tcBorders>
            <w:shd w:val="clear" w:color="FFFFFF" w:fill="FFFFFF"/>
            <w:vAlign w:val="center"/>
          </w:tcPr>
          <w:p w:rsidR="00707643" w:rsidRDefault="00651A48">
            <w:pPr>
              <w:widowControl/>
              <w:jc w:val="center"/>
              <w:rPr>
                <w:rFonts w:ascii="宋体" w:eastAsia="宋体" w:hAnsi="宋体" w:cs="Arial"/>
                <w:color w:val="000000"/>
                <w:kern w:val="0"/>
                <w:sz w:val="16"/>
                <w:szCs w:val="16"/>
              </w:rPr>
            </w:pPr>
            <w:r>
              <w:rPr>
                <w:rFonts w:ascii="宋体" w:eastAsia="宋体" w:hAnsi="宋体" w:cs="Arial" w:hint="eastAsia"/>
                <w:color w:val="000000"/>
                <w:kern w:val="0"/>
                <w:sz w:val="16"/>
                <w:szCs w:val="16"/>
              </w:rPr>
              <w:t>12</w:t>
            </w:r>
          </w:p>
        </w:tc>
      </w:tr>
      <w:tr w:rsidR="00707643">
        <w:trPr>
          <w:trHeight w:val="240"/>
        </w:trPr>
        <w:tc>
          <w:tcPr>
            <w:tcW w:w="784" w:type="dxa"/>
            <w:tcBorders>
              <w:top w:val="nil"/>
              <w:left w:val="single" w:sz="4" w:space="0" w:color="auto"/>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16.50　</w:t>
            </w:r>
          </w:p>
        </w:tc>
        <w:tc>
          <w:tcPr>
            <w:tcW w:w="83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3.50　</w:t>
            </w:r>
          </w:p>
        </w:tc>
        <w:tc>
          <w:tcPr>
            <w:tcW w:w="82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5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3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91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13.00　</w:t>
            </w:r>
          </w:p>
        </w:tc>
        <w:tc>
          <w:tcPr>
            <w:tcW w:w="75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8.28　</w:t>
            </w:r>
          </w:p>
        </w:tc>
        <w:tc>
          <w:tcPr>
            <w:tcW w:w="84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1.50　</w:t>
            </w:r>
          </w:p>
        </w:tc>
        <w:tc>
          <w:tcPr>
            <w:tcW w:w="82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2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74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0.00　</w:t>
            </w:r>
          </w:p>
        </w:tc>
        <w:tc>
          <w:tcPr>
            <w:tcW w:w="830" w:type="dxa"/>
            <w:tcBorders>
              <w:top w:val="nil"/>
              <w:left w:val="nil"/>
              <w:bottom w:val="single" w:sz="4" w:space="0" w:color="auto"/>
              <w:right w:val="single" w:sz="4" w:space="0" w:color="auto"/>
            </w:tcBorders>
            <w:shd w:val="clear" w:color="auto" w:fill="auto"/>
            <w:vAlign w:val="center"/>
          </w:tcPr>
          <w:p w:rsidR="00707643" w:rsidRDefault="00651A48">
            <w:pPr>
              <w:widowControl/>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6.78　</w:t>
            </w:r>
          </w:p>
        </w:tc>
      </w:tr>
    </w:tbl>
    <w:p w:rsidR="00707643" w:rsidRDefault="00707643">
      <w:pPr>
        <w:autoSpaceDE w:val="0"/>
        <w:autoSpaceDN w:val="0"/>
        <w:adjustRightInd w:val="0"/>
        <w:spacing w:line="560" w:lineRule="exact"/>
        <w:rPr>
          <w:rFonts w:ascii="仿宋" w:eastAsia="仿宋" w:hAnsi="Times New Roman" w:cs="仿宋"/>
          <w:sz w:val="32"/>
          <w:szCs w:val="32"/>
        </w:rPr>
      </w:pPr>
    </w:p>
    <w:p w:rsidR="00707643" w:rsidRDefault="00651A48">
      <w:pPr>
        <w:ind w:firstLineChars="200" w:firstLine="640"/>
        <w:rPr>
          <w:rFonts w:ascii="仿宋" w:eastAsia="仿宋" w:hAnsi="仿宋" w:cs="仿宋"/>
          <w:sz w:val="32"/>
          <w:szCs w:val="32"/>
        </w:rPr>
      </w:pPr>
      <w:r>
        <w:rPr>
          <w:rFonts w:ascii="黑体" w:eastAsia="黑体" w:hAnsi="Times New Roman" w:cs="黑体" w:hint="eastAsia"/>
          <w:sz w:val="32"/>
          <w:szCs w:val="32"/>
          <w:lang w:val="zh-CN"/>
        </w:rPr>
        <w:lastRenderedPageBreak/>
        <w:t>三、</w:t>
      </w:r>
      <w:r>
        <w:rPr>
          <w:rFonts w:ascii="黑体" w:eastAsia="黑体" w:hAnsi="Times New Roman" w:cs="黑体"/>
          <w:color w:val="000000"/>
          <w:sz w:val="32"/>
          <w:szCs w:val="32"/>
        </w:rPr>
        <w:t>2017年</w:t>
      </w:r>
      <w:r>
        <w:rPr>
          <w:rFonts w:ascii="黑体" w:eastAsia="黑体" w:hAnsi="Times New Roman" w:cs="黑体" w:hint="eastAsia"/>
          <w:color w:val="000000"/>
          <w:sz w:val="32"/>
          <w:szCs w:val="32"/>
        </w:rPr>
        <w:t>度部门决算情况说明</w:t>
      </w:r>
      <w:r>
        <w:rPr>
          <w:rFonts w:ascii="Times New Roman" w:eastAsia="黑体" w:hAnsi="Times New Roman" w:cs="Times New Roman"/>
          <w:color w:val="000000"/>
          <w:sz w:val="32"/>
          <w:szCs w:val="32"/>
        </w:rPr>
        <w:br/>
      </w:r>
      <w:r>
        <w:rPr>
          <w:rFonts w:ascii="仿宋_GB2312" w:eastAsia="仿宋_GB2312" w:hAnsi="Times New Roman" w:cs="仿宋_GB2312" w:hint="eastAsia"/>
          <w:color w:val="000000"/>
          <w:sz w:val="32"/>
          <w:szCs w:val="32"/>
        </w:rPr>
        <w:t xml:space="preserve">　　</w:t>
      </w:r>
      <w:r>
        <w:rPr>
          <w:rFonts w:ascii="仿宋" w:eastAsia="仿宋" w:hAnsi="仿宋" w:cs="仿宋" w:hint="eastAsia"/>
          <w:sz w:val="32"/>
          <w:szCs w:val="32"/>
        </w:rPr>
        <w:t>（一）收入支出决算总体情况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1.2017年度收入总计2903.09万元,具体情况如下：</w:t>
      </w:r>
    </w:p>
    <w:p w:rsidR="00707643" w:rsidRDefault="00651A48">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财政拨款收入2706.63万元，较上年增加250.44万元，增长10.20%，主要原因是一般公共预算增加。</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（2）其他收入153.19万元，较上年增加153.19万元，主要原因是署、省补助经费增加。</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（3）年初结转和结余43.27万元，较上年减少109.02万元，下降71.59%，主要原因是上年基本支出结余上缴国库。</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2.2017年度支出总计2903.09万元，具体情况如下：</w:t>
      </w:r>
    </w:p>
    <w:p w:rsidR="00707643" w:rsidRDefault="00651A48">
      <w:pPr>
        <w:numPr>
          <w:ilvl w:val="0"/>
          <w:numId w:val="2"/>
        </w:numPr>
        <w:ind w:firstLineChars="200" w:firstLine="640"/>
        <w:rPr>
          <w:rFonts w:ascii="仿宋" w:eastAsia="仿宋" w:hAnsi="仿宋" w:cs="仿宋"/>
          <w:sz w:val="32"/>
          <w:szCs w:val="32"/>
        </w:rPr>
      </w:pPr>
      <w:r>
        <w:rPr>
          <w:rFonts w:ascii="仿宋" w:eastAsia="仿宋" w:hAnsi="仿宋" w:cs="仿宋" w:hint="eastAsia"/>
          <w:sz w:val="32"/>
          <w:szCs w:val="32"/>
        </w:rPr>
        <w:t>一般公共服务支出（类）2350.71万元，主要用于行政运行支出、审计业务支出和信息化建设支出等。较上年增加384.95万元，增长19.58%，主要原因是审计业务支出和信息化建设支出增加。</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（2）社会保障和就业支出（类）203.92万元，主要用于养老保险缴费支出和职业年金缴费支出。较上年减少54.11万元，下降20.97%，主要原因是2016年有未归口管理的行政单位离退休支出。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（3）医疗卫生与计划生育支出（类）91.04万元，主要用于医疗保障支出。较上年增加0.97万元，增长1.08%，主要原因是医疗保障标准提高。</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（4）住房保障支出（类）115.79万元，主要用于住房公积金和购房补贴支出。较上年增加3.58万元，增长3.19%，主要原因是公积金标准提高。</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（5）其他支出（类）141.63万元，主要用于人员经费支出。较上年增加141.63万元，主要原因是人员基本支出追加指标作为其他政府性基金及对应专项债务收入安排的支出，在其他支出中反映。</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（6）年末结转和结余126.92万元，均为项目支出结转和结余。较上年增加83.65万元，增长193.32%，主要原因是其他收入结转和结余增加。</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lastRenderedPageBreak/>
        <w:t>（二）本年收入决算情况</w:t>
      </w:r>
      <w:r>
        <w:rPr>
          <w:rFonts w:ascii="仿宋" w:eastAsia="仿宋" w:hAnsi="仿宋" w:cs="仿宋" w:hint="eastAsia"/>
          <w:sz w:val="32"/>
          <w:szCs w:val="32"/>
        </w:rPr>
        <w:br/>
        <w:t xml:space="preserve">　　2017年度本年收入合计2859.82万元，其中：财政拨款</w:t>
      </w:r>
      <w:r>
        <w:rPr>
          <w:rFonts w:ascii="仿宋" w:eastAsia="仿宋" w:hAnsi="仿宋" w:cs="仿宋" w:hint="eastAsia"/>
          <w:sz w:val="32"/>
          <w:szCs w:val="32"/>
          <w:lang w:val="zh-CN"/>
        </w:rPr>
        <w:t xml:space="preserve">    </w:t>
      </w:r>
      <w:r>
        <w:rPr>
          <w:rFonts w:ascii="仿宋" w:eastAsia="仿宋" w:hAnsi="仿宋" w:cs="仿宋" w:hint="eastAsia"/>
          <w:sz w:val="32"/>
          <w:szCs w:val="32"/>
        </w:rPr>
        <w:t>2706.63万元，占94.64%；其他收入153.19万元，占5.36%。</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（三）本年支出决算情况</w:t>
      </w:r>
      <w:r>
        <w:rPr>
          <w:rFonts w:ascii="仿宋" w:eastAsia="仿宋" w:hAnsi="仿宋" w:cs="仿宋" w:hint="eastAsia"/>
          <w:sz w:val="32"/>
          <w:szCs w:val="32"/>
        </w:rPr>
        <w:br/>
        <w:t xml:space="preserve">　　2017年度本年支出合计2776.17万元，其中：基本支出2075.57万元，占74.76%；项目支出700.60万元，占25.24%。</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（四）财政拨款收入支出决算情况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2017年度财政拨款收入总计2722.29万元，支出总计2722.29万元，与上年相比，财政拨款收、支总计各增加148.41万元，增长5.77%，主要原因是人员基本支出增加。</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（五）一般公共预算财政拨款支出情况</w:t>
      </w:r>
    </w:p>
    <w:p w:rsidR="00707643" w:rsidRDefault="00651A48">
      <w:pPr>
        <w:rPr>
          <w:rFonts w:ascii="仿宋" w:eastAsia="仿宋" w:hAnsi="仿宋" w:cs="仿宋"/>
          <w:sz w:val="32"/>
          <w:szCs w:val="32"/>
        </w:rPr>
      </w:pPr>
      <w:r>
        <w:rPr>
          <w:rFonts w:ascii="仿宋" w:eastAsia="仿宋" w:hAnsi="仿宋" w:cs="仿宋" w:hint="eastAsia"/>
          <w:sz w:val="32"/>
          <w:szCs w:val="32"/>
        </w:rPr>
        <w:t xml:space="preserve">　  2017年度部门决算一般公共预算财政拨款支出决算2565.00万元，比年初预算增加112.37万元，增长4.58 %。具体情况如下：</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1.一般公共服务支出（类）审计事务（款）行政运行（项）1523.19万元，比年初预算增加137.72万元，增长9.94%。主要是人员基本支出增加。</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 xml:space="preserve">2.一般公共服务支出（类）审计事务（款）一般行政管理事务（项）116.63万元，比年初预算减少7.04万元，下降5.69%。主要是办公设备购置费节省开支。   </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3．一般公共服务支出（类）审计事务（款）审计业务（项）373.70万元，比年初预算减少5.74万元，下降1.51%。主要是部分审计业务类项目年中预算压减。</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4.一般公共服务支出（类）审计事务（款）其他审计事务支出（项）140.73万元，比年初预算减少9.27 万元，下降6.18%。主要是评审经费节省开支。</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5.社会保障和就业支出（类）行政事业单位离退休（款）机关事业单位基本养老保险缴费支出（项）145.66万元，比年初预算减少8.59万元，下降5.57%。主要是缴费计提基数降低。</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6.社会保障和就业支出（类）行政事业单位离退休（款）机关事业单位职业年金缴费支出（项）58.26万元，比年初预</w:t>
      </w:r>
      <w:r>
        <w:rPr>
          <w:rFonts w:ascii="仿宋" w:eastAsia="仿宋" w:hAnsi="仿宋" w:cs="仿宋" w:hint="eastAsia"/>
          <w:sz w:val="32"/>
          <w:szCs w:val="32"/>
        </w:rPr>
        <w:lastRenderedPageBreak/>
        <w:t>算减少3.44万元，下降5.58%。主要是缴费计提基数降低。</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7.医疗卫生与计划生育支出（类）行政事业单位医疗（款）行政单位医疗（项）91.04万元，比年初预算增加（减少）0万元，增长（下降）0 %。</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8.住房保障支出（类）住房改革支出（款）住房公积金（项）113.36万元，比年初预算增加9.77万元，增长9.43%。主要是公积金标准提高。</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9.住房保障支出（类）住房改革支出（款）购房补贴（项）2.43万元，比年初预算减少1.04万元，下降29.97%。主要是个别人员未申请办理。</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（六）一般公共预算财政拨款基本支出情况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2017年度一般公共预算财政拨款基本支出1933.94万元。其中：人员经费1690.33万元，包括人员工资福利、伙食补助费、社会保障缴费、离休费、抚恤金、医疗费、公积金、购房补贴等人员支出；公用经费243.61万元，包括办公费、印刷费、邮电费、差旅费、会议费、培训费、公务接待费、劳务费、福利费、其他交通费用等日常公用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（七）政府性基金预算财政拨款收入支出情况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2017年度政府性基金预算年初结转0万元，本年收入141.63万元，本年支出141.63万元，年末结转0万元。支出具体情况为：其他支出（类）其他政府性基金及对应专项债务收入安排的支出（款）其他政府性基金及对应专项债务收入安排的支出（项）141.63万元。比年初预算增加141.63万元，主要是人员基本支出追加指标在其他政府性基金及对应专项债务收入安排的支出中反映。</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（八）一般公共预算 “三公”经费决算情况</w:t>
      </w:r>
    </w:p>
    <w:p w:rsidR="00707643" w:rsidRPr="00F55FBD" w:rsidRDefault="00651A48">
      <w:pPr>
        <w:ind w:firstLineChars="200" w:firstLine="640"/>
        <w:rPr>
          <w:rFonts w:ascii="仿宋" w:eastAsia="仿宋" w:hAnsi="仿宋" w:cs="仿宋"/>
          <w:sz w:val="32"/>
          <w:szCs w:val="32"/>
        </w:rPr>
      </w:pPr>
      <w:r>
        <w:rPr>
          <w:rFonts w:ascii="仿宋" w:eastAsia="仿宋" w:hAnsi="仿宋" w:cs="仿宋" w:hint="eastAsia"/>
          <w:sz w:val="32"/>
          <w:szCs w:val="32"/>
        </w:rPr>
        <w:t>1.因公出国（境）费用：根据外事部门安排的因公出</w:t>
      </w:r>
      <w:proofErr w:type="gramStart"/>
      <w:r>
        <w:rPr>
          <w:rFonts w:ascii="仿宋" w:eastAsia="仿宋" w:hAnsi="仿宋" w:cs="仿宋" w:hint="eastAsia"/>
          <w:sz w:val="32"/>
          <w:szCs w:val="32"/>
        </w:rPr>
        <w:t>国计划</w:t>
      </w:r>
      <w:proofErr w:type="gramEnd"/>
      <w:r>
        <w:rPr>
          <w:rFonts w:ascii="仿宋" w:eastAsia="仿宋" w:hAnsi="仿宋" w:cs="仿宋" w:hint="eastAsia"/>
          <w:sz w:val="32"/>
          <w:szCs w:val="32"/>
        </w:rPr>
        <w:t>和实际工作需要，2017年度一般公共预算财政拨款因公出国（境）支出1.50万元，比年初预算减少2万元，下降57.14%，主要原因是厉行节约，严控出国经费；比上年决算数减少0.22万元，下降12.79%。因公出国（境）费用主要用于机关工作人</w:t>
      </w:r>
      <w:r>
        <w:rPr>
          <w:rFonts w:ascii="仿宋" w:eastAsia="仿宋" w:hAnsi="仿宋" w:cs="仿宋" w:hint="eastAsia"/>
          <w:sz w:val="32"/>
          <w:szCs w:val="32"/>
        </w:rPr>
        <w:lastRenderedPageBreak/>
        <w:t>员公务出国（境）的住宿费、国际旅费、培训费、公杂费等支</w:t>
      </w:r>
      <w:r w:rsidRPr="00F55FBD">
        <w:rPr>
          <w:rFonts w:ascii="仿宋" w:eastAsia="仿宋" w:hAnsi="仿宋" w:cs="仿宋" w:hint="eastAsia"/>
          <w:sz w:val="32"/>
          <w:szCs w:val="32"/>
        </w:rPr>
        <w:t>出。本部门全年组织因公出国(境)团组0个；本部门全年因公出国(境)累计1人次。</w:t>
      </w:r>
    </w:p>
    <w:p w:rsidR="0015192B" w:rsidRDefault="00651A48" w:rsidP="0015192B">
      <w:pPr>
        <w:ind w:firstLineChars="200" w:firstLine="640"/>
        <w:rPr>
          <w:rFonts w:ascii="仿宋" w:eastAsia="仿宋" w:hAnsi="仿宋" w:cs="仿宋" w:hint="eastAsia"/>
          <w:sz w:val="32"/>
          <w:szCs w:val="32"/>
        </w:rPr>
      </w:pPr>
      <w:r w:rsidRPr="00F55FBD">
        <w:rPr>
          <w:rFonts w:ascii="仿宋" w:eastAsia="仿宋" w:hAnsi="仿宋" w:cs="仿宋" w:hint="eastAsia"/>
          <w:sz w:val="32"/>
          <w:szCs w:val="32"/>
        </w:rPr>
        <w:t>2.公务接待费：2017年度一般公共预算财政拨款公务接待费支出6.78万元，比年初预算控制数减少6.22万元，下降47.85 %，主要原因是严格执行中央八项规定及厉行节约相关要求；比上年决算数增加0.88万元，增长14.87%，增加的主要原因是根据实际工作需要</w:t>
      </w:r>
      <w:r w:rsidR="00F42C03" w:rsidRPr="00F55FBD">
        <w:rPr>
          <w:rFonts w:ascii="仿宋" w:eastAsia="仿宋" w:hAnsi="仿宋" w:cs="仿宋" w:hint="eastAsia"/>
          <w:sz w:val="32"/>
          <w:szCs w:val="32"/>
        </w:rPr>
        <w:t>，</w:t>
      </w:r>
      <w:r w:rsidR="00F42C03" w:rsidRPr="00F55FBD">
        <w:rPr>
          <w:rFonts w:ascii="仿宋" w:eastAsia="仿宋" w:hAnsi="Times New Roman" w:cs="仿宋" w:hint="eastAsia"/>
          <w:kern w:val="0"/>
          <w:sz w:val="32"/>
          <w:szCs w:val="32"/>
        </w:rPr>
        <w:t>市外客人来访考察、工作调研以及上级来访工作检查、调研、工作督查的</w:t>
      </w:r>
      <w:r w:rsidRPr="00F55FBD">
        <w:rPr>
          <w:rFonts w:ascii="仿宋" w:eastAsia="仿宋" w:hAnsi="仿宋" w:cs="仿宋" w:hint="eastAsia"/>
          <w:sz w:val="32"/>
          <w:szCs w:val="32"/>
        </w:rPr>
        <w:t>批次、人次有所增加。公务接待费主要用于接待相关部门公务活动支出。其中，本部门国内公务接待72批次，702人次，支出6.78万元；国（境）外事接待0批次，0人次，支出0万元。</w:t>
      </w:r>
    </w:p>
    <w:p w:rsidR="0015192B" w:rsidRPr="0015192B" w:rsidRDefault="0015192B" w:rsidP="0015192B">
      <w:pPr>
        <w:ind w:firstLineChars="200" w:firstLine="640"/>
        <w:rPr>
          <w:rFonts w:ascii="仿宋" w:eastAsia="仿宋" w:hAnsi="仿宋" w:cs="仿宋" w:hint="eastAsia"/>
          <w:sz w:val="32"/>
          <w:szCs w:val="32"/>
        </w:rPr>
      </w:pPr>
      <w:r>
        <w:rPr>
          <w:rFonts w:ascii="仿宋" w:eastAsia="仿宋" w:hAnsi="仿宋" w:cs="仿宋" w:hint="eastAsia"/>
          <w:sz w:val="32"/>
          <w:szCs w:val="32"/>
        </w:rPr>
        <w:t>3.</w:t>
      </w:r>
      <w:r w:rsidRPr="0015192B">
        <w:rPr>
          <w:rFonts w:ascii="仿宋" w:eastAsia="仿宋" w:hAnsi="仿宋" w:cs="仿宋" w:hint="eastAsia"/>
          <w:sz w:val="32"/>
          <w:szCs w:val="32"/>
        </w:rPr>
        <w:t>公务用车购置及运行维护费：2017年度一般公共预算财政拨款公务用车购置及运行维护费支出0万元，比年初预算增加（减少）0万元，增长（下降）0%，主要原因是公车改革后无公务用车购置；比上年决算数增加（减少）0万元，增长（下降）0%</w:t>
      </w:r>
      <w:r>
        <w:rPr>
          <w:rFonts w:ascii="仿宋" w:eastAsia="仿宋" w:hAnsi="仿宋" w:cs="仿宋" w:hint="eastAsia"/>
          <w:sz w:val="32"/>
          <w:szCs w:val="32"/>
        </w:rPr>
        <w:t>，</w:t>
      </w:r>
      <w:r w:rsidRPr="0015192B">
        <w:rPr>
          <w:rFonts w:ascii="仿宋" w:eastAsia="仿宋" w:hAnsi="仿宋" w:cs="仿宋" w:hint="eastAsia"/>
          <w:sz w:val="32"/>
          <w:szCs w:val="32"/>
        </w:rPr>
        <w:t>主要原因是公车改革后无公务用车购置。具体内容如下：</w:t>
      </w:r>
    </w:p>
    <w:p w:rsidR="0015192B" w:rsidRPr="0015192B" w:rsidRDefault="0015192B" w:rsidP="0015192B">
      <w:pPr>
        <w:ind w:firstLineChars="200" w:firstLine="640"/>
        <w:rPr>
          <w:rFonts w:ascii="仿宋" w:eastAsia="仿宋" w:hAnsi="仿宋" w:cs="仿宋" w:hint="eastAsia"/>
          <w:sz w:val="32"/>
          <w:szCs w:val="32"/>
        </w:rPr>
      </w:pPr>
      <w:r w:rsidRPr="0015192B">
        <w:rPr>
          <w:rFonts w:ascii="仿宋" w:eastAsia="仿宋" w:hAnsi="仿宋" w:cs="仿宋" w:hint="eastAsia"/>
          <w:sz w:val="32"/>
          <w:szCs w:val="32"/>
        </w:rPr>
        <w:t>公务用车购置支出0万元（含购置税等附加费用）。</w:t>
      </w:r>
    </w:p>
    <w:p w:rsidR="00707643" w:rsidRPr="00F55FBD" w:rsidRDefault="0015192B" w:rsidP="0015192B">
      <w:pPr>
        <w:ind w:firstLineChars="200" w:firstLine="640"/>
        <w:rPr>
          <w:rFonts w:ascii="仿宋" w:eastAsia="仿宋" w:hAnsi="仿宋" w:cs="仿宋"/>
          <w:sz w:val="32"/>
          <w:szCs w:val="32"/>
        </w:rPr>
      </w:pPr>
      <w:r w:rsidRPr="0015192B">
        <w:rPr>
          <w:rFonts w:ascii="仿宋" w:eastAsia="仿宋" w:hAnsi="仿宋" w:cs="仿宋" w:hint="eastAsia"/>
          <w:sz w:val="32"/>
          <w:szCs w:val="32"/>
        </w:rPr>
        <w:t>公务用车运行维护费支出0万元。2017年度，本级及所属单位使用一般公共预算资金开支费用的公务用车保有量为0辆。</w:t>
      </w:r>
    </w:p>
    <w:p w:rsidR="00707643" w:rsidRPr="00F55FBD" w:rsidRDefault="00651A48" w:rsidP="0015192B">
      <w:pPr>
        <w:spacing w:line="560" w:lineRule="exact"/>
        <w:ind w:firstLineChars="200" w:firstLine="640"/>
        <w:rPr>
          <w:rFonts w:ascii="仿宋" w:eastAsia="仿宋" w:hAnsi="仿宋" w:cs="仿宋"/>
          <w:sz w:val="32"/>
          <w:szCs w:val="32"/>
        </w:rPr>
      </w:pPr>
      <w:r w:rsidRPr="00F55FBD">
        <w:rPr>
          <w:rFonts w:ascii="仿宋" w:eastAsia="仿宋" w:hAnsi="仿宋" w:cs="仿宋" w:hint="eastAsia"/>
          <w:sz w:val="32"/>
          <w:szCs w:val="32"/>
        </w:rPr>
        <w:t>（九）其他重要事项情况说明</w:t>
      </w:r>
    </w:p>
    <w:p w:rsidR="00707643" w:rsidRPr="00F55FBD" w:rsidRDefault="00651A48">
      <w:pPr>
        <w:ind w:firstLineChars="200" w:firstLine="640"/>
        <w:rPr>
          <w:rFonts w:ascii="仿宋" w:eastAsia="仿宋" w:hAnsi="仿宋" w:cs="仿宋"/>
          <w:sz w:val="32"/>
          <w:szCs w:val="32"/>
        </w:rPr>
      </w:pPr>
      <w:r w:rsidRPr="00F55FBD">
        <w:rPr>
          <w:rFonts w:ascii="仿宋" w:eastAsia="仿宋" w:hAnsi="仿宋" w:cs="仿宋" w:hint="eastAsia"/>
          <w:sz w:val="32"/>
          <w:szCs w:val="32"/>
        </w:rPr>
        <w:t>1.机关运行经费支出情况</w:t>
      </w:r>
    </w:p>
    <w:p w:rsidR="00F42C03" w:rsidRPr="00F55FBD" w:rsidRDefault="00651A48">
      <w:pPr>
        <w:ind w:firstLineChars="200" w:firstLine="640"/>
        <w:rPr>
          <w:rFonts w:ascii="仿宋" w:eastAsia="仿宋" w:hAnsi="仿宋" w:cs="仿宋"/>
          <w:sz w:val="32"/>
          <w:szCs w:val="32"/>
        </w:rPr>
      </w:pPr>
      <w:r w:rsidRPr="00F55FBD">
        <w:rPr>
          <w:rFonts w:ascii="仿宋" w:eastAsia="仿宋" w:hAnsi="仿宋" w:cs="仿宋" w:hint="eastAsia"/>
          <w:sz w:val="32"/>
          <w:szCs w:val="32"/>
        </w:rPr>
        <w:t>2017年度温州市审计局的机关运行经费支出243.61万元，比上年增加1.76万元，增长0.73%，主要原因是</w:t>
      </w:r>
      <w:r w:rsidR="00F42C03" w:rsidRPr="00F55FBD">
        <w:rPr>
          <w:rFonts w:ascii="仿宋" w:eastAsia="仿宋" w:hAnsi="仿宋" w:cs="仿宋" w:hint="eastAsia"/>
          <w:sz w:val="32"/>
          <w:szCs w:val="32"/>
        </w:rPr>
        <w:t>抽调、借用人员产生的差旅费增加。</w:t>
      </w:r>
    </w:p>
    <w:p w:rsidR="00707643" w:rsidRPr="00F55FBD" w:rsidRDefault="00651A48">
      <w:pPr>
        <w:ind w:firstLineChars="200" w:firstLine="640"/>
        <w:rPr>
          <w:rFonts w:ascii="仿宋" w:eastAsia="仿宋" w:hAnsi="仿宋" w:cs="仿宋"/>
          <w:sz w:val="32"/>
          <w:szCs w:val="32"/>
        </w:rPr>
      </w:pPr>
      <w:r w:rsidRPr="00F55FBD">
        <w:rPr>
          <w:rFonts w:ascii="仿宋" w:eastAsia="仿宋" w:hAnsi="仿宋" w:cs="仿宋" w:hint="eastAsia"/>
          <w:sz w:val="32"/>
          <w:szCs w:val="32"/>
        </w:rPr>
        <w:t>2.政府采购情况</w:t>
      </w:r>
    </w:p>
    <w:p w:rsidR="00707643" w:rsidRDefault="00651A48">
      <w:pPr>
        <w:ind w:firstLineChars="200" w:firstLine="640"/>
        <w:rPr>
          <w:rFonts w:ascii="仿宋" w:eastAsia="仿宋" w:hAnsi="仿宋" w:cs="仿宋"/>
          <w:sz w:val="32"/>
          <w:szCs w:val="32"/>
        </w:rPr>
      </w:pPr>
      <w:r w:rsidRPr="00F55FBD">
        <w:rPr>
          <w:rFonts w:ascii="仿宋" w:eastAsia="仿宋" w:hAnsi="仿宋" w:cs="仿宋" w:hint="eastAsia"/>
          <w:sz w:val="32"/>
          <w:szCs w:val="32"/>
        </w:rPr>
        <w:t>2017年</w:t>
      </w:r>
      <w:r>
        <w:rPr>
          <w:rFonts w:ascii="仿宋" w:eastAsia="仿宋" w:hAnsi="仿宋" w:cs="仿宋" w:hint="eastAsia"/>
          <w:sz w:val="32"/>
          <w:szCs w:val="32"/>
        </w:rPr>
        <w:t xml:space="preserve">度温州市审计局本级政府采购预算362.94万元，采购支出总额324.77万元。其中：货物采购支出40.42万元；服务采购支出284.35万元。授予中小企业合同金额324.77    </w:t>
      </w:r>
      <w:r>
        <w:rPr>
          <w:rFonts w:ascii="仿宋" w:eastAsia="仿宋" w:hAnsi="仿宋" w:cs="仿宋" w:hint="eastAsia"/>
          <w:sz w:val="32"/>
          <w:szCs w:val="32"/>
        </w:rPr>
        <w:lastRenderedPageBreak/>
        <w:t>万元，占政府采购支出总额100%；授予小</w:t>
      </w:r>
      <w:proofErr w:type="gramStart"/>
      <w:r>
        <w:rPr>
          <w:rFonts w:ascii="仿宋" w:eastAsia="仿宋" w:hAnsi="仿宋" w:cs="仿宋" w:hint="eastAsia"/>
          <w:sz w:val="32"/>
          <w:szCs w:val="32"/>
        </w:rPr>
        <w:t>微企业</w:t>
      </w:r>
      <w:proofErr w:type="gramEnd"/>
      <w:r>
        <w:rPr>
          <w:rFonts w:ascii="仿宋" w:eastAsia="仿宋" w:hAnsi="仿宋" w:cs="仿宋" w:hint="eastAsia"/>
          <w:sz w:val="32"/>
          <w:szCs w:val="32"/>
        </w:rPr>
        <w:t>合同金额0万元，占政府采购支出总额0%。</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3.国有资产占用情况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截止2017年底，温州市审计局本级资产合计970.22万元，比上年增长4.67%，主要原因是固定资产增加。其中：流动资产185.51万元，占总资产的19.12%；固定资产784.71万元，占总资产的80.88%。固定资产含：单位价值50万元（含）以上通用设备0套（台）; 单位价值100万元（含）以上专用设备0套（台）。</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4.绩效评价结果情况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（1）部门开展的绩效自评情况。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根据预算管理要求，本部门组织对2017年度一般公共预算项目支出开展了绩效自评，自评项目11个，共涉及资金556.11    万元，占项目支出预算总额的100%。绩效评价结果显示，自评结果为优秀11个。</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（2）财政部门组织开展的绩效评价情况</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2017年度本部门由财政部门组织开展的绩效评价项目1个，支出金额共计20万元，评价等次为良好，是专项审计费项目,支出20万元，项目资金主要用于开展审计（调查）项目活动相关的支出。</w:t>
      </w:r>
    </w:p>
    <w:p w:rsidR="00707643" w:rsidRDefault="00651A48">
      <w:pPr>
        <w:numPr>
          <w:ilvl w:val="0"/>
          <w:numId w:val="3"/>
        </w:numPr>
        <w:spacing w:line="600" w:lineRule="exact"/>
        <w:ind w:firstLineChars="200" w:firstLine="640"/>
        <w:rPr>
          <w:rFonts w:ascii="黑体" w:eastAsia="黑体" w:hAnsi="Times New Roman" w:cs="黑体"/>
          <w:color w:val="000000"/>
          <w:sz w:val="32"/>
          <w:szCs w:val="32"/>
        </w:rPr>
      </w:pPr>
      <w:r>
        <w:rPr>
          <w:rFonts w:ascii="黑体" w:eastAsia="黑体" w:hAnsi="Times New Roman" w:cs="黑体" w:hint="eastAsia"/>
          <w:color w:val="000000"/>
          <w:sz w:val="32"/>
          <w:szCs w:val="32"/>
        </w:rPr>
        <w:t>名词解释</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1.财政拨款收入：从同级财政部门取得的财政拨款，包括一般公共预算财政拨款和政府性基金预算财政拨款。</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2.其他收入：预算单位在“财政拨款”、“事业收入”、“经营收入”、“附属单位上缴收入”等之外取得的各项收入。</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3.年初结转和结余：预算单位以前年度尚未完成、结转到本年按有关规定继续使用的资金。</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4.年末结转和结余：指单位按有关规定结转到下年或以后年度继续使用的资金。</w:t>
      </w:r>
    </w:p>
    <w:p w:rsidR="00707643" w:rsidRDefault="00651A48">
      <w:pPr>
        <w:rPr>
          <w:rFonts w:ascii="仿宋" w:eastAsia="仿宋" w:hAnsi="仿宋" w:cs="仿宋"/>
          <w:sz w:val="32"/>
          <w:szCs w:val="32"/>
        </w:rPr>
      </w:pPr>
      <w:r>
        <w:rPr>
          <w:rFonts w:ascii="仿宋" w:eastAsia="仿宋" w:hAnsi="仿宋" w:cs="仿宋" w:hint="eastAsia"/>
          <w:sz w:val="32"/>
          <w:szCs w:val="32"/>
        </w:rPr>
        <w:t xml:space="preserve">    5.基本支出：是预算单位为保障其正常运转，完成日常工</w:t>
      </w:r>
      <w:r>
        <w:rPr>
          <w:rFonts w:ascii="仿宋" w:eastAsia="仿宋" w:hAnsi="仿宋" w:cs="仿宋" w:hint="eastAsia"/>
          <w:sz w:val="32"/>
          <w:szCs w:val="32"/>
        </w:rPr>
        <w:lastRenderedPageBreak/>
        <w:t>作任务所发生的支出，包括人员支出和日常公用支出。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6.项目支出：是预算单位为完成其特定的行政工作任务或事业发展目标，在基本支出之外发生的各项支出。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7.因公出国（境）费用：反映单位公务出国（境）的国际旅费、国外城市间交通费、住宿费、伙食费、培训费、公杂费等支出。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8.公务接待费：反映单位按规定开支的各类公务接待（含外宾接待）费用。</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9.机关运行经费：为保障行政单位和参照公务员法管理的事业单位运行使用一般公共预算财政拨款资金购买货物和服务的各项经费，即使用一般公共预算财政拨款资金安排的基本支出中的日常公用经费。</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10.流动资产：是指一年以内变现或耗用的资产，包括库存现金、银行存款、零余额用款额度、财政应返还额度、应收及预付款项、存货等。</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11.固定资产：是指使用期限超过1年（不含1年），单位价值在规定标准以上，并且在使用过程中基本保持原有物质形态的资产。</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12. 一般公共服务支出(201):指政府提供公共服务的支出.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13.审计事务(20108): 指政府提供审计业务服务的支出。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14.行政运行（2010801）：指行政单位（包括实行公务员管理的事业单位）的基本支出。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15.一般行政管理事务（2010802）：指行政单位（包括实行公务员管理的事业单位）未单独设置项级科目的其他项目支出。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16.审计业务（2010804）：指行政单位发生的审计项目经费支出。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17.信息化建设（2010806）：指行政单位（包括实行公务员管理的事业单位）的信息化建设支出。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18.其他审计事务支出（2010899）：指上述项目以外其他审计事务方面的支出。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19.社会保障和就业支出（208）：指政府在社会保障与就业方面的支出。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20.行政事业单位离退休（20805）：指用于行政事业单位离退休方面的支出。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21.机关事业单位基本养老保险缴费支出（2080505）：指机关事业单位实施养老保险制度由单位缴纳的基本养老保险费支出。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22.机关事业单位职业年金缴费支出（2080506）：指机关事业单位实施养老保险制度由单位实际缴纳的职业年金支出。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23.医疗卫生与计划生育支出（210）：指政府医疗与计划生育方面的支出。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24.行政事业单位医疗（21011）：指行政事业单位医疗保障方面的支出。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25.行政单位医疗（2101101）：指行政单位医疗保障方面的支出。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26.住房保障支出（221）：指政府机构缴纳住房方面的支出。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27.住房改革支出（22102）：指行政事业单位用财政拨款资金和其他资金等安排的住房改革支出。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28.住房公积金(2210201):指行政事业单位按人力资源和社会保障部、财政部规定的基本工资和津贴补贴以及规定比例为职工缴纳的住房公积金。</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29.购房补贴（2210203）：指按房改政策规定，行政事业单位向符合条件职工（含离退休人员）、军队（含武警）向转役复员离退休人员发放的用于购买住房的补贴。</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30.其他支出（229）：指不能划分到上述功能科目的其他政府支出。</w:t>
      </w:r>
    </w:p>
    <w:p w:rsidR="00707643" w:rsidRDefault="00651A48">
      <w:pPr>
        <w:ind w:firstLineChars="200" w:firstLine="640"/>
        <w:rPr>
          <w:rFonts w:ascii="仿宋" w:eastAsia="仿宋" w:hAnsi="仿宋" w:cs="仿宋"/>
          <w:sz w:val="32"/>
          <w:szCs w:val="32"/>
        </w:rPr>
      </w:pPr>
      <w:r>
        <w:rPr>
          <w:rFonts w:ascii="仿宋" w:eastAsia="仿宋" w:hAnsi="仿宋" w:cs="仿宋" w:hint="eastAsia"/>
          <w:sz w:val="32"/>
          <w:szCs w:val="32"/>
        </w:rPr>
        <w:t>31.其他政府性基金及对应专项债务收入安排的支出（22904/2290400）：指其他政府性基金及对应专项债务收入安排的支出(包括用以前年度欠款收入安排的支出)。</w:t>
      </w:r>
    </w:p>
    <w:p w:rsidR="00707643" w:rsidRDefault="00707643">
      <w:pPr>
        <w:ind w:firstLineChars="200" w:firstLine="640"/>
        <w:rPr>
          <w:rFonts w:ascii="仿宋" w:eastAsia="仿宋" w:hAnsi="仿宋" w:cs="仿宋"/>
          <w:sz w:val="32"/>
          <w:szCs w:val="32"/>
        </w:rPr>
      </w:pPr>
    </w:p>
    <w:p w:rsidR="00707643" w:rsidRDefault="00707643">
      <w:pPr>
        <w:rPr>
          <w:rFonts w:ascii="仿宋" w:eastAsia="仿宋" w:hAnsi="仿宋" w:cs="仿宋"/>
          <w:sz w:val="32"/>
          <w:szCs w:val="32"/>
        </w:rPr>
      </w:pPr>
    </w:p>
    <w:sectPr w:rsidR="007076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BE" w:rsidRDefault="006445BE" w:rsidP="00F731CB">
      <w:r>
        <w:separator/>
      </w:r>
    </w:p>
  </w:endnote>
  <w:endnote w:type="continuationSeparator" w:id="0">
    <w:p w:rsidR="006445BE" w:rsidRDefault="006445BE" w:rsidP="00F7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BE" w:rsidRDefault="006445BE" w:rsidP="00F731CB">
      <w:r>
        <w:separator/>
      </w:r>
    </w:p>
  </w:footnote>
  <w:footnote w:type="continuationSeparator" w:id="0">
    <w:p w:rsidR="006445BE" w:rsidRDefault="006445BE" w:rsidP="00F73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EFF4F"/>
    <w:multiLevelType w:val="singleLevel"/>
    <w:tmpl w:val="8F1EFF4F"/>
    <w:lvl w:ilvl="0">
      <w:start w:val="1"/>
      <w:numFmt w:val="decimal"/>
      <w:suff w:val="nothing"/>
      <w:lvlText w:val="（%1）"/>
      <w:lvlJc w:val="left"/>
    </w:lvl>
  </w:abstractNum>
  <w:abstractNum w:abstractNumId="1">
    <w:nsid w:val="92E00D96"/>
    <w:multiLevelType w:val="singleLevel"/>
    <w:tmpl w:val="92E00D96"/>
    <w:lvl w:ilvl="0">
      <w:start w:val="4"/>
      <w:numFmt w:val="chineseCounting"/>
      <w:suff w:val="nothing"/>
      <w:lvlText w:val="%1、"/>
      <w:lvlJc w:val="left"/>
      <w:rPr>
        <w:rFonts w:hint="eastAsia"/>
      </w:rPr>
    </w:lvl>
  </w:abstractNum>
  <w:abstractNum w:abstractNumId="2">
    <w:nsid w:val="B233408A"/>
    <w:multiLevelType w:val="singleLevel"/>
    <w:tmpl w:val="B233408A"/>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B"/>
    <w:rsid w:val="00046671"/>
    <w:rsid w:val="00053EFE"/>
    <w:rsid w:val="00062042"/>
    <w:rsid w:val="00064128"/>
    <w:rsid w:val="000651D8"/>
    <w:rsid w:val="0007101E"/>
    <w:rsid w:val="00072BCA"/>
    <w:rsid w:val="000E188B"/>
    <w:rsid w:val="000E18A3"/>
    <w:rsid w:val="000E1A92"/>
    <w:rsid w:val="000F6A4F"/>
    <w:rsid w:val="001016A7"/>
    <w:rsid w:val="00114391"/>
    <w:rsid w:val="00120C66"/>
    <w:rsid w:val="00120CDC"/>
    <w:rsid w:val="0015192B"/>
    <w:rsid w:val="00176822"/>
    <w:rsid w:val="0018273E"/>
    <w:rsid w:val="00184183"/>
    <w:rsid w:val="001902D7"/>
    <w:rsid w:val="00190775"/>
    <w:rsid w:val="001920D4"/>
    <w:rsid w:val="00192FAE"/>
    <w:rsid w:val="001A2286"/>
    <w:rsid w:val="001A45E9"/>
    <w:rsid w:val="001D5629"/>
    <w:rsid w:val="001E74C5"/>
    <w:rsid w:val="001F527C"/>
    <w:rsid w:val="00206218"/>
    <w:rsid w:val="00207B27"/>
    <w:rsid w:val="00214241"/>
    <w:rsid w:val="00221B85"/>
    <w:rsid w:val="00250207"/>
    <w:rsid w:val="00257A58"/>
    <w:rsid w:val="00270F3A"/>
    <w:rsid w:val="002738A3"/>
    <w:rsid w:val="002746F1"/>
    <w:rsid w:val="00276750"/>
    <w:rsid w:val="00282B23"/>
    <w:rsid w:val="002915C7"/>
    <w:rsid w:val="00294E07"/>
    <w:rsid w:val="00295463"/>
    <w:rsid w:val="00296D7C"/>
    <w:rsid w:val="002A7BA1"/>
    <w:rsid w:val="002C35BD"/>
    <w:rsid w:val="002D6A30"/>
    <w:rsid w:val="002E00D5"/>
    <w:rsid w:val="00322582"/>
    <w:rsid w:val="003265FA"/>
    <w:rsid w:val="00327825"/>
    <w:rsid w:val="00330A19"/>
    <w:rsid w:val="00342CD2"/>
    <w:rsid w:val="00344F37"/>
    <w:rsid w:val="0034725A"/>
    <w:rsid w:val="00361F65"/>
    <w:rsid w:val="00371925"/>
    <w:rsid w:val="00373442"/>
    <w:rsid w:val="003775A0"/>
    <w:rsid w:val="00381FC1"/>
    <w:rsid w:val="0038512D"/>
    <w:rsid w:val="00386388"/>
    <w:rsid w:val="0038715C"/>
    <w:rsid w:val="003A4B20"/>
    <w:rsid w:val="003A6FA2"/>
    <w:rsid w:val="003B0DD8"/>
    <w:rsid w:val="003B1368"/>
    <w:rsid w:val="003C23A0"/>
    <w:rsid w:val="003C4F54"/>
    <w:rsid w:val="003D0527"/>
    <w:rsid w:val="003D31D7"/>
    <w:rsid w:val="003D5271"/>
    <w:rsid w:val="003D746E"/>
    <w:rsid w:val="003E6F76"/>
    <w:rsid w:val="003F53B9"/>
    <w:rsid w:val="004040A3"/>
    <w:rsid w:val="004044EE"/>
    <w:rsid w:val="00417507"/>
    <w:rsid w:val="00420D41"/>
    <w:rsid w:val="00421AF8"/>
    <w:rsid w:val="00450FEA"/>
    <w:rsid w:val="004614FB"/>
    <w:rsid w:val="00482F4B"/>
    <w:rsid w:val="00492845"/>
    <w:rsid w:val="00493E30"/>
    <w:rsid w:val="004A7B52"/>
    <w:rsid w:val="004C62D1"/>
    <w:rsid w:val="004D09A8"/>
    <w:rsid w:val="004E0E8D"/>
    <w:rsid w:val="004F1790"/>
    <w:rsid w:val="004F2CCF"/>
    <w:rsid w:val="004F54CB"/>
    <w:rsid w:val="00514AEC"/>
    <w:rsid w:val="00515175"/>
    <w:rsid w:val="00515271"/>
    <w:rsid w:val="00516246"/>
    <w:rsid w:val="005174AB"/>
    <w:rsid w:val="00555B97"/>
    <w:rsid w:val="0057796B"/>
    <w:rsid w:val="00582F7A"/>
    <w:rsid w:val="00586939"/>
    <w:rsid w:val="00590A87"/>
    <w:rsid w:val="00595EAD"/>
    <w:rsid w:val="005A1EB3"/>
    <w:rsid w:val="005B180D"/>
    <w:rsid w:val="005B1CD6"/>
    <w:rsid w:val="005B602D"/>
    <w:rsid w:val="005C2F43"/>
    <w:rsid w:val="005E3140"/>
    <w:rsid w:val="006048A5"/>
    <w:rsid w:val="00604C57"/>
    <w:rsid w:val="0061194C"/>
    <w:rsid w:val="0061672A"/>
    <w:rsid w:val="006267B8"/>
    <w:rsid w:val="00632156"/>
    <w:rsid w:val="00633DDE"/>
    <w:rsid w:val="006405C2"/>
    <w:rsid w:val="006445BE"/>
    <w:rsid w:val="00651A48"/>
    <w:rsid w:val="006847B4"/>
    <w:rsid w:val="00685EAF"/>
    <w:rsid w:val="00694190"/>
    <w:rsid w:val="0069448C"/>
    <w:rsid w:val="0069528E"/>
    <w:rsid w:val="006970D0"/>
    <w:rsid w:val="006C34A6"/>
    <w:rsid w:val="006C527F"/>
    <w:rsid w:val="006D6A2F"/>
    <w:rsid w:val="007013D3"/>
    <w:rsid w:val="007033AA"/>
    <w:rsid w:val="00707643"/>
    <w:rsid w:val="007079F8"/>
    <w:rsid w:val="00717C1C"/>
    <w:rsid w:val="007200FE"/>
    <w:rsid w:val="0073424B"/>
    <w:rsid w:val="00741108"/>
    <w:rsid w:val="00741B55"/>
    <w:rsid w:val="00746CBE"/>
    <w:rsid w:val="00761B9C"/>
    <w:rsid w:val="00765C83"/>
    <w:rsid w:val="00780470"/>
    <w:rsid w:val="00794BF7"/>
    <w:rsid w:val="00795BC2"/>
    <w:rsid w:val="007A1604"/>
    <w:rsid w:val="007B0FA4"/>
    <w:rsid w:val="007B33DE"/>
    <w:rsid w:val="007B3679"/>
    <w:rsid w:val="007C44E9"/>
    <w:rsid w:val="007D348B"/>
    <w:rsid w:val="007E6CDF"/>
    <w:rsid w:val="008223CC"/>
    <w:rsid w:val="00822CEF"/>
    <w:rsid w:val="008346BD"/>
    <w:rsid w:val="00837841"/>
    <w:rsid w:val="00854686"/>
    <w:rsid w:val="008562A0"/>
    <w:rsid w:val="00881F0B"/>
    <w:rsid w:val="00886526"/>
    <w:rsid w:val="00887089"/>
    <w:rsid w:val="00893EDB"/>
    <w:rsid w:val="008C2CF4"/>
    <w:rsid w:val="008D48F1"/>
    <w:rsid w:val="008E54B4"/>
    <w:rsid w:val="008F1E0E"/>
    <w:rsid w:val="0090349E"/>
    <w:rsid w:val="009125B1"/>
    <w:rsid w:val="00913D52"/>
    <w:rsid w:val="00923634"/>
    <w:rsid w:val="009320DC"/>
    <w:rsid w:val="009503A3"/>
    <w:rsid w:val="00951A76"/>
    <w:rsid w:val="0097416C"/>
    <w:rsid w:val="0097677D"/>
    <w:rsid w:val="009809AE"/>
    <w:rsid w:val="00982B21"/>
    <w:rsid w:val="009845D7"/>
    <w:rsid w:val="00990DDE"/>
    <w:rsid w:val="00997B30"/>
    <w:rsid w:val="009A37C6"/>
    <w:rsid w:val="009B570B"/>
    <w:rsid w:val="009B781D"/>
    <w:rsid w:val="009D180F"/>
    <w:rsid w:val="009E735B"/>
    <w:rsid w:val="009F33E5"/>
    <w:rsid w:val="00A0740C"/>
    <w:rsid w:val="00A309C1"/>
    <w:rsid w:val="00A34BA9"/>
    <w:rsid w:val="00A43612"/>
    <w:rsid w:val="00A4622E"/>
    <w:rsid w:val="00A517C2"/>
    <w:rsid w:val="00A567AF"/>
    <w:rsid w:val="00A71EB2"/>
    <w:rsid w:val="00A828DF"/>
    <w:rsid w:val="00AA03BD"/>
    <w:rsid w:val="00AC012E"/>
    <w:rsid w:val="00AC03C2"/>
    <w:rsid w:val="00AC74E6"/>
    <w:rsid w:val="00AF106F"/>
    <w:rsid w:val="00AF2F79"/>
    <w:rsid w:val="00AF3B7B"/>
    <w:rsid w:val="00AF77F1"/>
    <w:rsid w:val="00B44978"/>
    <w:rsid w:val="00B52F86"/>
    <w:rsid w:val="00B5679A"/>
    <w:rsid w:val="00B867F5"/>
    <w:rsid w:val="00B91B69"/>
    <w:rsid w:val="00B93A85"/>
    <w:rsid w:val="00BB1A58"/>
    <w:rsid w:val="00BB4E1E"/>
    <w:rsid w:val="00BC6167"/>
    <w:rsid w:val="00BD722D"/>
    <w:rsid w:val="00BF6CE9"/>
    <w:rsid w:val="00BF6D0A"/>
    <w:rsid w:val="00BF7509"/>
    <w:rsid w:val="00BF7B7E"/>
    <w:rsid w:val="00C03C0A"/>
    <w:rsid w:val="00C31791"/>
    <w:rsid w:val="00C33E6D"/>
    <w:rsid w:val="00C362CE"/>
    <w:rsid w:val="00C450CC"/>
    <w:rsid w:val="00C5682A"/>
    <w:rsid w:val="00C80187"/>
    <w:rsid w:val="00C81C6E"/>
    <w:rsid w:val="00C85CCC"/>
    <w:rsid w:val="00CA1E85"/>
    <w:rsid w:val="00CA3947"/>
    <w:rsid w:val="00CD2A12"/>
    <w:rsid w:val="00CD3F92"/>
    <w:rsid w:val="00CD70CB"/>
    <w:rsid w:val="00CE47C0"/>
    <w:rsid w:val="00CE4D3C"/>
    <w:rsid w:val="00CE7492"/>
    <w:rsid w:val="00CF1EE7"/>
    <w:rsid w:val="00D14CD2"/>
    <w:rsid w:val="00D366CD"/>
    <w:rsid w:val="00D41B69"/>
    <w:rsid w:val="00D4707B"/>
    <w:rsid w:val="00D54C56"/>
    <w:rsid w:val="00D61851"/>
    <w:rsid w:val="00D61FA7"/>
    <w:rsid w:val="00D70031"/>
    <w:rsid w:val="00D81005"/>
    <w:rsid w:val="00D82028"/>
    <w:rsid w:val="00D82442"/>
    <w:rsid w:val="00D826D8"/>
    <w:rsid w:val="00D83AEB"/>
    <w:rsid w:val="00D878BC"/>
    <w:rsid w:val="00D91495"/>
    <w:rsid w:val="00D914B2"/>
    <w:rsid w:val="00D91A88"/>
    <w:rsid w:val="00D95E1E"/>
    <w:rsid w:val="00DA64A4"/>
    <w:rsid w:val="00DD55A4"/>
    <w:rsid w:val="00DE1E92"/>
    <w:rsid w:val="00DE4BF0"/>
    <w:rsid w:val="00DF03E0"/>
    <w:rsid w:val="00DF4F09"/>
    <w:rsid w:val="00DF70C6"/>
    <w:rsid w:val="00E0018C"/>
    <w:rsid w:val="00E11F7A"/>
    <w:rsid w:val="00E2537B"/>
    <w:rsid w:val="00E3509E"/>
    <w:rsid w:val="00E71FA7"/>
    <w:rsid w:val="00E72A06"/>
    <w:rsid w:val="00EA41D6"/>
    <w:rsid w:val="00EB4E58"/>
    <w:rsid w:val="00EB6701"/>
    <w:rsid w:val="00EB7242"/>
    <w:rsid w:val="00ED24E5"/>
    <w:rsid w:val="00EF3F12"/>
    <w:rsid w:val="00EF6DB6"/>
    <w:rsid w:val="00F03027"/>
    <w:rsid w:val="00F04FB9"/>
    <w:rsid w:val="00F20479"/>
    <w:rsid w:val="00F20E78"/>
    <w:rsid w:val="00F2662F"/>
    <w:rsid w:val="00F30F2B"/>
    <w:rsid w:val="00F42C03"/>
    <w:rsid w:val="00F47F2E"/>
    <w:rsid w:val="00F55FBD"/>
    <w:rsid w:val="00F731CB"/>
    <w:rsid w:val="00F770F2"/>
    <w:rsid w:val="00F96E70"/>
    <w:rsid w:val="00F97ACF"/>
    <w:rsid w:val="00FB2A8A"/>
    <w:rsid w:val="00FB67F9"/>
    <w:rsid w:val="00FB6DE5"/>
    <w:rsid w:val="00FB7D78"/>
    <w:rsid w:val="00FC46E6"/>
    <w:rsid w:val="00FC7092"/>
    <w:rsid w:val="00FC74BF"/>
    <w:rsid w:val="00FD477C"/>
    <w:rsid w:val="00FD4D65"/>
    <w:rsid w:val="00FF3C3B"/>
    <w:rsid w:val="00FF4349"/>
    <w:rsid w:val="01157F83"/>
    <w:rsid w:val="012C1DD9"/>
    <w:rsid w:val="018F6751"/>
    <w:rsid w:val="01AC19DB"/>
    <w:rsid w:val="01B54637"/>
    <w:rsid w:val="01B66D9E"/>
    <w:rsid w:val="01C17016"/>
    <w:rsid w:val="01CC438C"/>
    <w:rsid w:val="01F02326"/>
    <w:rsid w:val="01FF3A78"/>
    <w:rsid w:val="020D1743"/>
    <w:rsid w:val="0222520C"/>
    <w:rsid w:val="0240058A"/>
    <w:rsid w:val="02661590"/>
    <w:rsid w:val="02697ECD"/>
    <w:rsid w:val="0299790C"/>
    <w:rsid w:val="02EE6E86"/>
    <w:rsid w:val="02F25C26"/>
    <w:rsid w:val="032D0524"/>
    <w:rsid w:val="033862D2"/>
    <w:rsid w:val="0346095F"/>
    <w:rsid w:val="03585F50"/>
    <w:rsid w:val="036C00E7"/>
    <w:rsid w:val="03766622"/>
    <w:rsid w:val="0392745C"/>
    <w:rsid w:val="0398254B"/>
    <w:rsid w:val="03AF229E"/>
    <w:rsid w:val="03B23394"/>
    <w:rsid w:val="03C95803"/>
    <w:rsid w:val="03F15257"/>
    <w:rsid w:val="03F75772"/>
    <w:rsid w:val="040737DA"/>
    <w:rsid w:val="04254C9A"/>
    <w:rsid w:val="045623CF"/>
    <w:rsid w:val="0482362E"/>
    <w:rsid w:val="04860946"/>
    <w:rsid w:val="04A166AB"/>
    <w:rsid w:val="04C7471F"/>
    <w:rsid w:val="04EA5706"/>
    <w:rsid w:val="04EB2AE6"/>
    <w:rsid w:val="050805A2"/>
    <w:rsid w:val="05185426"/>
    <w:rsid w:val="054575CA"/>
    <w:rsid w:val="05594289"/>
    <w:rsid w:val="056606E7"/>
    <w:rsid w:val="059247BE"/>
    <w:rsid w:val="05AC5312"/>
    <w:rsid w:val="05B41784"/>
    <w:rsid w:val="05B74B9D"/>
    <w:rsid w:val="05BA3D84"/>
    <w:rsid w:val="05E54A2C"/>
    <w:rsid w:val="05F040E9"/>
    <w:rsid w:val="06151C97"/>
    <w:rsid w:val="061A1B40"/>
    <w:rsid w:val="06413370"/>
    <w:rsid w:val="06491ECF"/>
    <w:rsid w:val="067529C2"/>
    <w:rsid w:val="067A7D91"/>
    <w:rsid w:val="068C5933"/>
    <w:rsid w:val="068F0843"/>
    <w:rsid w:val="069F70FC"/>
    <w:rsid w:val="06AA0684"/>
    <w:rsid w:val="06B028D9"/>
    <w:rsid w:val="06FA72B5"/>
    <w:rsid w:val="07033846"/>
    <w:rsid w:val="071A1382"/>
    <w:rsid w:val="071D3B6C"/>
    <w:rsid w:val="0751485F"/>
    <w:rsid w:val="077B3D65"/>
    <w:rsid w:val="078C26FE"/>
    <w:rsid w:val="0794484F"/>
    <w:rsid w:val="07B8198B"/>
    <w:rsid w:val="07F4238F"/>
    <w:rsid w:val="0851301A"/>
    <w:rsid w:val="0857498A"/>
    <w:rsid w:val="08730451"/>
    <w:rsid w:val="087844AC"/>
    <w:rsid w:val="08CD0558"/>
    <w:rsid w:val="08D50A67"/>
    <w:rsid w:val="08EF5C65"/>
    <w:rsid w:val="090813B1"/>
    <w:rsid w:val="09164152"/>
    <w:rsid w:val="09266D78"/>
    <w:rsid w:val="09275E0C"/>
    <w:rsid w:val="092906CD"/>
    <w:rsid w:val="092F4C01"/>
    <w:rsid w:val="09344403"/>
    <w:rsid w:val="09361137"/>
    <w:rsid w:val="093C5B6E"/>
    <w:rsid w:val="099E3A94"/>
    <w:rsid w:val="09A43D9F"/>
    <w:rsid w:val="09A66E42"/>
    <w:rsid w:val="09B037C5"/>
    <w:rsid w:val="09C2627A"/>
    <w:rsid w:val="09D05B95"/>
    <w:rsid w:val="09DF6BFB"/>
    <w:rsid w:val="09E460E8"/>
    <w:rsid w:val="09E90A4D"/>
    <w:rsid w:val="09EC53F8"/>
    <w:rsid w:val="09EE6FBE"/>
    <w:rsid w:val="09FF59DF"/>
    <w:rsid w:val="0A1A640D"/>
    <w:rsid w:val="0A6A7B54"/>
    <w:rsid w:val="0A8900CF"/>
    <w:rsid w:val="0A8A6433"/>
    <w:rsid w:val="0AA442A6"/>
    <w:rsid w:val="0AAE74B5"/>
    <w:rsid w:val="0ABE0CA4"/>
    <w:rsid w:val="0ADB6EEA"/>
    <w:rsid w:val="0AE92E49"/>
    <w:rsid w:val="0AEF7897"/>
    <w:rsid w:val="0B2123D4"/>
    <w:rsid w:val="0B303933"/>
    <w:rsid w:val="0B53069B"/>
    <w:rsid w:val="0B5462BB"/>
    <w:rsid w:val="0B6626D9"/>
    <w:rsid w:val="0B8224FE"/>
    <w:rsid w:val="0BA824F0"/>
    <w:rsid w:val="0BEC3E5A"/>
    <w:rsid w:val="0BFC6E0D"/>
    <w:rsid w:val="0C0A5566"/>
    <w:rsid w:val="0C1018F3"/>
    <w:rsid w:val="0C1610A2"/>
    <w:rsid w:val="0C2C4674"/>
    <w:rsid w:val="0C5E6EB1"/>
    <w:rsid w:val="0C684490"/>
    <w:rsid w:val="0C8B77A8"/>
    <w:rsid w:val="0CC658E7"/>
    <w:rsid w:val="0CCC6589"/>
    <w:rsid w:val="0CD778AD"/>
    <w:rsid w:val="0D502CC7"/>
    <w:rsid w:val="0D5A1688"/>
    <w:rsid w:val="0D5B0A53"/>
    <w:rsid w:val="0D617623"/>
    <w:rsid w:val="0D8A03B7"/>
    <w:rsid w:val="0DE434C6"/>
    <w:rsid w:val="0DF210D6"/>
    <w:rsid w:val="0DFE625A"/>
    <w:rsid w:val="0E15426C"/>
    <w:rsid w:val="0E24139C"/>
    <w:rsid w:val="0E3457E4"/>
    <w:rsid w:val="0E561762"/>
    <w:rsid w:val="0E625220"/>
    <w:rsid w:val="0E770657"/>
    <w:rsid w:val="0EA1208C"/>
    <w:rsid w:val="0EC4433E"/>
    <w:rsid w:val="0EC62E37"/>
    <w:rsid w:val="0EC93B9A"/>
    <w:rsid w:val="0F121117"/>
    <w:rsid w:val="0F2C71D6"/>
    <w:rsid w:val="0F3221CA"/>
    <w:rsid w:val="0F4921F8"/>
    <w:rsid w:val="0FA677BA"/>
    <w:rsid w:val="0FE82380"/>
    <w:rsid w:val="0FF42C9F"/>
    <w:rsid w:val="101D32DA"/>
    <w:rsid w:val="1081358D"/>
    <w:rsid w:val="108435E7"/>
    <w:rsid w:val="108E40DB"/>
    <w:rsid w:val="10922F34"/>
    <w:rsid w:val="109F22A7"/>
    <w:rsid w:val="10C60074"/>
    <w:rsid w:val="10D66AEE"/>
    <w:rsid w:val="10D73A89"/>
    <w:rsid w:val="10FF7725"/>
    <w:rsid w:val="110426BF"/>
    <w:rsid w:val="111A5C84"/>
    <w:rsid w:val="113511C7"/>
    <w:rsid w:val="1147075C"/>
    <w:rsid w:val="11490016"/>
    <w:rsid w:val="114A78B6"/>
    <w:rsid w:val="116B2993"/>
    <w:rsid w:val="116D2231"/>
    <w:rsid w:val="116E3A77"/>
    <w:rsid w:val="118E0BA4"/>
    <w:rsid w:val="11CC4D3C"/>
    <w:rsid w:val="11D44A54"/>
    <w:rsid w:val="11E26A1E"/>
    <w:rsid w:val="11F12334"/>
    <w:rsid w:val="11F252E5"/>
    <w:rsid w:val="121D1370"/>
    <w:rsid w:val="121F1278"/>
    <w:rsid w:val="12274031"/>
    <w:rsid w:val="122C1CE7"/>
    <w:rsid w:val="12534728"/>
    <w:rsid w:val="129C0A39"/>
    <w:rsid w:val="12A71217"/>
    <w:rsid w:val="12BF1A8E"/>
    <w:rsid w:val="12D24EE6"/>
    <w:rsid w:val="12DD2689"/>
    <w:rsid w:val="12E4433A"/>
    <w:rsid w:val="12F17A2C"/>
    <w:rsid w:val="12F27AC8"/>
    <w:rsid w:val="12F54123"/>
    <w:rsid w:val="1349056A"/>
    <w:rsid w:val="135D4892"/>
    <w:rsid w:val="135D76F0"/>
    <w:rsid w:val="136C40D7"/>
    <w:rsid w:val="13727983"/>
    <w:rsid w:val="13761E8D"/>
    <w:rsid w:val="138F5748"/>
    <w:rsid w:val="1397675A"/>
    <w:rsid w:val="13A001EB"/>
    <w:rsid w:val="13A300BB"/>
    <w:rsid w:val="13AB7B34"/>
    <w:rsid w:val="13E774FE"/>
    <w:rsid w:val="13EA554D"/>
    <w:rsid w:val="13F729C7"/>
    <w:rsid w:val="14376471"/>
    <w:rsid w:val="144D28CD"/>
    <w:rsid w:val="14A73A18"/>
    <w:rsid w:val="14B80A84"/>
    <w:rsid w:val="14BD1A5D"/>
    <w:rsid w:val="14CD1BF1"/>
    <w:rsid w:val="14DA0F62"/>
    <w:rsid w:val="14F20306"/>
    <w:rsid w:val="14F7683E"/>
    <w:rsid w:val="15125A69"/>
    <w:rsid w:val="153F5D22"/>
    <w:rsid w:val="154874EF"/>
    <w:rsid w:val="155350F8"/>
    <w:rsid w:val="155F6F7B"/>
    <w:rsid w:val="15647C11"/>
    <w:rsid w:val="15703847"/>
    <w:rsid w:val="15A002F1"/>
    <w:rsid w:val="15B911C0"/>
    <w:rsid w:val="15BA515B"/>
    <w:rsid w:val="15D01C2C"/>
    <w:rsid w:val="15F64BF3"/>
    <w:rsid w:val="15F748F2"/>
    <w:rsid w:val="16144B09"/>
    <w:rsid w:val="161C1C26"/>
    <w:rsid w:val="161C67F6"/>
    <w:rsid w:val="1636457A"/>
    <w:rsid w:val="164A3A54"/>
    <w:rsid w:val="165A7E0A"/>
    <w:rsid w:val="165E4B63"/>
    <w:rsid w:val="166552F1"/>
    <w:rsid w:val="1667460B"/>
    <w:rsid w:val="167C3A23"/>
    <w:rsid w:val="167E2C9C"/>
    <w:rsid w:val="168A1062"/>
    <w:rsid w:val="16944DCE"/>
    <w:rsid w:val="16A94C57"/>
    <w:rsid w:val="16AC015D"/>
    <w:rsid w:val="16BF7910"/>
    <w:rsid w:val="16E4421E"/>
    <w:rsid w:val="170D5851"/>
    <w:rsid w:val="17226E7F"/>
    <w:rsid w:val="17285AFB"/>
    <w:rsid w:val="17381C6F"/>
    <w:rsid w:val="173A6F28"/>
    <w:rsid w:val="178B41BF"/>
    <w:rsid w:val="179747ED"/>
    <w:rsid w:val="179B5682"/>
    <w:rsid w:val="17E14E62"/>
    <w:rsid w:val="17E74FF4"/>
    <w:rsid w:val="17FD5E14"/>
    <w:rsid w:val="18005213"/>
    <w:rsid w:val="180C4E5E"/>
    <w:rsid w:val="18181EDD"/>
    <w:rsid w:val="18197BC1"/>
    <w:rsid w:val="184108C3"/>
    <w:rsid w:val="18535D05"/>
    <w:rsid w:val="18985877"/>
    <w:rsid w:val="18C932DC"/>
    <w:rsid w:val="18E22A8B"/>
    <w:rsid w:val="18E56EAE"/>
    <w:rsid w:val="190F2BF1"/>
    <w:rsid w:val="19136B77"/>
    <w:rsid w:val="191E7005"/>
    <w:rsid w:val="199539A6"/>
    <w:rsid w:val="19BC3185"/>
    <w:rsid w:val="19DC506B"/>
    <w:rsid w:val="19ED086E"/>
    <w:rsid w:val="19EE2C55"/>
    <w:rsid w:val="1A0F1C21"/>
    <w:rsid w:val="1A18138C"/>
    <w:rsid w:val="1A4A2267"/>
    <w:rsid w:val="1A512FD8"/>
    <w:rsid w:val="1A573AB0"/>
    <w:rsid w:val="1A62786A"/>
    <w:rsid w:val="1AB16218"/>
    <w:rsid w:val="1B2D2C6E"/>
    <w:rsid w:val="1B495F64"/>
    <w:rsid w:val="1B4F2B0B"/>
    <w:rsid w:val="1B561A0C"/>
    <w:rsid w:val="1B642F94"/>
    <w:rsid w:val="1B685761"/>
    <w:rsid w:val="1B767F68"/>
    <w:rsid w:val="1B793B35"/>
    <w:rsid w:val="1B7E62BE"/>
    <w:rsid w:val="1B88369E"/>
    <w:rsid w:val="1B8C11D2"/>
    <w:rsid w:val="1BDB3610"/>
    <w:rsid w:val="1C024E7E"/>
    <w:rsid w:val="1C0F5940"/>
    <w:rsid w:val="1C106F92"/>
    <w:rsid w:val="1C234D82"/>
    <w:rsid w:val="1C415D4E"/>
    <w:rsid w:val="1C42241F"/>
    <w:rsid w:val="1C5C4BB7"/>
    <w:rsid w:val="1C650BCC"/>
    <w:rsid w:val="1C70441D"/>
    <w:rsid w:val="1C7858ED"/>
    <w:rsid w:val="1CCF38C8"/>
    <w:rsid w:val="1CE16B2E"/>
    <w:rsid w:val="1CE27C2F"/>
    <w:rsid w:val="1CEF0897"/>
    <w:rsid w:val="1D252AFB"/>
    <w:rsid w:val="1D403931"/>
    <w:rsid w:val="1D972C77"/>
    <w:rsid w:val="1DA7152F"/>
    <w:rsid w:val="1DA73837"/>
    <w:rsid w:val="1DBD2613"/>
    <w:rsid w:val="1DE23717"/>
    <w:rsid w:val="1DE86FF2"/>
    <w:rsid w:val="1DF73C71"/>
    <w:rsid w:val="1E0E2580"/>
    <w:rsid w:val="1E0E536E"/>
    <w:rsid w:val="1E600CB7"/>
    <w:rsid w:val="1E674FD2"/>
    <w:rsid w:val="1E9642B5"/>
    <w:rsid w:val="1E9E09F8"/>
    <w:rsid w:val="1EB22C52"/>
    <w:rsid w:val="1ECA0481"/>
    <w:rsid w:val="1EE50C14"/>
    <w:rsid w:val="1EFE6330"/>
    <w:rsid w:val="1F097C8C"/>
    <w:rsid w:val="1F4A29D2"/>
    <w:rsid w:val="1F8729A9"/>
    <w:rsid w:val="1F8975DA"/>
    <w:rsid w:val="1FB37A93"/>
    <w:rsid w:val="1FC607DF"/>
    <w:rsid w:val="1FCC265A"/>
    <w:rsid w:val="1FD73DEE"/>
    <w:rsid w:val="1FD8298B"/>
    <w:rsid w:val="1FE51F3E"/>
    <w:rsid w:val="20097C96"/>
    <w:rsid w:val="2040018B"/>
    <w:rsid w:val="205444D1"/>
    <w:rsid w:val="20AD3881"/>
    <w:rsid w:val="20CE04D0"/>
    <w:rsid w:val="20D441DB"/>
    <w:rsid w:val="20D76AC4"/>
    <w:rsid w:val="20E8531A"/>
    <w:rsid w:val="215158E5"/>
    <w:rsid w:val="2153129A"/>
    <w:rsid w:val="215D0451"/>
    <w:rsid w:val="2174592D"/>
    <w:rsid w:val="21753893"/>
    <w:rsid w:val="217F5019"/>
    <w:rsid w:val="2197365D"/>
    <w:rsid w:val="21CA48B8"/>
    <w:rsid w:val="22037769"/>
    <w:rsid w:val="2224710A"/>
    <w:rsid w:val="22337A75"/>
    <w:rsid w:val="226973BB"/>
    <w:rsid w:val="227E3B2E"/>
    <w:rsid w:val="22A42209"/>
    <w:rsid w:val="22D35ED7"/>
    <w:rsid w:val="22F3587C"/>
    <w:rsid w:val="230B6A50"/>
    <w:rsid w:val="230F5DF2"/>
    <w:rsid w:val="233D70EA"/>
    <w:rsid w:val="23440DCC"/>
    <w:rsid w:val="23491696"/>
    <w:rsid w:val="234A17FD"/>
    <w:rsid w:val="23937D86"/>
    <w:rsid w:val="23A56EB4"/>
    <w:rsid w:val="23B71FA5"/>
    <w:rsid w:val="23C6442C"/>
    <w:rsid w:val="23C90CA3"/>
    <w:rsid w:val="23CA2AE9"/>
    <w:rsid w:val="23CA6F9E"/>
    <w:rsid w:val="23F60071"/>
    <w:rsid w:val="23FF4C3E"/>
    <w:rsid w:val="240C1855"/>
    <w:rsid w:val="24382EF9"/>
    <w:rsid w:val="245653BE"/>
    <w:rsid w:val="247E4A04"/>
    <w:rsid w:val="24876767"/>
    <w:rsid w:val="248D467E"/>
    <w:rsid w:val="248E4D55"/>
    <w:rsid w:val="248F354E"/>
    <w:rsid w:val="249A000B"/>
    <w:rsid w:val="24A31A52"/>
    <w:rsid w:val="25077E0D"/>
    <w:rsid w:val="2512338F"/>
    <w:rsid w:val="251D2E31"/>
    <w:rsid w:val="255E46C3"/>
    <w:rsid w:val="25856CBC"/>
    <w:rsid w:val="259111B1"/>
    <w:rsid w:val="25DF6566"/>
    <w:rsid w:val="25F93E1E"/>
    <w:rsid w:val="25FD7ABF"/>
    <w:rsid w:val="2607408F"/>
    <w:rsid w:val="261401B5"/>
    <w:rsid w:val="2616603D"/>
    <w:rsid w:val="26170BFC"/>
    <w:rsid w:val="2617488A"/>
    <w:rsid w:val="261E1CE3"/>
    <w:rsid w:val="26644D28"/>
    <w:rsid w:val="266B035D"/>
    <w:rsid w:val="26770E38"/>
    <w:rsid w:val="26BA2AAA"/>
    <w:rsid w:val="26BB1035"/>
    <w:rsid w:val="26D453DA"/>
    <w:rsid w:val="26F27182"/>
    <w:rsid w:val="27207EF1"/>
    <w:rsid w:val="272F30ED"/>
    <w:rsid w:val="276912D9"/>
    <w:rsid w:val="27824F9D"/>
    <w:rsid w:val="278D7DA2"/>
    <w:rsid w:val="27994D16"/>
    <w:rsid w:val="27C11011"/>
    <w:rsid w:val="27C716E1"/>
    <w:rsid w:val="27D8689C"/>
    <w:rsid w:val="27EC2D97"/>
    <w:rsid w:val="27EC6305"/>
    <w:rsid w:val="27F62D43"/>
    <w:rsid w:val="2803437A"/>
    <w:rsid w:val="280D1A88"/>
    <w:rsid w:val="280D29A6"/>
    <w:rsid w:val="2813242E"/>
    <w:rsid w:val="282A6BD7"/>
    <w:rsid w:val="283454D1"/>
    <w:rsid w:val="286E5C96"/>
    <w:rsid w:val="28C30353"/>
    <w:rsid w:val="28D104C6"/>
    <w:rsid w:val="28D47DC6"/>
    <w:rsid w:val="28FD0FC8"/>
    <w:rsid w:val="29006F46"/>
    <w:rsid w:val="29173FAD"/>
    <w:rsid w:val="29635148"/>
    <w:rsid w:val="297D3269"/>
    <w:rsid w:val="29B40A4A"/>
    <w:rsid w:val="2A2E7F58"/>
    <w:rsid w:val="2A303A20"/>
    <w:rsid w:val="2A363320"/>
    <w:rsid w:val="2A406EE6"/>
    <w:rsid w:val="2A8623B6"/>
    <w:rsid w:val="2A8A001F"/>
    <w:rsid w:val="2AA0187A"/>
    <w:rsid w:val="2AA42486"/>
    <w:rsid w:val="2AC97652"/>
    <w:rsid w:val="2AEA1FC2"/>
    <w:rsid w:val="2AF4789C"/>
    <w:rsid w:val="2B1E03BA"/>
    <w:rsid w:val="2B5466CE"/>
    <w:rsid w:val="2B870FBA"/>
    <w:rsid w:val="2BAF21A3"/>
    <w:rsid w:val="2BB77E97"/>
    <w:rsid w:val="2BC42F78"/>
    <w:rsid w:val="2BEB1B9A"/>
    <w:rsid w:val="2BEC3F9C"/>
    <w:rsid w:val="2BF436FF"/>
    <w:rsid w:val="2BF85EC9"/>
    <w:rsid w:val="2C156054"/>
    <w:rsid w:val="2C156DB9"/>
    <w:rsid w:val="2C18475B"/>
    <w:rsid w:val="2C690C68"/>
    <w:rsid w:val="2C714C77"/>
    <w:rsid w:val="2C9E0E5F"/>
    <w:rsid w:val="2C9F2F63"/>
    <w:rsid w:val="2CBA4DAA"/>
    <w:rsid w:val="2CBB423A"/>
    <w:rsid w:val="2CC24006"/>
    <w:rsid w:val="2CC93529"/>
    <w:rsid w:val="2CD96EC9"/>
    <w:rsid w:val="2CDB627C"/>
    <w:rsid w:val="2D354D73"/>
    <w:rsid w:val="2D461FDD"/>
    <w:rsid w:val="2D4622A0"/>
    <w:rsid w:val="2D694B6F"/>
    <w:rsid w:val="2D7E03AF"/>
    <w:rsid w:val="2D80581A"/>
    <w:rsid w:val="2DAC38C1"/>
    <w:rsid w:val="2DD6511F"/>
    <w:rsid w:val="2DDA1876"/>
    <w:rsid w:val="2DDB6A3C"/>
    <w:rsid w:val="2DE04D3A"/>
    <w:rsid w:val="2DF74D8C"/>
    <w:rsid w:val="2E0B1077"/>
    <w:rsid w:val="2E1006D3"/>
    <w:rsid w:val="2E125EBF"/>
    <w:rsid w:val="2E3C1219"/>
    <w:rsid w:val="2E5045BD"/>
    <w:rsid w:val="2E561BA1"/>
    <w:rsid w:val="2E6C150B"/>
    <w:rsid w:val="2E9509A4"/>
    <w:rsid w:val="2EAD3A08"/>
    <w:rsid w:val="2EB8738D"/>
    <w:rsid w:val="2ED21902"/>
    <w:rsid w:val="2EDA7473"/>
    <w:rsid w:val="2EE720A1"/>
    <w:rsid w:val="2EEB3698"/>
    <w:rsid w:val="2EF202A5"/>
    <w:rsid w:val="2EF67E43"/>
    <w:rsid w:val="2F107E50"/>
    <w:rsid w:val="2F1409B8"/>
    <w:rsid w:val="2F294B3C"/>
    <w:rsid w:val="2F342EAA"/>
    <w:rsid w:val="2F3F0464"/>
    <w:rsid w:val="2F516D7E"/>
    <w:rsid w:val="2F715904"/>
    <w:rsid w:val="2F735000"/>
    <w:rsid w:val="2F9B7A1B"/>
    <w:rsid w:val="2FA33899"/>
    <w:rsid w:val="2FCC20B3"/>
    <w:rsid w:val="2FD223A8"/>
    <w:rsid w:val="2FF5625D"/>
    <w:rsid w:val="2FF81BE3"/>
    <w:rsid w:val="30067075"/>
    <w:rsid w:val="300E5EAF"/>
    <w:rsid w:val="301B1616"/>
    <w:rsid w:val="304C6C11"/>
    <w:rsid w:val="3098027A"/>
    <w:rsid w:val="309D72CA"/>
    <w:rsid w:val="30D36322"/>
    <w:rsid w:val="31037BFB"/>
    <w:rsid w:val="31213ACD"/>
    <w:rsid w:val="315E4158"/>
    <w:rsid w:val="318C094E"/>
    <w:rsid w:val="31C31528"/>
    <w:rsid w:val="31F65D52"/>
    <w:rsid w:val="320618F4"/>
    <w:rsid w:val="32266812"/>
    <w:rsid w:val="328235F4"/>
    <w:rsid w:val="328A28AD"/>
    <w:rsid w:val="32904577"/>
    <w:rsid w:val="329859F2"/>
    <w:rsid w:val="329A2F52"/>
    <w:rsid w:val="32A347B6"/>
    <w:rsid w:val="32A82DFD"/>
    <w:rsid w:val="32D63EA2"/>
    <w:rsid w:val="32E81219"/>
    <w:rsid w:val="32EA40CC"/>
    <w:rsid w:val="32EB7E09"/>
    <w:rsid w:val="333D7E14"/>
    <w:rsid w:val="33514A9B"/>
    <w:rsid w:val="336C7E9D"/>
    <w:rsid w:val="33773000"/>
    <w:rsid w:val="33853C0A"/>
    <w:rsid w:val="338800BD"/>
    <w:rsid w:val="33975D99"/>
    <w:rsid w:val="33BE6573"/>
    <w:rsid w:val="33DA1F8D"/>
    <w:rsid w:val="33E45E91"/>
    <w:rsid w:val="33F946F5"/>
    <w:rsid w:val="340613C0"/>
    <w:rsid w:val="340D18EA"/>
    <w:rsid w:val="34121CE4"/>
    <w:rsid w:val="3417729E"/>
    <w:rsid w:val="341E06EC"/>
    <w:rsid w:val="3421776A"/>
    <w:rsid w:val="342A2A82"/>
    <w:rsid w:val="343A0020"/>
    <w:rsid w:val="344451C4"/>
    <w:rsid w:val="34B3340B"/>
    <w:rsid w:val="34B5153C"/>
    <w:rsid w:val="34C62A9E"/>
    <w:rsid w:val="34CB62B0"/>
    <w:rsid w:val="34D24184"/>
    <w:rsid w:val="34E70F21"/>
    <w:rsid w:val="34EB4D33"/>
    <w:rsid w:val="34FB266B"/>
    <w:rsid w:val="35035B4C"/>
    <w:rsid w:val="350E2BBF"/>
    <w:rsid w:val="35170015"/>
    <w:rsid w:val="351E7842"/>
    <w:rsid w:val="35332079"/>
    <w:rsid w:val="353B1216"/>
    <w:rsid w:val="35531EB2"/>
    <w:rsid w:val="355871C0"/>
    <w:rsid w:val="35673D00"/>
    <w:rsid w:val="356D055F"/>
    <w:rsid w:val="3573194E"/>
    <w:rsid w:val="35B91C79"/>
    <w:rsid w:val="35CF6628"/>
    <w:rsid w:val="35D12632"/>
    <w:rsid w:val="35FE1590"/>
    <w:rsid w:val="36535100"/>
    <w:rsid w:val="36643E07"/>
    <w:rsid w:val="367E4496"/>
    <w:rsid w:val="36826251"/>
    <w:rsid w:val="36835834"/>
    <w:rsid w:val="368B785A"/>
    <w:rsid w:val="368B7A32"/>
    <w:rsid w:val="36AE06C1"/>
    <w:rsid w:val="36B17A79"/>
    <w:rsid w:val="36B546D4"/>
    <w:rsid w:val="36E652C4"/>
    <w:rsid w:val="36FC24CF"/>
    <w:rsid w:val="37001E93"/>
    <w:rsid w:val="37256ED4"/>
    <w:rsid w:val="372D0739"/>
    <w:rsid w:val="373055DD"/>
    <w:rsid w:val="376E371B"/>
    <w:rsid w:val="379E7F68"/>
    <w:rsid w:val="37BB0419"/>
    <w:rsid w:val="37ED156D"/>
    <w:rsid w:val="3813617A"/>
    <w:rsid w:val="386062DD"/>
    <w:rsid w:val="38743DB4"/>
    <w:rsid w:val="38936468"/>
    <w:rsid w:val="38964D4A"/>
    <w:rsid w:val="38B3722B"/>
    <w:rsid w:val="38B83A94"/>
    <w:rsid w:val="38C46883"/>
    <w:rsid w:val="38D061B3"/>
    <w:rsid w:val="38FE0701"/>
    <w:rsid w:val="39003E1C"/>
    <w:rsid w:val="391426C5"/>
    <w:rsid w:val="39152235"/>
    <w:rsid w:val="395F3AE3"/>
    <w:rsid w:val="3961540F"/>
    <w:rsid w:val="398660A9"/>
    <w:rsid w:val="399C05F8"/>
    <w:rsid w:val="39AE469A"/>
    <w:rsid w:val="39BB4178"/>
    <w:rsid w:val="39C63780"/>
    <w:rsid w:val="39E43874"/>
    <w:rsid w:val="39E674F4"/>
    <w:rsid w:val="3A326250"/>
    <w:rsid w:val="3A42559E"/>
    <w:rsid w:val="3A520B03"/>
    <w:rsid w:val="3A874BD0"/>
    <w:rsid w:val="3A9C087D"/>
    <w:rsid w:val="3AAB724A"/>
    <w:rsid w:val="3AAE71AC"/>
    <w:rsid w:val="3AD01247"/>
    <w:rsid w:val="3AF3432D"/>
    <w:rsid w:val="3B131362"/>
    <w:rsid w:val="3B76627D"/>
    <w:rsid w:val="3B7C67CF"/>
    <w:rsid w:val="3B8A4A60"/>
    <w:rsid w:val="3B9B2670"/>
    <w:rsid w:val="3BFF777B"/>
    <w:rsid w:val="3C0C2BCE"/>
    <w:rsid w:val="3C1712AB"/>
    <w:rsid w:val="3C1F7BDF"/>
    <w:rsid w:val="3C290B63"/>
    <w:rsid w:val="3C3E2D1D"/>
    <w:rsid w:val="3C4832FE"/>
    <w:rsid w:val="3C4867F7"/>
    <w:rsid w:val="3C5A14F4"/>
    <w:rsid w:val="3C5D3174"/>
    <w:rsid w:val="3C807925"/>
    <w:rsid w:val="3C81305B"/>
    <w:rsid w:val="3C8403F0"/>
    <w:rsid w:val="3C851A32"/>
    <w:rsid w:val="3C8B1428"/>
    <w:rsid w:val="3CBA2CA3"/>
    <w:rsid w:val="3CD474AD"/>
    <w:rsid w:val="3CF261AC"/>
    <w:rsid w:val="3CF84379"/>
    <w:rsid w:val="3CFA7B28"/>
    <w:rsid w:val="3CFE322A"/>
    <w:rsid w:val="3D072572"/>
    <w:rsid w:val="3D307DF5"/>
    <w:rsid w:val="3D407924"/>
    <w:rsid w:val="3D410DB5"/>
    <w:rsid w:val="3D444EAE"/>
    <w:rsid w:val="3D4457C4"/>
    <w:rsid w:val="3D4637C9"/>
    <w:rsid w:val="3D4A5C01"/>
    <w:rsid w:val="3D522261"/>
    <w:rsid w:val="3D742ABE"/>
    <w:rsid w:val="3DA15AC7"/>
    <w:rsid w:val="3DCA5A24"/>
    <w:rsid w:val="3DD861AE"/>
    <w:rsid w:val="3DDA7544"/>
    <w:rsid w:val="3DEE5E79"/>
    <w:rsid w:val="3E055810"/>
    <w:rsid w:val="3E413C78"/>
    <w:rsid w:val="3E7D767D"/>
    <w:rsid w:val="3E8C2BDC"/>
    <w:rsid w:val="3E9F5FC6"/>
    <w:rsid w:val="3EDC14A3"/>
    <w:rsid w:val="3F335963"/>
    <w:rsid w:val="3F3D3D62"/>
    <w:rsid w:val="3F55479E"/>
    <w:rsid w:val="3F5A120D"/>
    <w:rsid w:val="3F647F02"/>
    <w:rsid w:val="3F6F3A0D"/>
    <w:rsid w:val="3F7117DA"/>
    <w:rsid w:val="3F7470BB"/>
    <w:rsid w:val="3F8D30EC"/>
    <w:rsid w:val="3F93290B"/>
    <w:rsid w:val="3FE36774"/>
    <w:rsid w:val="3FE91D30"/>
    <w:rsid w:val="3FFE3A8B"/>
    <w:rsid w:val="40021F01"/>
    <w:rsid w:val="400B6F09"/>
    <w:rsid w:val="401B7126"/>
    <w:rsid w:val="402769A0"/>
    <w:rsid w:val="403F2956"/>
    <w:rsid w:val="405918D3"/>
    <w:rsid w:val="40693653"/>
    <w:rsid w:val="40A80148"/>
    <w:rsid w:val="40B54C5C"/>
    <w:rsid w:val="40BD5177"/>
    <w:rsid w:val="40D81B2A"/>
    <w:rsid w:val="411C44A5"/>
    <w:rsid w:val="41224FBA"/>
    <w:rsid w:val="412B686E"/>
    <w:rsid w:val="4137601D"/>
    <w:rsid w:val="413F05B1"/>
    <w:rsid w:val="415364CC"/>
    <w:rsid w:val="41536E37"/>
    <w:rsid w:val="415C2A6E"/>
    <w:rsid w:val="415D2F83"/>
    <w:rsid w:val="423441B6"/>
    <w:rsid w:val="424F3DCD"/>
    <w:rsid w:val="425812CF"/>
    <w:rsid w:val="42604F45"/>
    <w:rsid w:val="426B1FBE"/>
    <w:rsid w:val="42950C31"/>
    <w:rsid w:val="42B92D35"/>
    <w:rsid w:val="42B94F1C"/>
    <w:rsid w:val="42BE1C6A"/>
    <w:rsid w:val="42C62A78"/>
    <w:rsid w:val="42C64B28"/>
    <w:rsid w:val="42E5377B"/>
    <w:rsid w:val="43046782"/>
    <w:rsid w:val="43071CC2"/>
    <w:rsid w:val="43235E0B"/>
    <w:rsid w:val="432452AA"/>
    <w:rsid w:val="43302BA0"/>
    <w:rsid w:val="4344141B"/>
    <w:rsid w:val="43460CB9"/>
    <w:rsid w:val="43682C44"/>
    <w:rsid w:val="43767BEA"/>
    <w:rsid w:val="43816860"/>
    <w:rsid w:val="439C6218"/>
    <w:rsid w:val="44131D77"/>
    <w:rsid w:val="44167229"/>
    <w:rsid w:val="441E187D"/>
    <w:rsid w:val="443856A1"/>
    <w:rsid w:val="4445272A"/>
    <w:rsid w:val="4456672D"/>
    <w:rsid w:val="44A81A60"/>
    <w:rsid w:val="44BD565C"/>
    <w:rsid w:val="44CE3D1A"/>
    <w:rsid w:val="44D57F42"/>
    <w:rsid w:val="44FF23E4"/>
    <w:rsid w:val="453403ED"/>
    <w:rsid w:val="453B473D"/>
    <w:rsid w:val="45654C15"/>
    <w:rsid w:val="4567792B"/>
    <w:rsid w:val="4571002F"/>
    <w:rsid w:val="457140F7"/>
    <w:rsid w:val="4575203F"/>
    <w:rsid w:val="45802443"/>
    <w:rsid w:val="45951560"/>
    <w:rsid w:val="459B19A5"/>
    <w:rsid w:val="45AE3109"/>
    <w:rsid w:val="45C84AA4"/>
    <w:rsid w:val="46092E46"/>
    <w:rsid w:val="461878B9"/>
    <w:rsid w:val="461A2A84"/>
    <w:rsid w:val="46314F48"/>
    <w:rsid w:val="464774D1"/>
    <w:rsid w:val="46587979"/>
    <w:rsid w:val="468263E2"/>
    <w:rsid w:val="46843A25"/>
    <w:rsid w:val="469B4661"/>
    <w:rsid w:val="469D7D6C"/>
    <w:rsid w:val="46BF5C15"/>
    <w:rsid w:val="46C913DB"/>
    <w:rsid w:val="46CA2D04"/>
    <w:rsid w:val="46D26C3C"/>
    <w:rsid w:val="46E05A14"/>
    <w:rsid w:val="4714527B"/>
    <w:rsid w:val="472D3A08"/>
    <w:rsid w:val="4731707D"/>
    <w:rsid w:val="4739136D"/>
    <w:rsid w:val="473D10F5"/>
    <w:rsid w:val="47560C32"/>
    <w:rsid w:val="478108D1"/>
    <w:rsid w:val="47847E0D"/>
    <w:rsid w:val="479B799D"/>
    <w:rsid w:val="479D32EE"/>
    <w:rsid w:val="47B46596"/>
    <w:rsid w:val="47E54138"/>
    <w:rsid w:val="47E75C9C"/>
    <w:rsid w:val="47EE6A72"/>
    <w:rsid w:val="48340CD1"/>
    <w:rsid w:val="48394A28"/>
    <w:rsid w:val="48413386"/>
    <w:rsid w:val="487E10E3"/>
    <w:rsid w:val="48B763A3"/>
    <w:rsid w:val="48CA3006"/>
    <w:rsid w:val="48F22839"/>
    <w:rsid w:val="48F35622"/>
    <w:rsid w:val="490239E5"/>
    <w:rsid w:val="491B6CCE"/>
    <w:rsid w:val="492560B2"/>
    <w:rsid w:val="495723BA"/>
    <w:rsid w:val="4962680B"/>
    <w:rsid w:val="49882A69"/>
    <w:rsid w:val="499A3878"/>
    <w:rsid w:val="49C10628"/>
    <w:rsid w:val="49C10761"/>
    <w:rsid w:val="49D3695B"/>
    <w:rsid w:val="49E453B2"/>
    <w:rsid w:val="49F36E2D"/>
    <w:rsid w:val="4A0A587A"/>
    <w:rsid w:val="4A4E46D4"/>
    <w:rsid w:val="4A611E43"/>
    <w:rsid w:val="4A6D77D8"/>
    <w:rsid w:val="4A977CF1"/>
    <w:rsid w:val="4AA36FF6"/>
    <w:rsid w:val="4AC922D2"/>
    <w:rsid w:val="4AD51C03"/>
    <w:rsid w:val="4AEA7110"/>
    <w:rsid w:val="4B000188"/>
    <w:rsid w:val="4B2C4FBE"/>
    <w:rsid w:val="4B59396C"/>
    <w:rsid w:val="4B6A0939"/>
    <w:rsid w:val="4B794362"/>
    <w:rsid w:val="4B835CE0"/>
    <w:rsid w:val="4B8A3473"/>
    <w:rsid w:val="4B954AA5"/>
    <w:rsid w:val="4B9C545A"/>
    <w:rsid w:val="4BA462BB"/>
    <w:rsid w:val="4BAB03E8"/>
    <w:rsid w:val="4BB20ADC"/>
    <w:rsid w:val="4C0F610C"/>
    <w:rsid w:val="4C332A87"/>
    <w:rsid w:val="4C642BAA"/>
    <w:rsid w:val="4C7968D9"/>
    <w:rsid w:val="4CA00E2D"/>
    <w:rsid w:val="4CB62562"/>
    <w:rsid w:val="4CB9285E"/>
    <w:rsid w:val="4CD84991"/>
    <w:rsid w:val="4D055CEC"/>
    <w:rsid w:val="4D06622F"/>
    <w:rsid w:val="4DA54D18"/>
    <w:rsid w:val="4DA62B4B"/>
    <w:rsid w:val="4DC45722"/>
    <w:rsid w:val="4DE75DBD"/>
    <w:rsid w:val="4DFB472B"/>
    <w:rsid w:val="4E015202"/>
    <w:rsid w:val="4E0C380A"/>
    <w:rsid w:val="4E7666A1"/>
    <w:rsid w:val="4E770EED"/>
    <w:rsid w:val="4E88569F"/>
    <w:rsid w:val="4E967A2D"/>
    <w:rsid w:val="4EB171C0"/>
    <w:rsid w:val="4ECF18DC"/>
    <w:rsid w:val="4ED91869"/>
    <w:rsid w:val="4EDC5559"/>
    <w:rsid w:val="4EF553A1"/>
    <w:rsid w:val="4F0B21DB"/>
    <w:rsid w:val="4F1E7FE0"/>
    <w:rsid w:val="4F1F3DAB"/>
    <w:rsid w:val="4F382E9A"/>
    <w:rsid w:val="4F4F43AF"/>
    <w:rsid w:val="4F715158"/>
    <w:rsid w:val="4F8B6141"/>
    <w:rsid w:val="4F9210D6"/>
    <w:rsid w:val="4F9C6C01"/>
    <w:rsid w:val="4FAF39D7"/>
    <w:rsid w:val="4FCB3950"/>
    <w:rsid w:val="5000520B"/>
    <w:rsid w:val="50225D97"/>
    <w:rsid w:val="50263F40"/>
    <w:rsid w:val="50416D43"/>
    <w:rsid w:val="504F63AB"/>
    <w:rsid w:val="50550967"/>
    <w:rsid w:val="507063DA"/>
    <w:rsid w:val="5076171B"/>
    <w:rsid w:val="50AF4444"/>
    <w:rsid w:val="50B9745C"/>
    <w:rsid w:val="50BE13F3"/>
    <w:rsid w:val="50FD132C"/>
    <w:rsid w:val="5117400E"/>
    <w:rsid w:val="51383213"/>
    <w:rsid w:val="514244DE"/>
    <w:rsid w:val="51674389"/>
    <w:rsid w:val="516B23B3"/>
    <w:rsid w:val="518A60F8"/>
    <w:rsid w:val="518C5ACC"/>
    <w:rsid w:val="51A12F85"/>
    <w:rsid w:val="51DD1B3D"/>
    <w:rsid w:val="51FB53A1"/>
    <w:rsid w:val="522408EC"/>
    <w:rsid w:val="523348F3"/>
    <w:rsid w:val="523A18CE"/>
    <w:rsid w:val="524050CA"/>
    <w:rsid w:val="524B365F"/>
    <w:rsid w:val="525120B4"/>
    <w:rsid w:val="525277E9"/>
    <w:rsid w:val="52820789"/>
    <w:rsid w:val="52826E60"/>
    <w:rsid w:val="52A31CE3"/>
    <w:rsid w:val="52C55AB3"/>
    <w:rsid w:val="52CF74BC"/>
    <w:rsid w:val="52E77567"/>
    <w:rsid w:val="52F5271A"/>
    <w:rsid w:val="531A2A2D"/>
    <w:rsid w:val="53221EAF"/>
    <w:rsid w:val="532C734F"/>
    <w:rsid w:val="533B5045"/>
    <w:rsid w:val="5344239B"/>
    <w:rsid w:val="53596B44"/>
    <w:rsid w:val="535D7BBD"/>
    <w:rsid w:val="538E73C9"/>
    <w:rsid w:val="5391538B"/>
    <w:rsid w:val="539871DB"/>
    <w:rsid w:val="53A048B9"/>
    <w:rsid w:val="53C2050E"/>
    <w:rsid w:val="53E84A0B"/>
    <w:rsid w:val="53EE75DF"/>
    <w:rsid w:val="540610A0"/>
    <w:rsid w:val="543764E2"/>
    <w:rsid w:val="5460412B"/>
    <w:rsid w:val="546D1CAD"/>
    <w:rsid w:val="549326B0"/>
    <w:rsid w:val="549E79E8"/>
    <w:rsid w:val="54B27211"/>
    <w:rsid w:val="54C30E75"/>
    <w:rsid w:val="54CC3379"/>
    <w:rsid w:val="55107C12"/>
    <w:rsid w:val="551B6A0B"/>
    <w:rsid w:val="5551793E"/>
    <w:rsid w:val="557535A9"/>
    <w:rsid w:val="55A011B4"/>
    <w:rsid w:val="55A64D28"/>
    <w:rsid w:val="55A76F43"/>
    <w:rsid w:val="55B6592A"/>
    <w:rsid w:val="55C240C3"/>
    <w:rsid w:val="55F00BAE"/>
    <w:rsid w:val="55F965F6"/>
    <w:rsid w:val="56090169"/>
    <w:rsid w:val="560B07CB"/>
    <w:rsid w:val="5612144B"/>
    <w:rsid w:val="562B0BCE"/>
    <w:rsid w:val="565A399E"/>
    <w:rsid w:val="566721C6"/>
    <w:rsid w:val="567548DC"/>
    <w:rsid w:val="56962AE5"/>
    <w:rsid w:val="569C2C87"/>
    <w:rsid w:val="56D23B1A"/>
    <w:rsid w:val="56DE7B9C"/>
    <w:rsid w:val="56F51DCF"/>
    <w:rsid w:val="57375987"/>
    <w:rsid w:val="573E3144"/>
    <w:rsid w:val="57495859"/>
    <w:rsid w:val="57694F4E"/>
    <w:rsid w:val="579C773A"/>
    <w:rsid w:val="579F147A"/>
    <w:rsid w:val="579F537D"/>
    <w:rsid w:val="57B02965"/>
    <w:rsid w:val="57B11349"/>
    <w:rsid w:val="57B70478"/>
    <w:rsid w:val="57BB35C5"/>
    <w:rsid w:val="580864BA"/>
    <w:rsid w:val="58124823"/>
    <w:rsid w:val="58142E81"/>
    <w:rsid w:val="5819720A"/>
    <w:rsid w:val="581B6462"/>
    <w:rsid w:val="581E2684"/>
    <w:rsid w:val="58300FDF"/>
    <w:rsid w:val="58427E24"/>
    <w:rsid w:val="585C27AC"/>
    <w:rsid w:val="589D3635"/>
    <w:rsid w:val="58A12A3A"/>
    <w:rsid w:val="58C26A20"/>
    <w:rsid w:val="58CB501A"/>
    <w:rsid w:val="58CC26D4"/>
    <w:rsid w:val="58DC7279"/>
    <w:rsid w:val="58E30CC5"/>
    <w:rsid w:val="58F63C2F"/>
    <w:rsid w:val="590D65EA"/>
    <w:rsid w:val="592A1FCC"/>
    <w:rsid w:val="593E0CA3"/>
    <w:rsid w:val="598C1EB9"/>
    <w:rsid w:val="599B58D9"/>
    <w:rsid w:val="59A47300"/>
    <w:rsid w:val="59BA4DB0"/>
    <w:rsid w:val="59EF5F28"/>
    <w:rsid w:val="59F96420"/>
    <w:rsid w:val="5A0456C9"/>
    <w:rsid w:val="5A1C3EF8"/>
    <w:rsid w:val="5A443EC5"/>
    <w:rsid w:val="5A463C3D"/>
    <w:rsid w:val="5A471AC8"/>
    <w:rsid w:val="5A4B2A62"/>
    <w:rsid w:val="5A8132C4"/>
    <w:rsid w:val="5A94591C"/>
    <w:rsid w:val="5A982FF6"/>
    <w:rsid w:val="5AAF054C"/>
    <w:rsid w:val="5AB20C0E"/>
    <w:rsid w:val="5AB86BCB"/>
    <w:rsid w:val="5AD27CAA"/>
    <w:rsid w:val="5AEA6688"/>
    <w:rsid w:val="5AF2133A"/>
    <w:rsid w:val="5B0E60A3"/>
    <w:rsid w:val="5B126EAD"/>
    <w:rsid w:val="5B23320B"/>
    <w:rsid w:val="5B366BBA"/>
    <w:rsid w:val="5B4740CE"/>
    <w:rsid w:val="5B556F49"/>
    <w:rsid w:val="5B774B6E"/>
    <w:rsid w:val="5BAC0EAF"/>
    <w:rsid w:val="5BD537CC"/>
    <w:rsid w:val="5BE169F8"/>
    <w:rsid w:val="5C2569D7"/>
    <w:rsid w:val="5C2B758B"/>
    <w:rsid w:val="5C2C7C6A"/>
    <w:rsid w:val="5C2F099F"/>
    <w:rsid w:val="5C4B7F2D"/>
    <w:rsid w:val="5C58661D"/>
    <w:rsid w:val="5C820BDE"/>
    <w:rsid w:val="5C9A6B37"/>
    <w:rsid w:val="5CA10BF6"/>
    <w:rsid w:val="5CCD36DE"/>
    <w:rsid w:val="5CDA2D2A"/>
    <w:rsid w:val="5CEA784C"/>
    <w:rsid w:val="5CF377FF"/>
    <w:rsid w:val="5D364101"/>
    <w:rsid w:val="5D40498D"/>
    <w:rsid w:val="5D5123FB"/>
    <w:rsid w:val="5D5C2F46"/>
    <w:rsid w:val="5D5D4BA1"/>
    <w:rsid w:val="5D76777D"/>
    <w:rsid w:val="5D821DEE"/>
    <w:rsid w:val="5D9F2F8F"/>
    <w:rsid w:val="5DC54C29"/>
    <w:rsid w:val="5DD30C0F"/>
    <w:rsid w:val="5E004D8F"/>
    <w:rsid w:val="5E2F7204"/>
    <w:rsid w:val="5E3F3C64"/>
    <w:rsid w:val="5E5C6E4D"/>
    <w:rsid w:val="5E6068A9"/>
    <w:rsid w:val="5E6B34AA"/>
    <w:rsid w:val="5E844887"/>
    <w:rsid w:val="5E8513B3"/>
    <w:rsid w:val="5E8B7D56"/>
    <w:rsid w:val="5E92437F"/>
    <w:rsid w:val="5E9940CC"/>
    <w:rsid w:val="5F0A7642"/>
    <w:rsid w:val="5F157CB2"/>
    <w:rsid w:val="5F225AE3"/>
    <w:rsid w:val="5F3446FE"/>
    <w:rsid w:val="5F37202F"/>
    <w:rsid w:val="5F6B47CF"/>
    <w:rsid w:val="5F727EAE"/>
    <w:rsid w:val="5F814129"/>
    <w:rsid w:val="5F9D5397"/>
    <w:rsid w:val="5FAC53B3"/>
    <w:rsid w:val="5FDB0C7C"/>
    <w:rsid w:val="5FEC1FFA"/>
    <w:rsid w:val="600F123E"/>
    <w:rsid w:val="602956CD"/>
    <w:rsid w:val="603C2F70"/>
    <w:rsid w:val="60572439"/>
    <w:rsid w:val="605C5B70"/>
    <w:rsid w:val="608F6159"/>
    <w:rsid w:val="60AE1691"/>
    <w:rsid w:val="60B8661A"/>
    <w:rsid w:val="60CD5118"/>
    <w:rsid w:val="60E606B7"/>
    <w:rsid w:val="61153814"/>
    <w:rsid w:val="61162FC9"/>
    <w:rsid w:val="61327448"/>
    <w:rsid w:val="6142321D"/>
    <w:rsid w:val="616C2A49"/>
    <w:rsid w:val="616F30D7"/>
    <w:rsid w:val="617C1708"/>
    <w:rsid w:val="617E76D6"/>
    <w:rsid w:val="61AE576E"/>
    <w:rsid w:val="61DA4C7B"/>
    <w:rsid w:val="61EA353F"/>
    <w:rsid w:val="61EA5A82"/>
    <w:rsid w:val="61F05A39"/>
    <w:rsid w:val="621511C2"/>
    <w:rsid w:val="623D1A5D"/>
    <w:rsid w:val="62411884"/>
    <w:rsid w:val="626C1129"/>
    <w:rsid w:val="627326C1"/>
    <w:rsid w:val="628B0CA3"/>
    <w:rsid w:val="62AB316E"/>
    <w:rsid w:val="62B624A0"/>
    <w:rsid w:val="62CD6387"/>
    <w:rsid w:val="62D520DF"/>
    <w:rsid w:val="62F25C33"/>
    <w:rsid w:val="63461804"/>
    <w:rsid w:val="636B6018"/>
    <w:rsid w:val="636D5AD0"/>
    <w:rsid w:val="637B1329"/>
    <w:rsid w:val="63867DB5"/>
    <w:rsid w:val="63B2483D"/>
    <w:rsid w:val="63C33080"/>
    <w:rsid w:val="63D46914"/>
    <w:rsid w:val="63DC460F"/>
    <w:rsid w:val="63F03F2F"/>
    <w:rsid w:val="63F40E5A"/>
    <w:rsid w:val="640B50A8"/>
    <w:rsid w:val="64297477"/>
    <w:rsid w:val="645268A3"/>
    <w:rsid w:val="6467001A"/>
    <w:rsid w:val="64921A1D"/>
    <w:rsid w:val="64E47486"/>
    <w:rsid w:val="65021090"/>
    <w:rsid w:val="65115DDB"/>
    <w:rsid w:val="651250AB"/>
    <w:rsid w:val="652D3F6C"/>
    <w:rsid w:val="65564143"/>
    <w:rsid w:val="655E6A60"/>
    <w:rsid w:val="65602CB2"/>
    <w:rsid w:val="6573400C"/>
    <w:rsid w:val="657729B1"/>
    <w:rsid w:val="658056A2"/>
    <w:rsid w:val="65876BD1"/>
    <w:rsid w:val="65A54256"/>
    <w:rsid w:val="65A61567"/>
    <w:rsid w:val="65AE5D4E"/>
    <w:rsid w:val="65B65184"/>
    <w:rsid w:val="65BA186D"/>
    <w:rsid w:val="65C40F49"/>
    <w:rsid w:val="65F67982"/>
    <w:rsid w:val="65F9553B"/>
    <w:rsid w:val="66091EA1"/>
    <w:rsid w:val="66356C98"/>
    <w:rsid w:val="663778DE"/>
    <w:rsid w:val="668C376A"/>
    <w:rsid w:val="669F4743"/>
    <w:rsid w:val="66BC1145"/>
    <w:rsid w:val="66D32591"/>
    <w:rsid w:val="66DE481E"/>
    <w:rsid w:val="66EB2C77"/>
    <w:rsid w:val="675B0058"/>
    <w:rsid w:val="6774113B"/>
    <w:rsid w:val="67960870"/>
    <w:rsid w:val="67975E38"/>
    <w:rsid w:val="67C053DC"/>
    <w:rsid w:val="67C82857"/>
    <w:rsid w:val="67D65BA3"/>
    <w:rsid w:val="67D960C6"/>
    <w:rsid w:val="67E07E94"/>
    <w:rsid w:val="67F77E0A"/>
    <w:rsid w:val="67FF3772"/>
    <w:rsid w:val="67FF78E0"/>
    <w:rsid w:val="680569E6"/>
    <w:rsid w:val="68284047"/>
    <w:rsid w:val="683E1152"/>
    <w:rsid w:val="68534C68"/>
    <w:rsid w:val="685A03D6"/>
    <w:rsid w:val="68710738"/>
    <w:rsid w:val="68763DCA"/>
    <w:rsid w:val="688C20C9"/>
    <w:rsid w:val="689D1628"/>
    <w:rsid w:val="68B07CCE"/>
    <w:rsid w:val="68D73C9E"/>
    <w:rsid w:val="68ED0F1C"/>
    <w:rsid w:val="68F30FDE"/>
    <w:rsid w:val="690245BC"/>
    <w:rsid w:val="693D6B6F"/>
    <w:rsid w:val="695635CF"/>
    <w:rsid w:val="696B6450"/>
    <w:rsid w:val="69813735"/>
    <w:rsid w:val="69833DCF"/>
    <w:rsid w:val="6992757B"/>
    <w:rsid w:val="69952686"/>
    <w:rsid w:val="69954686"/>
    <w:rsid w:val="699A2A5D"/>
    <w:rsid w:val="69E21062"/>
    <w:rsid w:val="6A1D64EA"/>
    <w:rsid w:val="6A296582"/>
    <w:rsid w:val="6A413352"/>
    <w:rsid w:val="6A741C05"/>
    <w:rsid w:val="6A7C48B2"/>
    <w:rsid w:val="6A8B3D68"/>
    <w:rsid w:val="6A961628"/>
    <w:rsid w:val="6A983F5F"/>
    <w:rsid w:val="6ABA26AC"/>
    <w:rsid w:val="6AD23BC5"/>
    <w:rsid w:val="6B003C5A"/>
    <w:rsid w:val="6B2157FF"/>
    <w:rsid w:val="6B3C7CB0"/>
    <w:rsid w:val="6B63091E"/>
    <w:rsid w:val="6B866910"/>
    <w:rsid w:val="6BAB0DF4"/>
    <w:rsid w:val="6BE12562"/>
    <w:rsid w:val="6BE41D00"/>
    <w:rsid w:val="6C043083"/>
    <w:rsid w:val="6C045048"/>
    <w:rsid w:val="6C196DE1"/>
    <w:rsid w:val="6C3124D8"/>
    <w:rsid w:val="6C5E049A"/>
    <w:rsid w:val="6C7C49BC"/>
    <w:rsid w:val="6C7E4E7E"/>
    <w:rsid w:val="6C815467"/>
    <w:rsid w:val="6CAC0CDC"/>
    <w:rsid w:val="6CBD6662"/>
    <w:rsid w:val="6CC410B5"/>
    <w:rsid w:val="6CD900EE"/>
    <w:rsid w:val="6CF57E29"/>
    <w:rsid w:val="6D1F4323"/>
    <w:rsid w:val="6D2C57F1"/>
    <w:rsid w:val="6D3A3CC1"/>
    <w:rsid w:val="6D570B8C"/>
    <w:rsid w:val="6D5E300E"/>
    <w:rsid w:val="6D7D184D"/>
    <w:rsid w:val="6DA52414"/>
    <w:rsid w:val="6DA53BF6"/>
    <w:rsid w:val="6DC639D4"/>
    <w:rsid w:val="6E36046F"/>
    <w:rsid w:val="6E427E1F"/>
    <w:rsid w:val="6E45171D"/>
    <w:rsid w:val="6E4D64C5"/>
    <w:rsid w:val="6E7102F9"/>
    <w:rsid w:val="6E911356"/>
    <w:rsid w:val="6E926000"/>
    <w:rsid w:val="6EAB1A6A"/>
    <w:rsid w:val="6EAB3473"/>
    <w:rsid w:val="6EDD5776"/>
    <w:rsid w:val="6EDF15DB"/>
    <w:rsid w:val="6F0D30D2"/>
    <w:rsid w:val="6F4D07EB"/>
    <w:rsid w:val="6FA518C6"/>
    <w:rsid w:val="6FA77718"/>
    <w:rsid w:val="6FDD2488"/>
    <w:rsid w:val="6FF16C11"/>
    <w:rsid w:val="700838E2"/>
    <w:rsid w:val="701F5D2A"/>
    <w:rsid w:val="70473E7E"/>
    <w:rsid w:val="70B16EF3"/>
    <w:rsid w:val="70DD2ABF"/>
    <w:rsid w:val="70F52CED"/>
    <w:rsid w:val="71361139"/>
    <w:rsid w:val="713D7B11"/>
    <w:rsid w:val="713E472B"/>
    <w:rsid w:val="714328CF"/>
    <w:rsid w:val="71436669"/>
    <w:rsid w:val="714E5594"/>
    <w:rsid w:val="71647466"/>
    <w:rsid w:val="716E2C34"/>
    <w:rsid w:val="718636AE"/>
    <w:rsid w:val="718F4E7B"/>
    <w:rsid w:val="719D0BBE"/>
    <w:rsid w:val="71D53E04"/>
    <w:rsid w:val="71F47109"/>
    <w:rsid w:val="71FA358A"/>
    <w:rsid w:val="72101994"/>
    <w:rsid w:val="72121B78"/>
    <w:rsid w:val="72270716"/>
    <w:rsid w:val="72417FD6"/>
    <w:rsid w:val="72A5291A"/>
    <w:rsid w:val="72DF1757"/>
    <w:rsid w:val="732E6268"/>
    <w:rsid w:val="73376381"/>
    <w:rsid w:val="734313AF"/>
    <w:rsid w:val="73661439"/>
    <w:rsid w:val="73D667B2"/>
    <w:rsid w:val="73DB6966"/>
    <w:rsid w:val="73DD7082"/>
    <w:rsid w:val="73EA6A84"/>
    <w:rsid w:val="74071160"/>
    <w:rsid w:val="74382152"/>
    <w:rsid w:val="743F33A0"/>
    <w:rsid w:val="744531AE"/>
    <w:rsid w:val="74635BE1"/>
    <w:rsid w:val="746E2DFC"/>
    <w:rsid w:val="748C69EF"/>
    <w:rsid w:val="74A778B5"/>
    <w:rsid w:val="74CB614A"/>
    <w:rsid w:val="74E5560D"/>
    <w:rsid w:val="74E830A4"/>
    <w:rsid w:val="74EF1F07"/>
    <w:rsid w:val="751A4FEA"/>
    <w:rsid w:val="753D55C7"/>
    <w:rsid w:val="755C2757"/>
    <w:rsid w:val="75610C07"/>
    <w:rsid w:val="756B247B"/>
    <w:rsid w:val="75700432"/>
    <w:rsid w:val="757253F0"/>
    <w:rsid w:val="759A5E47"/>
    <w:rsid w:val="7605701F"/>
    <w:rsid w:val="76067B8A"/>
    <w:rsid w:val="76075641"/>
    <w:rsid w:val="763D4494"/>
    <w:rsid w:val="764B1EF3"/>
    <w:rsid w:val="766B1263"/>
    <w:rsid w:val="769249E5"/>
    <w:rsid w:val="76965EE7"/>
    <w:rsid w:val="76997FB8"/>
    <w:rsid w:val="769D5DE5"/>
    <w:rsid w:val="76D84BE5"/>
    <w:rsid w:val="76DB542F"/>
    <w:rsid w:val="76E91B66"/>
    <w:rsid w:val="76EA42EB"/>
    <w:rsid w:val="76FA0B3B"/>
    <w:rsid w:val="77067865"/>
    <w:rsid w:val="770F45E2"/>
    <w:rsid w:val="77164638"/>
    <w:rsid w:val="77927B78"/>
    <w:rsid w:val="779801B4"/>
    <w:rsid w:val="77E309E8"/>
    <w:rsid w:val="77E62FC6"/>
    <w:rsid w:val="77FC0C2D"/>
    <w:rsid w:val="7812202F"/>
    <w:rsid w:val="78637E6F"/>
    <w:rsid w:val="787773FE"/>
    <w:rsid w:val="78821A6B"/>
    <w:rsid w:val="789A3A02"/>
    <w:rsid w:val="78AC7327"/>
    <w:rsid w:val="78C560A5"/>
    <w:rsid w:val="78CD723C"/>
    <w:rsid w:val="78EB2A72"/>
    <w:rsid w:val="79493CAF"/>
    <w:rsid w:val="79512FCD"/>
    <w:rsid w:val="79777E52"/>
    <w:rsid w:val="797A3B0F"/>
    <w:rsid w:val="799A606B"/>
    <w:rsid w:val="79A27F34"/>
    <w:rsid w:val="79B0616C"/>
    <w:rsid w:val="79B52178"/>
    <w:rsid w:val="79CB5C54"/>
    <w:rsid w:val="79FA2636"/>
    <w:rsid w:val="7A4C2D44"/>
    <w:rsid w:val="7A635727"/>
    <w:rsid w:val="7A6824F0"/>
    <w:rsid w:val="7A8E368B"/>
    <w:rsid w:val="7A9220DA"/>
    <w:rsid w:val="7A952FE1"/>
    <w:rsid w:val="7A9D3282"/>
    <w:rsid w:val="7AA635EF"/>
    <w:rsid w:val="7AB437DC"/>
    <w:rsid w:val="7ACA3FEA"/>
    <w:rsid w:val="7AF34EEE"/>
    <w:rsid w:val="7B184450"/>
    <w:rsid w:val="7B4A3DBF"/>
    <w:rsid w:val="7B4F6F5B"/>
    <w:rsid w:val="7B6174AA"/>
    <w:rsid w:val="7B6C4DEC"/>
    <w:rsid w:val="7B803A87"/>
    <w:rsid w:val="7B9257B3"/>
    <w:rsid w:val="7BAC61E1"/>
    <w:rsid w:val="7BAE7062"/>
    <w:rsid w:val="7BBF14BA"/>
    <w:rsid w:val="7BC32B83"/>
    <w:rsid w:val="7BCA77C7"/>
    <w:rsid w:val="7BD56708"/>
    <w:rsid w:val="7BDE78DB"/>
    <w:rsid w:val="7BFE5689"/>
    <w:rsid w:val="7C077524"/>
    <w:rsid w:val="7C2E575F"/>
    <w:rsid w:val="7C553DF5"/>
    <w:rsid w:val="7C5B2B22"/>
    <w:rsid w:val="7C6C2A5F"/>
    <w:rsid w:val="7C93554B"/>
    <w:rsid w:val="7CA01BC6"/>
    <w:rsid w:val="7CAA7721"/>
    <w:rsid w:val="7CB956CB"/>
    <w:rsid w:val="7CBD774D"/>
    <w:rsid w:val="7CBF7A5B"/>
    <w:rsid w:val="7CC5066E"/>
    <w:rsid w:val="7CCA3024"/>
    <w:rsid w:val="7CE86D8F"/>
    <w:rsid w:val="7CFB7EDB"/>
    <w:rsid w:val="7D0F39CD"/>
    <w:rsid w:val="7D114FAA"/>
    <w:rsid w:val="7D3231BC"/>
    <w:rsid w:val="7D457B29"/>
    <w:rsid w:val="7D5A7933"/>
    <w:rsid w:val="7D6B44F7"/>
    <w:rsid w:val="7D9B33CB"/>
    <w:rsid w:val="7DAF6443"/>
    <w:rsid w:val="7DC16AAF"/>
    <w:rsid w:val="7DD1233A"/>
    <w:rsid w:val="7DD41B2F"/>
    <w:rsid w:val="7DD90DB1"/>
    <w:rsid w:val="7E0C61F3"/>
    <w:rsid w:val="7E274269"/>
    <w:rsid w:val="7E324382"/>
    <w:rsid w:val="7E3B291A"/>
    <w:rsid w:val="7E4060DC"/>
    <w:rsid w:val="7E475EF7"/>
    <w:rsid w:val="7E500B2D"/>
    <w:rsid w:val="7E507DEE"/>
    <w:rsid w:val="7E515851"/>
    <w:rsid w:val="7E616A01"/>
    <w:rsid w:val="7E7E3D78"/>
    <w:rsid w:val="7E8B55CA"/>
    <w:rsid w:val="7E8F702C"/>
    <w:rsid w:val="7E912D2D"/>
    <w:rsid w:val="7E971125"/>
    <w:rsid w:val="7EA50A49"/>
    <w:rsid w:val="7EA62303"/>
    <w:rsid w:val="7EC030A2"/>
    <w:rsid w:val="7ECA258C"/>
    <w:rsid w:val="7ECB4C46"/>
    <w:rsid w:val="7F0536F5"/>
    <w:rsid w:val="7F163147"/>
    <w:rsid w:val="7F2C265F"/>
    <w:rsid w:val="7F2D6099"/>
    <w:rsid w:val="7F5B452E"/>
    <w:rsid w:val="7F5C3180"/>
    <w:rsid w:val="7F5E0E75"/>
    <w:rsid w:val="7F606820"/>
    <w:rsid w:val="7F7734F8"/>
    <w:rsid w:val="7F790031"/>
    <w:rsid w:val="7F832261"/>
    <w:rsid w:val="7F832D85"/>
    <w:rsid w:val="7F9C1193"/>
    <w:rsid w:val="7FE95484"/>
    <w:rsid w:val="7FEA290A"/>
    <w:rsid w:val="7FF87E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74052">
      <w:bodyDiv w:val="1"/>
      <w:marLeft w:val="0"/>
      <w:marRight w:val="0"/>
      <w:marTop w:val="0"/>
      <w:marBottom w:val="0"/>
      <w:divBdr>
        <w:top w:val="none" w:sz="0" w:space="0" w:color="auto"/>
        <w:left w:val="none" w:sz="0" w:space="0" w:color="auto"/>
        <w:bottom w:val="none" w:sz="0" w:space="0" w:color="auto"/>
        <w:right w:val="none" w:sz="0" w:space="0" w:color="auto"/>
      </w:divBdr>
    </w:div>
    <w:div w:id="83102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2438</Words>
  <Characters>13899</Characters>
  <Application>Microsoft Office Word</Application>
  <DocSecurity>0</DocSecurity>
  <Lines>115</Lines>
  <Paragraphs>32</Paragraphs>
  <ScaleCrop>false</ScaleCrop>
  <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林颖</cp:lastModifiedBy>
  <cp:revision>3</cp:revision>
  <cp:lastPrinted>2018-12-07T07:07:00Z</cp:lastPrinted>
  <dcterms:created xsi:type="dcterms:W3CDTF">2019-01-10T08:57:00Z</dcterms:created>
  <dcterms:modified xsi:type="dcterms:W3CDTF">2019-01-10T08:58:00Z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