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6E" w:rsidRDefault="005F516E" w:rsidP="005F516E">
      <w:pPr>
        <w:spacing w:line="800" w:lineRule="exact"/>
        <w:jc w:val="center"/>
        <w:rPr>
          <w:rFonts w:ascii="方正小标宋简体" w:eastAsia="方正小标宋简体" w:hAnsi="Arial" w:cs="Arial"/>
          <w:sz w:val="48"/>
          <w:szCs w:val="48"/>
        </w:rPr>
      </w:pPr>
    </w:p>
    <w:p w:rsidR="005F516E" w:rsidRDefault="005F516E" w:rsidP="005F516E">
      <w:pPr>
        <w:spacing w:line="800" w:lineRule="exact"/>
        <w:jc w:val="center"/>
        <w:rPr>
          <w:rFonts w:ascii="方正小标宋简体" w:eastAsia="方正小标宋简体" w:hAnsi="Arial" w:cs="Arial"/>
          <w:sz w:val="48"/>
          <w:szCs w:val="48"/>
        </w:rPr>
      </w:pPr>
    </w:p>
    <w:p w:rsidR="005F516E" w:rsidRDefault="005F516E" w:rsidP="005F516E">
      <w:pPr>
        <w:spacing w:line="800" w:lineRule="exact"/>
        <w:jc w:val="center"/>
        <w:rPr>
          <w:rFonts w:ascii="方正小标宋简体" w:eastAsia="方正小标宋简体" w:hAnsi="Arial" w:cs="Arial"/>
          <w:sz w:val="48"/>
          <w:szCs w:val="48"/>
        </w:rPr>
      </w:pPr>
    </w:p>
    <w:p w:rsidR="005F516E" w:rsidRDefault="005F516E" w:rsidP="005F516E">
      <w:pPr>
        <w:spacing w:line="800" w:lineRule="exact"/>
        <w:jc w:val="center"/>
        <w:rPr>
          <w:rFonts w:ascii="方正小标宋简体" w:eastAsia="方正小标宋简体" w:hAnsi="Arial" w:cs="Arial"/>
          <w:sz w:val="48"/>
          <w:szCs w:val="48"/>
        </w:rPr>
      </w:pPr>
    </w:p>
    <w:p w:rsidR="005F516E" w:rsidRDefault="005F516E" w:rsidP="005F516E">
      <w:pPr>
        <w:spacing w:line="800" w:lineRule="exact"/>
        <w:jc w:val="center"/>
        <w:rPr>
          <w:rFonts w:ascii="方正小标宋简体" w:eastAsia="方正小标宋简体" w:hAnsi="Arial" w:cs="Arial"/>
          <w:sz w:val="48"/>
          <w:szCs w:val="48"/>
        </w:rPr>
      </w:pPr>
    </w:p>
    <w:p w:rsidR="005F516E" w:rsidRDefault="005F516E" w:rsidP="005F516E">
      <w:pPr>
        <w:spacing w:line="800" w:lineRule="exact"/>
        <w:jc w:val="center"/>
        <w:rPr>
          <w:rFonts w:ascii="宋体" w:hAnsi="宋体" w:cs="Arial"/>
          <w:sz w:val="44"/>
          <w:szCs w:val="44"/>
        </w:rPr>
      </w:pPr>
      <w:r w:rsidRPr="00085AA5">
        <w:rPr>
          <w:rFonts w:ascii="宋体" w:hAnsi="宋体" w:cs="Arial" w:hint="eastAsia"/>
          <w:sz w:val="44"/>
          <w:szCs w:val="44"/>
        </w:rPr>
        <w:t>温州市区被征地农民基本生活保障实行“人地对应”的实施办法</w:t>
      </w:r>
      <w:r>
        <w:rPr>
          <w:rFonts w:ascii="宋体" w:hAnsi="宋体" w:cs="Arial" w:hint="eastAsia"/>
          <w:sz w:val="44"/>
          <w:szCs w:val="44"/>
        </w:rPr>
        <w:t>(</w:t>
      </w:r>
      <w:r>
        <w:rPr>
          <w:rFonts w:ascii="宋体" w:hAnsi="宋体" w:cs="Arial"/>
          <w:sz w:val="44"/>
          <w:szCs w:val="44"/>
        </w:rPr>
        <w:t>征求意见稿</w:t>
      </w:r>
      <w:r>
        <w:rPr>
          <w:rFonts w:ascii="宋体" w:hAnsi="宋体" w:cs="Arial" w:hint="eastAsia"/>
          <w:sz w:val="44"/>
          <w:szCs w:val="44"/>
        </w:rPr>
        <w:t>)</w:t>
      </w:r>
    </w:p>
    <w:p w:rsidR="005F516E" w:rsidRPr="00422DE7" w:rsidRDefault="005F516E" w:rsidP="005F516E">
      <w:pPr>
        <w:spacing w:line="800" w:lineRule="exact"/>
        <w:jc w:val="center"/>
        <w:rPr>
          <w:rFonts w:ascii="宋体" w:hAnsi="宋体" w:cs="Arial"/>
          <w:color w:val="000000"/>
          <w:sz w:val="44"/>
          <w:szCs w:val="44"/>
        </w:rPr>
      </w:pPr>
      <w:r w:rsidRPr="00422DE7">
        <w:rPr>
          <w:rFonts w:ascii="宋体" w:hAnsi="宋体" w:cs="Arial"/>
          <w:color w:val="000000"/>
          <w:sz w:val="44"/>
          <w:szCs w:val="44"/>
        </w:rPr>
        <w:t>2019年</w:t>
      </w:r>
      <w:r w:rsidRPr="00422DE7">
        <w:rPr>
          <w:rFonts w:ascii="宋体" w:hAnsi="宋体" w:cs="Arial" w:hint="eastAsia"/>
          <w:color w:val="000000"/>
          <w:sz w:val="44"/>
          <w:szCs w:val="44"/>
        </w:rPr>
        <w:t>1</w:t>
      </w:r>
      <w:r w:rsidRPr="00422DE7">
        <w:rPr>
          <w:rFonts w:ascii="宋体" w:hAnsi="宋体" w:cs="Arial"/>
          <w:color w:val="000000"/>
          <w:sz w:val="44"/>
          <w:szCs w:val="44"/>
        </w:rPr>
        <w:t>0月31日</w:t>
      </w:r>
    </w:p>
    <w:p w:rsidR="005F516E" w:rsidRPr="00422DE7" w:rsidRDefault="005F516E" w:rsidP="005F516E">
      <w:pPr>
        <w:rPr>
          <w:rFonts w:ascii="宋体"/>
          <w:color w:val="000000"/>
          <w:sz w:val="32"/>
          <w:szCs w:val="32"/>
          <w:shd w:val="clear" w:color="auto" w:fill="FFFFFF"/>
        </w:rPr>
      </w:pPr>
      <w:r w:rsidRPr="00422DE7">
        <w:rPr>
          <w:rFonts w:ascii="宋体" w:hAnsi="宋体" w:hint="eastAsia"/>
          <w:color w:val="000000"/>
          <w:sz w:val="32"/>
          <w:szCs w:val="32"/>
          <w:shd w:val="clear" w:color="auto" w:fill="FFFFFF"/>
        </w:rPr>
        <w:t>各区（功能区）人民政府（管委会），市直各相关部门：</w:t>
      </w:r>
    </w:p>
    <w:p w:rsidR="005F516E" w:rsidRPr="00422DE7" w:rsidRDefault="005F516E" w:rsidP="005F516E">
      <w:pPr>
        <w:spacing w:line="580" w:lineRule="exact"/>
        <w:ind w:firstLineChars="200" w:firstLine="640"/>
        <w:rPr>
          <w:rFonts w:ascii="仿宋_GB2312"/>
          <w:color w:val="000000"/>
          <w:sz w:val="32"/>
          <w:szCs w:val="32"/>
        </w:rPr>
      </w:pPr>
      <w:r w:rsidRPr="00422DE7">
        <w:rPr>
          <w:rFonts w:ascii="仿宋_GB2312" w:hint="eastAsia"/>
          <w:color w:val="000000"/>
          <w:sz w:val="32"/>
          <w:szCs w:val="32"/>
        </w:rPr>
        <w:t>为解决被征地农民基本生活保障工作中突破参保指标核定范围、参保对象确定不规范、参保指标管理不规范等问题，加强被征地农民基本生活保障的保障功能，根据《浙江省国土资源厅浙江省人力资源和社会保障厅浙江省财政厅浙江省农业厅关于被征地农民参加社会保障实行“人地对应”的指导意见》（浙土资规</w:t>
      </w:r>
      <w:r w:rsidRPr="00422DE7">
        <w:rPr>
          <w:rFonts w:ascii="仿宋_GB2312" w:hint="eastAsia"/>
          <w:color w:val="000000"/>
          <w:sz w:val="32"/>
          <w:szCs w:val="32"/>
        </w:rPr>
        <w:t>[2018]5</w:t>
      </w:r>
      <w:r w:rsidRPr="00422DE7">
        <w:rPr>
          <w:rFonts w:ascii="仿宋_GB2312" w:hint="eastAsia"/>
          <w:color w:val="000000"/>
          <w:sz w:val="32"/>
          <w:szCs w:val="32"/>
        </w:rPr>
        <w:t>号）和《温州市市区征收农民集体所有土地管理办法》（市人民政府令第</w:t>
      </w:r>
      <w:r w:rsidRPr="00422DE7">
        <w:rPr>
          <w:rFonts w:ascii="仿宋_GB2312" w:hint="eastAsia"/>
          <w:color w:val="000000"/>
          <w:sz w:val="32"/>
          <w:szCs w:val="32"/>
        </w:rPr>
        <w:t xml:space="preserve"> 143 </w:t>
      </w:r>
      <w:r w:rsidRPr="00422DE7">
        <w:rPr>
          <w:rFonts w:ascii="仿宋_GB2312" w:hint="eastAsia"/>
          <w:color w:val="000000"/>
          <w:sz w:val="32"/>
          <w:szCs w:val="32"/>
        </w:rPr>
        <w:t>号）相关规定，结合市区实际，特制定本实施办法。</w:t>
      </w:r>
    </w:p>
    <w:p w:rsidR="005F516E" w:rsidRPr="00422DE7" w:rsidRDefault="005F516E" w:rsidP="005F516E">
      <w:pPr>
        <w:numPr>
          <w:ilvl w:val="0"/>
          <w:numId w:val="1"/>
        </w:numPr>
        <w:spacing w:line="580" w:lineRule="exact"/>
        <w:rPr>
          <w:rFonts w:ascii="仿宋_GB2312"/>
          <w:color w:val="000000"/>
          <w:sz w:val="32"/>
          <w:szCs w:val="32"/>
        </w:rPr>
      </w:pPr>
      <w:r w:rsidRPr="00422DE7">
        <w:rPr>
          <w:rFonts w:ascii="仿宋_GB2312" w:hint="eastAsia"/>
          <w:color w:val="000000"/>
          <w:sz w:val="32"/>
          <w:szCs w:val="32"/>
        </w:rPr>
        <w:t>明确实施范围</w:t>
      </w:r>
    </w:p>
    <w:p w:rsidR="005F516E" w:rsidRPr="00422DE7" w:rsidRDefault="005F516E" w:rsidP="005F516E">
      <w:pPr>
        <w:spacing w:line="580" w:lineRule="exact"/>
        <w:ind w:firstLineChars="200" w:firstLine="640"/>
        <w:rPr>
          <w:rFonts w:ascii="仿宋_GB2312"/>
          <w:color w:val="000000"/>
          <w:sz w:val="32"/>
          <w:szCs w:val="32"/>
        </w:rPr>
      </w:pPr>
      <w:r w:rsidRPr="00422DE7">
        <w:rPr>
          <w:rFonts w:ascii="仿宋_GB2312" w:hint="eastAsia"/>
          <w:color w:val="000000"/>
          <w:sz w:val="32"/>
          <w:szCs w:val="32"/>
        </w:rPr>
        <w:t>鹿城区、龙湾区、瓯海区和洞头区灵昆街道行政区域内，征收集体土地涉及被征地农民基本生活保障适用本办法。其</w:t>
      </w:r>
      <w:r w:rsidRPr="00422DE7">
        <w:rPr>
          <w:rFonts w:ascii="仿宋_GB2312" w:hint="eastAsia"/>
          <w:color w:val="000000"/>
          <w:sz w:val="32"/>
          <w:szCs w:val="32"/>
        </w:rPr>
        <w:lastRenderedPageBreak/>
        <w:t>他县（市）、洞头区（除灵昆街道外）可结合本地实际制定相应实施办法。</w:t>
      </w:r>
    </w:p>
    <w:p w:rsidR="005F516E" w:rsidRPr="00422DE7" w:rsidRDefault="005F516E" w:rsidP="005F516E">
      <w:pPr>
        <w:numPr>
          <w:ilvl w:val="0"/>
          <w:numId w:val="1"/>
        </w:numPr>
        <w:spacing w:line="580" w:lineRule="exact"/>
        <w:rPr>
          <w:rFonts w:ascii="仿宋_GB2312"/>
          <w:color w:val="000000"/>
          <w:sz w:val="32"/>
          <w:szCs w:val="32"/>
        </w:rPr>
      </w:pPr>
      <w:r w:rsidRPr="00422DE7">
        <w:rPr>
          <w:rFonts w:ascii="仿宋_GB2312" w:hint="eastAsia"/>
          <w:color w:val="000000"/>
          <w:sz w:val="32"/>
          <w:szCs w:val="32"/>
        </w:rPr>
        <w:t>完善被征地农民基本生活保障政策</w:t>
      </w:r>
    </w:p>
    <w:p w:rsidR="005F516E" w:rsidRPr="00422DE7" w:rsidRDefault="005F516E" w:rsidP="005F516E">
      <w:pPr>
        <w:spacing w:line="580" w:lineRule="exact"/>
        <w:ind w:firstLineChars="200" w:firstLine="640"/>
        <w:rPr>
          <w:rFonts w:ascii="仿宋_GB2312"/>
          <w:color w:val="000000"/>
          <w:sz w:val="32"/>
          <w:szCs w:val="32"/>
        </w:rPr>
      </w:pPr>
      <w:r w:rsidRPr="00422DE7">
        <w:rPr>
          <w:rFonts w:ascii="仿宋_GB2312" w:hint="eastAsia"/>
          <w:color w:val="000000"/>
          <w:sz w:val="32"/>
          <w:szCs w:val="32"/>
        </w:rPr>
        <w:t>（一）指标核定范围。根据</w:t>
      </w:r>
      <w:r w:rsidRPr="00422DE7">
        <w:rPr>
          <w:rFonts w:ascii="宋体" w:hAnsi="宋体" w:cs="黑体" w:hint="eastAsia"/>
          <w:color w:val="000000"/>
          <w:kern w:val="0"/>
          <w:sz w:val="32"/>
          <w:szCs w:val="32"/>
        </w:rPr>
        <w:t>第二轮土地承包以来，经省级以上人民政府批准征收集体所有农用地</w:t>
      </w:r>
      <w:r w:rsidRPr="00422DE7">
        <w:rPr>
          <w:rFonts w:ascii="仿宋_GB2312" w:hint="eastAsia"/>
          <w:color w:val="000000"/>
          <w:sz w:val="32"/>
          <w:szCs w:val="32"/>
        </w:rPr>
        <w:t>面积</w:t>
      </w:r>
      <w:r w:rsidRPr="00422DE7">
        <w:rPr>
          <w:rFonts w:ascii="宋体" w:hAnsi="宋体" w:cs="黑体" w:hint="eastAsia"/>
          <w:color w:val="000000"/>
          <w:kern w:val="0"/>
          <w:sz w:val="32"/>
          <w:szCs w:val="32"/>
        </w:rPr>
        <w:t>，每亩核给被征地单位参加基本生活保障人数2.4个。征收集体建设用地和未利用地的，不予核给参保指标。</w:t>
      </w:r>
    </w:p>
    <w:p w:rsidR="005F516E" w:rsidRPr="00422DE7" w:rsidRDefault="005F516E" w:rsidP="005F516E">
      <w:pPr>
        <w:autoSpaceDE w:val="0"/>
        <w:autoSpaceDN w:val="0"/>
        <w:adjustRightInd w:val="0"/>
        <w:ind w:firstLineChars="200" w:firstLine="640"/>
        <w:jc w:val="left"/>
        <w:rPr>
          <w:rFonts w:ascii="宋体" w:hAnsi="宋体" w:cs="黑体"/>
          <w:color w:val="000000"/>
          <w:kern w:val="0"/>
          <w:sz w:val="32"/>
          <w:szCs w:val="32"/>
        </w:rPr>
      </w:pPr>
      <w:r w:rsidRPr="00422DE7">
        <w:rPr>
          <w:rFonts w:ascii="宋体" w:hAnsi="宋体" w:cs="黑体" w:hint="eastAsia"/>
          <w:color w:val="000000"/>
          <w:kern w:val="0"/>
          <w:sz w:val="32"/>
          <w:szCs w:val="32"/>
        </w:rPr>
        <w:t>（二）参保资格条件。属于批准征收农用地范围内的被征地农民及家庭成员、在《征收土地公告》发布时年满</w:t>
      </w:r>
      <w:r w:rsidRPr="00422DE7">
        <w:rPr>
          <w:rFonts w:ascii="宋体" w:hAnsi="宋体"/>
          <w:color w:val="000000"/>
          <w:kern w:val="0"/>
          <w:sz w:val="32"/>
          <w:szCs w:val="32"/>
        </w:rPr>
        <w:t>16</w:t>
      </w:r>
      <w:r w:rsidRPr="00422DE7">
        <w:rPr>
          <w:rFonts w:ascii="宋体" w:hAnsi="宋体" w:cs="黑体" w:hint="eastAsia"/>
          <w:color w:val="000000"/>
          <w:kern w:val="0"/>
          <w:sz w:val="32"/>
          <w:szCs w:val="32"/>
        </w:rPr>
        <w:t>周岁以上、且仍为被征地集体经济组织(</w:t>
      </w:r>
      <w:r w:rsidRPr="00422DE7">
        <w:rPr>
          <w:rFonts w:ascii="宋体" w:hAnsi="宋体" w:cs="黑体"/>
          <w:color w:val="000000"/>
          <w:kern w:val="0"/>
          <w:sz w:val="32"/>
          <w:szCs w:val="32"/>
        </w:rPr>
        <w:t>以下简称“被征地单位”</w:t>
      </w:r>
      <w:r w:rsidRPr="00422DE7">
        <w:rPr>
          <w:rFonts w:ascii="宋体" w:hAnsi="宋体" w:cs="黑体" w:hint="eastAsia"/>
          <w:color w:val="000000"/>
          <w:kern w:val="0"/>
          <w:sz w:val="32"/>
          <w:szCs w:val="32"/>
        </w:rPr>
        <w:t>)成员，可参加被征地农民基本生活保障，不包括属于机关事业单位正式编制和已办理职工基本养老保险退休手续并按月领取基本养老金待遇的人员。</w:t>
      </w:r>
    </w:p>
    <w:p w:rsidR="005F516E" w:rsidRPr="00422DE7" w:rsidRDefault="005F516E" w:rsidP="005F516E">
      <w:pPr>
        <w:autoSpaceDE w:val="0"/>
        <w:autoSpaceDN w:val="0"/>
        <w:adjustRightInd w:val="0"/>
        <w:ind w:firstLineChars="200" w:firstLine="640"/>
        <w:jc w:val="left"/>
        <w:rPr>
          <w:rFonts w:ascii="宋体" w:hAnsi="宋体"/>
          <w:color w:val="000000"/>
          <w:sz w:val="32"/>
          <w:szCs w:val="32"/>
        </w:rPr>
      </w:pPr>
      <w:r w:rsidRPr="00422DE7">
        <w:rPr>
          <w:rFonts w:ascii="宋体" w:hAnsi="宋体" w:cs="黑体" w:hint="eastAsia"/>
          <w:color w:val="000000"/>
          <w:kern w:val="0"/>
          <w:sz w:val="32"/>
          <w:szCs w:val="32"/>
        </w:rPr>
        <w:t>（三）参保对象确定。</w:t>
      </w:r>
      <w:r w:rsidRPr="00422DE7">
        <w:rPr>
          <w:rFonts w:ascii="宋体" w:hAnsi="宋体" w:hint="eastAsia"/>
          <w:color w:val="000000"/>
          <w:sz w:val="32"/>
          <w:szCs w:val="32"/>
        </w:rPr>
        <w:t>按照“即征即保、人地对应、征收谁安置谁”的原则，根据被征收土地涉及农村承包经营权和林地使用权等，由被征地单位拟定</w:t>
      </w:r>
      <w:r w:rsidRPr="00422DE7">
        <w:rPr>
          <w:rFonts w:ascii="宋体" w:hAnsi="宋体" w:cs="黑体" w:hint="eastAsia"/>
          <w:color w:val="000000"/>
          <w:kern w:val="0"/>
          <w:sz w:val="32"/>
          <w:szCs w:val="32"/>
        </w:rPr>
        <w:t>被征地农民</w:t>
      </w:r>
      <w:r w:rsidRPr="00422DE7">
        <w:rPr>
          <w:rFonts w:ascii="宋体" w:hAnsi="宋体" w:hint="eastAsia"/>
          <w:color w:val="000000"/>
          <w:sz w:val="32"/>
          <w:szCs w:val="32"/>
        </w:rPr>
        <w:t>基本生活保障参保人员名单。对规定期限内放弃参保或者其它原因而节余的指标，可在本被征地单位内调剂使用，但应优先解决已征地但尚未参保的成员。</w:t>
      </w:r>
    </w:p>
    <w:p w:rsidR="005F516E" w:rsidRPr="00422DE7" w:rsidRDefault="005F516E" w:rsidP="005F516E">
      <w:pPr>
        <w:autoSpaceDE w:val="0"/>
        <w:autoSpaceDN w:val="0"/>
        <w:adjustRightInd w:val="0"/>
        <w:ind w:firstLineChars="200" w:firstLine="640"/>
        <w:rPr>
          <w:rFonts w:ascii="宋体" w:hAnsi="宋体"/>
          <w:color w:val="000000"/>
          <w:sz w:val="32"/>
          <w:szCs w:val="32"/>
        </w:rPr>
      </w:pPr>
      <w:r w:rsidRPr="00422DE7">
        <w:rPr>
          <w:rFonts w:ascii="宋体" w:hAnsi="宋体"/>
          <w:color w:val="000000"/>
          <w:sz w:val="32"/>
          <w:szCs w:val="32"/>
        </w:rPr>
        <w:t>(</w:t>
      </w:r>
      <w:r w:rsidRPr="00422DE7">
        <w:rPr>
          <w:rFonts w:ascii="宋体" w:hAnsi="宋体" w:hint="eastAsia"/>
          <w:color w:val="000000"/>
          <w:sz w:val="32"/>
          <w:szCs w:val="32"/>
        </w:rPr>
        <w:t>四)参保指标管理。不得以任何形式转让、买卖参保指标。自本办法实施之日起，新增参保指标</w:t>
      </w:r>
      <w:r w:rsidRPr="00422DE7">
        <w:rPr>
          <w:rFonts w:ascii="宋体" w:hAnsi="宋体"/>
          <w:color w:val="000000"/>
          <w:sz w:val="32"/>
          <w:szCs w:val="32"/>
        </w:rPr>
        <w:t>在</w:t>
      </w:r>
      <w:r w:rsidRPr="00422DE7">
        <w:rPr>
          <w:rFonts w:ascii="宋体" w:hAnsi="宋体" w:hint="eastAsia"/>
          <w:color w:val="000000"/>
          <w:sz w:val="32"/>
          <w:szCs w:val="32"/>
        </w:rPr>
        <w:t>征地补偿安置批复1年内</w:t>
      </w:r>
      <w:r w:rsidRPr="00422DE7">
        <w:rPr>
          <w:rFonts w:ascii="宋体" w:hAnsi="宋体"/>
          <w:color w:val="000000"/>
          <w:sz w:val="32"/>
          <w:szCs w:val="32"/>
        </w:rPr>
        <w:t>确定参保对象</w:t>
      </w:r>
      <w:r w:rsidRPr="00422DE7">
        <w:rPr>
          <w:rFonts w:ascii="宋体" w:hAnsi="宋体" w:hint="eastAsia"/>
          <w:color w:val="000000"/>
          <w:sz w:val="32"/>
          <w:szCs w:val="32"/>
        </w:rPr>
        <w:t>，逾期视为放弃参保。逾期指标由乡镇政府（街道办事处）报县级被征地农民社会保障联合审核</w:t>
      </w:r>
      <w:r w:rsidRPr="00422DE7">
        <w:rPr>
          <w:rFonts w:ascii="宋体" w:hAnsi="宋体" w:hint="eastAsia"/>
          <w:color w:val="000000"/>
          <w:sz w:val="32"/>
          <w:szCs w:val="32"/>
        </w:rPr>
        <w:lastRenderedPageBreak/>
        <w:t>机构审核后，由自然资源和规划部门、人力社保部门核销。各区（功能区）要加强参保指标管理，建立参保指标管理台账，建立到期参保指标提前告知制度。</w:t>
      </w:r>
    </w:p>
    <w:p w:rsidR="005F516E" w:rsidRPr="00422DE7" w:rsidRDefault="005F516E" w:rsidP="005F516E">
      <w:pPr>
        <w:autoSpaceDE w:val="0"/>
        <w:autoSpaceDN w:val="0"/>
        <w:adjustRightInd w:val="0"/>
        <w:ind w:firstLineChars="200" w:firstLine="640"/>
        <w:rPr>
          <w:rFonts w:ascii="宋体" w:hAnsi="宋体"/>
          <w:color w:val="000000"/>
          <w:sz w:val="32"/>
          <w:szCs w:val="32"/>
        </w:rPr>
      </w:pPr>
      <w:r w:rsidRPr="00422DE7">
        <w:rPr>
          <w:rFonts w:ascii="宋体" w:hAnsi="宋体" w:hint="eastAsia"/>
          <w:color w:val="000000"/>
          <w:sz w:val="32"/>
          <w:szCs w:val="32"/>
        </w:rPr>
        <w:t>（五）做好政策衔接。各区(功能区)要对以往核定的参保指标进行全面清查梳理，对于历年在征地补偿安置方案批复内已核定参保指标尚未使用的，原则上自本办法实施之日起2年内经被征地农民基本生活保障联合审核机构确定参保对象。对于已确定参保对象但尚未办理参保手续的，在本办法实施之日起</w:t>
      </w:r>
      <w:r w:rsidRPr="00422DE7">
        <w:rPr>
          <w:rFonts w:ascii="宋体" w:hAnsi="宋体"/>
          <w:color w:val="000000"/>
          <w:sz w:val="32"/>
          <w:szCs w:val="32"/>
        </w:rPr>
        <w:t>3</w:t>
      </w:r>
      <w:r w:rsidRPr="00422DE7">
        <w:rPr>
          <w:rFonts w:ascii="宋体" w:hAnsi="宋体" w:hint="eastAsia"/>
          <w:color w:val="000000"/>
          <w:sz w:val="32"/>
          <w:szCs w:val="32"/>
        </w:rPr>
        <w:t>个月内完成参保手续。逾期需经被征地农民基本生活保障联合审核机构重新确定。</w:t>
      </w:r>
    </w:p>
    <w:p w:rsidR="005F516E" w:rsidRPr="00422DE7" w:rsidRDefault="005F516E" w:rsidP="005F516E">
      <w:pPr>
        <w:ind w:firstLineChars="200" w:firstLine="640"/>
        <w:rPr>
          <w:rFonts w:ascii="宋体" w:hAnsi="宋体"/>
          <w:color w:val="000000"/>
          <w:sz w:val="32"/>
          <w:szCs w:val="32"/>
        </w:rPr>
      </w:pPr>
      <w:r w:rsidRPr="00422DE7">
        <w:rPr>
          <w:rFonts w:ascii="宋体" w:hAnsi="宋体" w:hint="eastAsia"/>
          <w:color w:val="000000"/>
          <w:sz w:val="32"/>
          <w:szCs w:val="32"/>
        </w:rPr>
        <w:t>三、规范操作流程</w:t>
      </w:r>
    </w:p>
    <w:p w:rsidR="005F516E" w:rsidRPr="00422DE7" w:rsidRDefault="005F516E" w:rsidP="005F516E">
      <w:pPr>
        <w:ind w:firstLineChars="200" w:firstLine="640"/>
        <w:rPr>
          <w:rFonts w:ascii="宋体" w:hAnsi="宋体"/>
          <w:color w:val="000000"/>
          <w:sz w:val="32"/>
          <w:szCs w:val="32"/>
        </w:rPr>
      </w:pPr>
      <w:r w:rsidRPr="00422DE7">
        <w:rPr>
          <w:rFonts w:ascii="宋体" w:hAnsi="宋体" w:hint="eastAsia"/>
          <w:color w:val="000000"/>
          <w:sz w:val="32"/>
          <w:szCs w:val="32"/>
        </w:rPr>
        <w:t>被征地农民参加被征地农民基本生活保障，按以下程序办理参保手续：</w:t>
      </w:r>
    </w:p>
    <w:p w:rsidR="005F516E" w:rsidRPr="00422DE7" w:rsidRDefault="005F516E" w:rsidP="005F516E">
      <w:pPr>
        <w:ind w:firstLineChars="200" w:firstLine="640"/>
        <w:rPr>
          <w:rFonts w:ascii="宋体" w:hAnsi="宋体"/>
          <w:color w:val="000000"/>
          <w:sz w:val="32"/>
          <w:szCs w:val="32"/>
        </w:rPr>
      </w:pPr>
      <w:r w:rsidRPr="00422DE7">
        <w:rPr>
          <w:rFonts w:ascii="宋体" w:hAnsi="宋体" w:hint="eastAsia"/>
          <w:color w:val="000000"/>
          <w:sz w:val="32"/>
          <w:szCs w:val="32"/>
        </w:rPr>
        <w:t>（一）自然资源和规划部门根据征收农用地面积和参保定额，拟订被征地农民基本生活保障参保指标，报市政府批准后，将征地补偿安置方案批复及时送达当地社会保障部门和相关乡镇（街道办事处），由乡镇（街道办事处）通知被征地单位，征地补偿安置方案批复应在自然资源和规划局网站上公开。</w:t>
      </w:r>
    </w:p>
    <w:p w:rsidR="005F516E" w:rsidRPr="00422DE7" w:rsidRDefault="005F516E" w:rsidP="005F516E">
      <w:pPr>
        <w:ind w:firstLineChars="200" w:firstLine="640"/>
        <w:rPr>
          <w:rFonts w:ascii="宋体" w:hAnsi="宋体"/>
          <w:color w:val="000000"/>
          <w:sz w:val="32"/>
          <w:szCs w:val="32"/>
        </w:rPr>
      </w:pPr>
      <w:r w:rsidRPr="00422DE7">
        <w:rPr>
          <w:rFonts w:ascii="宋体" w:hAnsi="宋体" w:hint="eastAsia"/>
          <w:color w:val="000000"/>
          <w:sz w:val="32"/>
          <w:szCs w:val="32"/>
        </w:rPr>
        <w:t>（二）被征地单位在市人民政府批准核定的参保指标范围内，按要求拟定参保对象名单，拟定参保名单要公开、公平、公正，应履行“五议两公开”程序，即党员群众建议、</w:t>
      </w:r>
      <w:r w:rsidRPr="00422DE7">
        <w:rPr>
          <w:rFonts w:ascii="宋体" w:hAnsi="宋体" w:hint="eastAsia"/>
          <w:color w:val="000000"/>
          <w:sz w:val="32"/>
          <w:szCs w:val="32"/>
        </w:rPr>
        <w:lastRenderedPageBreak/>
        <w:t>村党组织提议、村务联席会议商议、党员大会审议、集体经济组织成员或者村民（代表）会议决议、表决结果公开、实施情况公开。表决结果由被征地单位负责人、相关监委主任签字确认，并报乡镇（街道办事处）审查。被征地单位也可在签订征地补偿协议后，根据征地协议提前拟定参保对象。</w:t>
      </w:r>
    </w:p>
    <w:p w:rsidR="005F516E" w:rsidRPr="00422DE7" w:rsidRDefault="005F516E" w:rsidP="005F516E">
      <w:pPr>
        <w:ind w:firstLineChars="200" w:firstLine="640"/>
        <w:rPr>
          <w:rFonts w:ascii="宋体" w:hAnsi="宋体"/>
          <w:color w:val="000000"/>
          <w:sz w:val="32"/>
          <w:szCs w:val="32"/>
        </w:rPr>
      </w:pPr>
      <w:r w:rsidRPr="00422DE7">
        <w:rPr>
          <w:rFonts w:ascii="宋体" w:hAnsi="宋体" w:hint="eastAsia"/>
          <w:color w:val="000000"/>
          <w:sz w:val="32"/>
          <w:szCs w:val="32"/>
        </w:rPr>
        <w:t>（三）乡镇（街道办事处）在7个工作日内审查参保名单，审查通过后的参保人员名单在被征地单位公示7天。</w:t>
      </w:r>
    </w:p>
    <w:p w:rsidR="005F516E" w:rsidRPr="00422DE7" w:rsidRDefault="005F516E" w:rsidP="005F516E">
      <w:pPr>
        <w:ind w:firstLineChars="200" w:firstLine="640"/>
        <w:rPr>
          <w:rFonts w:ascii="宋体" w:hAnsi="宋体"/>
          <w:color w:val="000000"/>
          <w:sz w:val="32"/>
          <w:szCs w:val="32"/>
        </w:rPr>
      </w:pPr>
      <w:r w:rsidRPr="00422DE7">
        <w:rPr>
          <w:rFonts w:ascii="宋体" w:hAnsi="宋体" w:hint="eastAsia"/>
          <w:color w:val="000000"/>
          <w:sz w:val="32"/>
          <w:szCs w:val="32"/>
        </w:rPr>
        <w:t>（四）被征地单位在公示结束后3个工作日内，将公示结果反馈乡镇（街道办事处）。公示无异议的，由乡镇（街道办事处）上报被征地农民基本生活保障联合审核机构审核。</w:t>
      </w:r>
      <w:r w:rsidRPr="00422DE7">
        <w:rPr>
          <w:rFonts w:ascii="宋体" w:hAnsi="宋体"/>
          <w:color w:val="000000"/>
          <w:sz w:val="32"/>
          <w:szCs w:val="32"/>
        </w:rPr>
        <w:t xml:space="preserve"> </w:t>
      </w:r>
    </w:p>
    <w:p w:rsidR="005F516E" w:rsidRPr="00422DE7" w:rsidRDefault="005F516E" w:rsidP="005F516E">
      <w:pPr>
        <w:ind w:firstLineChars="200" w:firstLine="640"/>
        <w:rPr>
          <w:rFonts w:ascii="宋体" w:hAnsi="宋体"/>
          <w:color w:val="000000"/>
          <w:sz w:val="32"/>
          <w:szCs w:val="32"/>
        </w:rPr>
      </w:pPr>
      <w:r w:rsidRPr="00422DE7">
        <w:rPr>
          <w:rFonts w:ascii="宋体" w:hAnsi="宋体" w:hint="eastAsia"/>
          <w:color w:val="000000"/>
          <w:sz w:val="32"/>
          <w:szCs w:val="32"/>
        </w:rPr>
        <w:t>（五）参保人员名单通过审核的，由被征地农民基本生活保障联合审核机构及时通知乡镇（街道办事处），并送当地人力社保部门办理参保登记手续。参保人员应在办理参保登记手续后</w:t>
      </w:r>
      <w:r w:rsidRPr="00422DE7">
        <w:rPr>
          <w:rFonts w:ascii="宋体" w:hAnsi="宋体"/>
          <w:color w:val="000000"/>
          <w:sz w:val="32"/>
          <w:szCs w:val="32"/>
        </w:rPr>
        <w:t>3</w:t>
      </w:r>
      <w:r w:rsidRPr="00422DE7">
        <w:rPr>
          <w:rFonts w:ascii="宋体" w:hAnsi="宋体" w:hint="eastAsia"/>
          <w:color w:val="000000"/>
          <w:sz w:val="32"/>
          <w:szCs w:val="32"/>
        </w:rPr>
        <w:t>个月内办理参保缴费手续</w:t>
      </w:r>
      <w:r w:rsidRPr="00422DE7">
        <w:rPr>
          <w:rFonts w:ascii="宋体" w:hAnsi="宋体"/>
          <w:color w:val="000000"/>
          <w:sz w:val="32"/>
          <w:szCs w:val="32"/>
        </w:rPr>
        <w:t>，逾期不缴纳的，按本办法</w:t>
      </w:r>
      <w:r w:rsidRPr="00422DE7">
        <w:rPr>
          <w:rFonts w:ascii="宋体" w:hAnsi="宋体" w:hint="eastAsia"/>
          <w:color w:val="000000"/>
          <w:sz w:val="32"/>
          <w:szCs w:val="32"/>
        </w:rPr>
        <w:t>第二条第（三）、（四）项规定处理。</w:t>
      </w:r>
    </w:p>
    <w:p w:rsidR="005F516E" w:rsidRPr="00422DE7" w:rsidRDefault="005F516E" w:rsidP="005F516E">
      <w:pPr>
        <w:ind w:firstLineChars="200" w:firstLine="640"/>
        <w:rPr>
          <w:rFonts w:ascii="宋体" w:hAnsi="宋体"/>
          <w:color w:val="000000"/>
          <w:sz w:val="32"/>
          <w:szCs w:val="32"/>
        </w:rPr>
      </w:pPr>
      <w:r w:rsidRPr="00422DE7">
        <w:rPr>
          <w:rFonts w:ascii="宋体" w:hAnsi="宋体" w:hint="eastAsia"/>
          <w:color w:val="000000"/>
          <w:sz w:val="32"/>
          <w:szCs w:val="32"/>
        </w:rPr>
        <w:t>四、保障措施</w:t>
      </w:r>
    </w:p>
    <w:p w:rsidR="005F516E" w:rsidRPr="00422DE7" w:rsidRDefault="005F516E" w:rsidP="005F516E">
      <w:pPr>
        <w:ind w:firstLineChars="200" w:firstLine="640"/>
        <w:rPr>
          <w:rFonts w:ascii="宋体" w:hAnsi="宋体"/>
          <w:color w:val="000000"/>
          <w:sz w:val="32"/>
          <w:szCs w:val="32"/>
        </w:rPr>
      </w:pPr>
      <w:r w:rsidRPr="00422DE7">
        <w:rPr>
          <w:rFonts w:ascii="宋体" w:hAnsi="宋体" w:hint="eastAsia"/>
          <w:color w:val="000000"/>
          <w:sz w:val="32"/>
          <w:szCs w:val="32"/>
        </w:rPr>
        <w:t>（一）加强组织领导。区（功能区）政府（管委会）要提高对被征地农民参加基本生活保障“人地对应”工作重要性的认识，切实加强领导，应成立由分管领导牵头，自然资源和规划、人力社保、财政、农业农村、公安等有关部门参加的被征地农民基本生活保障联合审核机构，负责审核乡镇（街道办事处）上报的参保指标数量、参保人员资格，协调</w:t>
      </w:r>
      <w:r w:rsidRPr="00422DE7">
        <w:rPr>
          <w:rFonts w:ascii="宋体" w:hAnsi="宋体" w:hint="eastAsia"/>
          <w:color w:val="000000"/>
          <w:sz w:val="32"/>
          <w:szCs w:val="32"/>
        </w:rPr>
        <w:lastRenderedPageBreak/>
        <w:t>新老政策衔接、历史遗留问题处理、参保名单、放弃参保指标确认核销等。</w:t>
      </w:r>
    </w:p>
    <w:p w:rsidR="005F516E" w:rsidRPr="00422DE7" w:rsidRDefault="005F516E" w:rsidP="005F516E">
      <w:pPr>
        <w:ind w:firstLineChars="200" w:firstLine="640"/>
        <w:rPr>
          <w:rFonts w:ascii="宋体" w:hAnsi="宋体"/>
          <w:color w:val="000000"/>
          <w:sz w:val="32"/>
          <w:szCs w:val="32"/>
        </w:rPr>
      </w:pPr>
      <w:r w:rsidRPr="00422DE7">
        <w:rPr>
          <w:rFonts w:ascii="宋体" w:hAnsi="宋体"/>
          <w:color w:val="000000"/>
          <w:sz w:val="32"/>
          <w:szCs w:val="32"/>
        </w:rPr>
        <w:t>（二）形成工作合力。</w:t>
      </w:r>
      <w:r w:rsidRPr="00422DE7">
        <w:rPr>
          <w:rFonts w:ascii="宋体" w:hAnsi="宋体" w:hint="eastAsia"/>
          <w:color w:val="000000"/>
          <w:sz w:val="32"/>
          <w:szCs w:val="32"/>
        </w:rPr>
        <w:t>各有关部门要密切配合、各司其职。农业农村部门负责提供农村土地承包权相关信息，监督被征地单位拟定参保对象；自然资源和规划部门负责拟定被征地农民参保指标，参与参保指标管理工作；公安部门负责提供被征地单位户籍信息；乡镇（街道办事处）负责审查集体经济组织成员中被征地农民参保资格；人力社保部门负责核对参保人员社保保障情况，办理被征地农民参加社会保障具体工作，参与参保指标管理工作；财政部门负责确保被征地农民基本生活保障资金及时足额到位；审计部门依法进行审计监督。监委、民政等有关部门按照各自职责，共同做好相关工作。</w:t>
      </w:r>
    </w:p>
    <w:p w:rsidR="005F516E" w:rsidRPr="00422DE7" w:rsidRDefault="005F516E" w:rsidP="005F516E">
      <w:pPr>
        <w:ind w:firstLineChars="200" w:firstLine="640"/>
        <w:rPr>
          <w:rFonts w:ascii="宋体" w:hAnsi="宋体"/>
          <w:color w:val="000000"/>
          <w:sz w:val="32"/>
          <w:szCs w:val="32"/>
        </w:rPr>
      </w:pPr>
      <w:r w:rsidRPr="00422DE7">
        <w:rPr>
          <w:rFonts w:ascii="宋体" w:hAnsi="宋体"/>
          <w:color w:val="000000"/>
          <w:sz w:val="32"/>
          <w:szCs w:val="32"/>
        </w:rPr>
        <w:t>（三）强化监督检查。各地要经常听取广大农民群众对被征地农民参加社</w:t>
      </w:r>
      <w:r w:rsidRPr="00422DE7">
        <w:rPr>
          <w:rFonts w:ascii="宋体" w:hAnsi="宋体" w:hint="eastAsia"/>
          <w:color w:val="000000"/>
          <w:sz w:val="32"/>
          <w:szCs w:val="32"/>
        </w:rPr>
        <w:t>会</w:t>
      </w:r>
      <w:r w:rsidRPr="00422DE7">
        <w:rPr>
          <w:rFonts w:ascii="宋体" w:hAnsi="宋体"/>
          <w:color w:val="000000"/>
          <w:sz w:val="32"/>
          <w:szCs w:val="32"/>
        </w:rPr>
        <w:t>保障工作的意见，加强监督检查，及时处理群众信访、认真查处纠正被征地农民参加基本生活保障工作存在的问题。对严重违反有关政策规定，弄虚作假、买卖参保指标的，坚决予以清退。对涉嫌违纪违法的，依纪依法作出处理。</w:t>
      </w:r>
    </w:p>
    <w:p w:rsidR="005F516E" w:rsidRPr="00422DE7" w:rsidRDefault="005F516E" w:rsidP="005F516E">
      <w:pPr>
        <w:ind w:firstLineChars="200" w:firstLine="640"/>
        <w:rPr>
          <w:rFonts w:ascii="宋体" w:hAnsi="宋体"/>
          <w:color w:val="000000"/>
          <w:sz w:val="32"/>
          <w:szCs w:val="32"/>
        </w:rPr>
      </w:pPr>
      <w:r w:rsidRPr="00422DE7">
        <w:rPr>
          <w:rFonts w:ascii="宋体" w:hAnsi="宋体"/>
          <w:color w:val="000000"/>
          <w:sz w:val="32"/>
          <w:szCs w:val="32"/>
        </w:rPr>
        <w:t>本办法自</w:t>
      </w:r>
      <w:r w:rsidRPr="00422DE7">
        <w:rPr>
          <w:rFonts w:ascii="宋体" w:hAnsi="宋体" w:hint="eastAsia"/>
          <w:color w:val="000000"/>
          <w:sz w:val="32"/>
          <w:szCs w:val="32"/>
        </w:rPr>
        <w:t>2</w:t>
      </w:r>
      <w:r w:rsidRPr="00422DE7">
        <w:rPr>
          <w:rFonts w:ascii="宋体" w:hAnsi="宋体"/>
          <w:color w:val="000000"/>
          <w:sz w:val="32"/>
          <w:szCs w:val="32"/>
        </w:rPr>
        <w:t>020年</w:t>
      </w:r>
      <w:r w:rsidRPr="00422DE7">
        <w:rPr>
          <w:rFonts w:ascii="宋体" w:hAnsi="宋体" w:hint="eastAsia"/>
          <w:color w:val="000000"/>
          <w:sz w:val="32"/>
          <w:szCs w:val="32"/>
        </w:rPr>
        <w:t>1月1</w:t>
      </w:r>
      <w:r w:rsidRPr="00422DE7">
        <w:rPr>
          <w:rFonts w:ascii="宋体" w:hAnsi="宋体"/>
          <w:color w:val="000000"/>
          <w:sz w:val="32"/>
          <w:szCs w:val="32"/>
        </w:rPr>
        <w:t>日起</w:t>
      </w:r>
      <w:r w:rsidRPr="00422DE7">
        <w:rPr>
          <w:rFonts w:ascii="宋体" w:hAnsi="宋体" w:hint="eastAsia"/>
          <w:color w:val="000000"/>
          <w:sz w:val="32"/>
          <w:szCs w:val="32"/>
        </w:rPr>
        <w:t>实施</w:t>
      </w:r>
      <w:r w:rsidRPr="00422DE7">
        <w:rPr>
          <w:rFonts w:ascii="宋体" w:hAnsi="宋体"/>
          <w:color w:val="000000"/>
          <w:sz w:val="32"/>
          <w:szCs w:val="32"/>
        </w:rPr>
        <w:t>。之前文件与本实施办法不一致的，按本办法执行。</w:t>
      </w:r>
    </w:p>
    <w:p w:rsidR="00714867" w:rsidRPr="005F516E" w:rsidRDefault="00714867"/>
    <w:sectPr w:rsidR="00714867" w:rsidRPr="005F516E" w:rsidSect="007148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B0A" w:rsidRDefault="00AF6B0A" w:rsidP="00AF6B0A">
      <w:r>
        <w:separator/>
      </w:r>
    </w:p>
  </w:endnote>
  <w:endnote w:type="continuationSeparator" w:id="1">
    <w:p w:rsidR="00AF6B0A" w:rsidRDefault="00AF6B0A" w:rsidP="00AF6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B0A" w:rsidRDefault="00AF6B0A" w:rsidP="00AF6B0A">
      <w:r>
        <w:separator/>
      </w:r>
    </w:p>
  </w:footnote>
  <w:footnote w:type="continuationSeparator" w:id="1">
    <w:p w:rsidR="00AF6B0A" w:rsidRDefault="00AF6B0A" w:rsidP="00AF6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3AF5"/>
    <w:multiLevelType w:val="hybridMultilevel"/>
    <w:tmpl w:val="705A9FF6"/>
    <w:lvl w:ilvl="0" w:tplc="39ACE01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516E"/>
    <w:rsid w:val="00243BFA"/>
    <w:rsid w:val="005F516E"/>
    <w:rsid w:val="00714867"/>
    <w:rsid w:val="00AF6B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6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6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6B0A"/>
    <w:rPr>
      <w:rFonts w:ascii="Calibri" w:eastAsia="宋体" w:hAnsi="Calibri" w:cs="Times New Roman"/>
      <w:sz w:val="18"/>
      <w:szCs w:val="18"/>
    </w:rPr>
  </w:style>
  <w:style w:type="paragraph" w:styleId="a4">
    <w:name w:val="footer"/>
    <w:basedOn w:val="a"/>
    <w:link w:val="Char0"/>
    <w:uiPriority w:val="99"/>
    <w:semiHidden/>
    <w:unhideWhenUsed/>
    <w:rsid w:val="00AF6B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6B0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dcterms:created xsi:type="dcterms:W3CDTF">2019-11-01T01:51:00Z</dcterms:created>
  <dcterms:modified xsi:type="dcterms:W3CDTF">2019-11-01T01:51:00Z</dcterms:modified>
</cp:coreProperties>
</file>