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25" w:rsidRDefault="004C3275">
      <w:pPr>
        <w:spacing w:line="600" w:lineRule="exact"/>
        <w:jc w:val="center"/>
        <w:rPr>
          <w:rStyle w:val="a5"/>
          <w:rFonts w:ascii="方正小标宋简体" w:eastAsia="方正小标宋简体"/>
          <w:bCs/>
          <w:sz w:val="44"/>
          <w:szCs w:val="44"/>
        </w:rPr>
      </w:pPr>
      <w:r>
        <w:rPr>
          <w:rFonts w:ascii="方正小标宋简体" w:eastAsia="方正小标宋简体" w:hint="eastAsia"/>
          <w:bCs/>
          <w:spacing w:val="15"/>
          <w:sz w:val="44"/>
          <w:szCs w:val="44"/>
        </w:rPr>
        <w:t>中共温州市委统战部2019年部门预算</w:t>
      </w:r>
    </w:p>
    <w:p w:rsidR="00AA1325" w:rsidRDefault="00AA1325">
      <w:pPr>
        <w:spacing w:line="600" w:lineRule="exact"/>
        <w:rPr>
          <w:rStyle w:val="a5"/>
          <w:rFonts w:ascii="仿宋_GB2312" w:eastAsia="仿宋_GB2312"/>
          <w:bCs/>
          <w:color w:val="000000"/>
          <w:sz w:val="32"/>
          <w:szCs w:val="32"/>
        </w:rPr>
      </w:pPr>
    </w:p>
    <w:p w:rsidR="00AA1325" w:rsidRDefault="004C3275">
      <w:pPr>
        <w:spacing w:line="600" w:lineRule="exact"/>
        <w:ind w:firstLineChars="200" w:firstLine="640"/>
        <w:rPr>
          <w:rStyle w:val="a5"/>
          <w:rFonts w:ascii="黑体" w:eastAsia="黑体" w:hAnsi="黑体"/>
          <w:b w:val="0"/>
          <w:bCs/>
          <w:color w:val="000000"/>
          <w:sz w:val="32"/>
          <w:szCs w:val="32"/>
        </w:rPr>
      </w:pPr>
      <w:r>
        <w:rPr>
          <w:rStyle w:val="a5"/>
          <w:rFonts w:ascii="黑体" w:eastAsia="黑体" w:hAnsi="黑体" w:hint="eastAsia"/>
          <w:b w:val="0"/>
          <w:bCs/>
          <w:color w:val="000000"/>
          <w:sz w:val="32"/>
          <w:szCs w:val="32"/>
        </w:rPr>
        <w:t>一、温州市委统战部概况</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中共温州市委统战部是市委主管全市统一战线工作的职能部门。</w:t>
      </w:r>
    </w:p>
    <w:p w:rsidR="00AA1325" w:rsidRDefault="004C3275">
      <w:pPr>
        <w:spacing w:line="60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1.贯彻落实加强党对统一战线工作集中统一领导的要求，发挥市委在统战工作方面的参谋机构、组织协调机构、具体执行机构、督促检查机构作用，了解情况、掌握政策、协调关系、安排人事、增进共识、加强团结，协调统一战线各方面关系，组织和落实党中央、省委和市委关于统一战线工作重大决策部署，巩固壮大最广泛的统一战线。</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2.推动落实统一战线工作的理论、政策和法律法规，深入调查研究，及时向市委报告统一战线工作情况并提出建议，统筹协调和指导检查全市统一战线工作。</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3.负责发现、培养党外代表人士，负责党外人士的政治安排，会同有关部门安排党外人士担任政府和司法机关等领导职务，协助民主党派市委会、市工商联做好干部管理工作，反映和协调解决党外代表人士工作生活中的实际困难。</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4.贯彻落实党的宣传工作方针、政策，统筹推进国内外统一战线宣传工作，拟订统一战线宣传工作规划并组织实施，</w:t>
      </w:r>
      <w:proofErr w:type="gramStart"/>
      <w:r>
        <w:rPr>
          <w:rFonts w:ascii="仿宋_GB2312" w:eastAsia="仿宋_GB2312" w:hint="eastAsia"/>
          <w:snapToGrid w:val="0"/>
          <w:sz w:val="32"/>
          <w:szCs w:val="32"/>
        </w:rPr>
        <w:t>研</w:t>
      </w:r>
      <w:r>
        <w:rPr>
          <w:rFonts w:ascii="仿宋_GB2312" w:eastAsia="仿宋_GB2312" w:hint="eastAsia"/>
          <w:snapToGrid w:val="0"/>
          <w:sz w:val="32"/>
          <w:szCs w:val="32"/>
        </w:rPr>
        <w:lastRenderedPageBreak/>
        <w:t>判</w:t>
      </w:r>
      <w:r w:rsidR="005C019A">
        <w:rPr>
          <w:rFonts w:ascii="仿宋_GB2312" w:eastAsia="仿宋_GB2312" w:hint="eastAsia"/>
          <w:snapToGrid w:val="0"/>
          <w:sz w:val="32"/>
          <w:szCs w:val="32"/>
        </w:rPr>
        <w:t>涉</w:t>
      </w:r>
      <w:r>
        <w:rPr>
          <w:rFonts w:ascii="仿宋_GB2312" w:eastAsia="仿宋_GB2312" w:hint="eastAsia"/>
          <w:snapToGrid w:val="0"/>
          <w:sz w:val="32"/>
          <w:szCs w:val="32"/>
        </w:rPr>
        <w:t>及</w:t>
      </w:r>
      <w:proofErr w:type="gramEnd"/>
      <w:r>
        <w:rPr>
          <w:rFonts w:ascii="仿宋_GB2312" w:eastAsia="仿宋_GB2312" w:hint="eastAsia"/>
          <w:snapToGrid w:val="0"/>
          <w:sz w:val="32"/>
          <w:szCs w:val="32"/>
        </w:rPr>
        <w:t>统一战线的舆情并协调有关部门应对处置。</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5.负责联系各民主党派，通报情况、反映意见，贯彻落实中国共产党领导的多党合作和政治协商制度以及对民主党派的方针政策，支持、帮助民主党派加强自身建设，支持民主党派履行职责、发挥作用。</w:t>
      </w:r>
    </w:p>
    <w:p w:rsidR="00AA1325" w:rsidRDefault="001E23FE">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6</w:t>
      </w:r>
      <w:r w:rsidR="004C3275">
        <w:rPr>
          <w:rFonts w:ascii="仿宋_GB2312" w:eastAsia="仿宋_GB2312" w:hint="eastAsia"/>
          <w:snapToGrid w:val="0"/>
          <w:sz w:val="32"/>
          <w:szCs w:val="32"/>
        </w:rPr>
        <w:t>.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rsidR="00AA1325" w:rsidRDefault="00391F79">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7</w:t>
      </w:r>
      <w:r w:rsidR="004C3275">
        <w:rPr>
          <w:rFonts w:ascii="仿宋_GB2312" w:eastAsia="仿宋_GB2312" w:hint="eastAsia"/>
          <w:snapToGrid w:val="0"/>
          <w:sz w:val="32"/>
          <w:szCs w:val="32"/>
        </w:rPr>
        <w:t>.负责开展非公有制经济领域的统战工作，参与制定、推动落实鼓励支持引导非公有制经济发展的政策措施。调查研究非公有制</w:t>
      </w:r>
      <w:proofErr w:type="gramStart"/>
      <w:r w:rsidR="004C3275">
        <w:rPr>
          <w:rFonts w:ascii="仿宋_GB2312" w:eastAsia="仿宋_GB2312" w:hint="eastAsia"/>
          <w:snapToGrid w:val="0"/>
          <w:sz w:val="32"/>
          <w:szCs w:val="32"/>
        </w:rPr>
        <w:t>经济人</w:t>
      </w:r>
      <w:proofErr w:type="gramEnd"/>
      <w:r w:rsidR="004C3275">
        <w:rPr>
          <w:rFonts w:ascii="仿宋_GB2312" w:eastAsia="仿宋_GB2312" w:hint="eastAsia"/>
          <w:snapToGrid w:val="0"/>
          <w:sz w:val="32"/>
          <w:szCs w:val="32"/>
        </w:rPr>
        <w:t>士情况并提出政策建议，了解和反映非公有制</w:t>
      </w:r>
      <w:proofErr w:type="gramStart"/>
      <w:r w:rsidR="004C3275">
        <w:rPr>
          <w:rFonts w:ascii="仿宋_GB2312" w:eastAsia="仿宋_GB2312" w:hint="eastAsia"/>
          <w:snapToGrid w:val="0"/>
          <w:sz w:val="32"/>
          <w:szCs w:val="32"/>
        </w:rPr>
        <w:t>经济人</w:t>
      </w:r>
      <w:proofErr w:type="gramEnd"/>
      <w:r w:rsidR="004C3275">
        <w:rPr>
          <w:rFonts w:ascii="仿宋_GB2312" w:eastAsia="仿宋_GB2312" w:hint="eastAsia"/>
          <w:snapToGrid w:val="0"/>
          <w:sz w:val="32"/>
          <w:szCs w:val="32"/>
        </w:rPr>
        <w:t>士</w:t>
      </w:r>
      <w:r>
        <w:rPr>
          <w:rFonts w:ascii="仿宋_GB2312" w:eastAsia="仿宋_GB2312" w:hint="eastAsia"/>
          <w:snapToGrid w:val="0"/>
          <w:sz w:val="32"/>
          <w:szCs w:val="32"/>
        </w:rPr>
        <w:t>的意见</w:t>
      </w:r>
      <w:r w:rsidR="004C3275">
        <w:rPr>
          <w:rFonts w:ascii="仿宋_GB2312" w:eastAsia="仿宋_GB2312" w:hint="eastAsia"/>
          <w:snapToGrid w:val="0"/>
          <w:sz w:val="32"/>
          <w:szCs w:val="32"/>
        </w:rPr>
        <w:t>，</w:t>
      </w:r>
      <w:r w:rsidR="004C3E73">
        <w:rPr>
          <w:rFonts w:ascii="仿宋_GB2312" w:eastAsia="仿宋_GB2312" w:hint="eastAsia"/>
          <w:snapToGrid w:val="0"/>
          <w:sz w:val="32"/>
          <w:szCs w:val="32"/>
        </w:rPr>
        <w:t>联系、团结、服务、引导、教育非公有制</w:t>
      </w:r>
      <w:proofErr w:type="gramStart"/>
      <w:r w:rsidR="004C3E73">
        <w:rPr>
          <w:rFonts w:ascii="仿宋_GB2312" w:eastAsia="仿宋_GB2312" w:hint="eastAsia"/>
          <w:snapToGrid w:val="0"/>
          <w:sz w:val="32"/>
          <w:szCs w:val="32"/>
        </w:rPr>
        <w:t>经济人</w:t>
      </w:r>
      <w:proofErr w:type="gramEnd"/>
      <w:r w:rsidR="004C3E73">
        <w:rPr>
          <w:rFonts w:ascii="仿宋_GB2312" w:eastAsia="仿宋_GB2312" w:hint="eastAsia"/>
          <w:snapToGrid w:val="0"/>
          <w:sz w:val="32"/>
          <w:szCs w:val="32"/>
        </w:rPr>
        <w:t>士，</w:t>
      </w:r>
      <w:r w:rsidR="004C3275">
        <w:rPr>
          <w:rFonts w:ascii="仿宋_GB2312" w:eastAsia="仿宋_GB2312" w:hint="eastAsia"/>
          <w:snapToGrid w:val="0"/>
          <w:sz w:val="32"/>
          <w:szCs w:val="32"/>
        </w:rPr>
        <w:t>加强和指导新生代民营企业家队伍建设，促进非公有制经济健康发展和非公有制</w:t>
      </w:r>
      <w:proofErr w:type="gramStart"/>
      <w:r w:rsidR="004C3275">
        <w:rPr>
          <w:rFonts w:ascii="仿宋_GB2312" w:eastAsia="仿宋_GB2312" w:hint="eastAsia"/>
          <w:snapToGrid w:val="0"/>
          <w:sz w:val="32"/>
          <w:szCs w:val="32"/>
        </w:rPr>
        <w:t>经济人士健康</w:t>
      </w:r>
      <w:proofErr w:type="gramEnd"/>
      <w:r w:rsidR="004C3275">
        <w:rPr>
          <w:rFonts w:ascii="仿宋_GB2312" w:eastAsia="仿宋_GB2312" w:hint="eastAsia"/>
          <w:snapToGrid w:val="0"/>
          <w:sz w:val="32"/>
          <w:szCs w:val="32"/>
        </w:rPr>
        <w:t>成长。</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9.统一管理全市侨务工作，贯彻</w:t>
      </w:r>
      <w:r w:rsidR="00D61C76">
        <w:rPr>
          <w:rFonts w:ascii="仿宋_GB2312" w:eastAsia="仿宋_GB2312" w:hint="eastAsia"/>
          <w:snapToGrid w:val="0"/>
          <w:sz w:val="32"/>
          <w:szCs w:val="32"/>
        </w:rPr>
        <w:t>落实</w:t>
      </w:r>
      <w:r>
        <w:rPr>
          <w:rFonts w:ascii="仿宋_GB2312" w:eastAsia="仿宋_GB2312" w:hint="eastAsia"/>
          <w:snapToGrid w:val="0"/>
          <w:sz w:val="32"/>
          <w:szCs w:val="32"/>
        </w:rPr>
        <w:t>党的侨务工作方针政策，负责拟订本市侨务工作规划和政策并组织协调、督促检查落实，调查研究国内外侨情和侨务工作情况，管理侨务行政事务</w:t>
      </w:r>
      <w:r w:rsidR="00FD1082">
        <w:rPr>
          <w:rFonts w:ascii="仿宋_GB2312" w:eastAsia="仿宋_GB2312" w:hint="eastAsia"/>
          <w:snapToGrid w:val="0"/>
          <w:sz w:val="32"/>
          <w:szCs w:val="32"/>
        </w:rPr>
        <w:t>，统筹协调有关部门和社会团体涉侨工作，联系海外有关侨</w:t>
      </w:r>
      <w:r w:rsidR="00FD1082">
        <w:rPr>
          <w:rFonts w:ascii="仿宋_GB2312" w:eastAsia="仿宋_GB2312" w:hint="eastAsia"/>
          <w:snapToGrid w:val="0"/>
          <w:sz w:val="32"/>
          <w:szCs w:val="32"/>
        </w:rPr>
        <w:lastRenderedPageBreak/>
        <w:t>团和代表人士，指导推动涉侨宣传、文化交流</w:t>
      </w:r>
      <w:r w:rsidR="00546CFC">
        <w:rPr>
          <w:rFonts w:ascii="仿宋_GB2312" w:eastAsia="仿宋_GB2312" w:hint="eastAsia"/>
          <w:snapToGrid w:val="0"/>
          <w:sz w:val="32"/>
          <w:szCs w:val="32"/>
        </w:rPr>
        <w:t>、华文教育、经济科技合作与交流工作等</w:t>
      </w:r>
      <w:r>
        <w:rPr>
          <w:rFonts w:ascii="仿宋_GB2312" w:eastAsia="仿宋_GB2312" w:hint="eastAsia"/>
          <w:snapToGrid w:val="0"/>
          <w:sz w:val="32"/>
          <w:szCs w:val="32"/>
        </w:rPr>
        <w:t>。依法组织协调归侨侨眷和华侨在国内合法权益维护工作。</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10.协助管理县（市、区）委统战部长。受市委委托，领导市工商联党组，</w:t>
      </w:r>
      <w:proofErr w:type="gramStart"/>
      <w:r>
        <w:rPr>
          <w:rFonts w:ascii="仿宋_GB2312" w:eastAsia="仿宋_GB2312" w:hint="eastAsia"/>
          <w:snapToGrid w:val="0"/>
          <w:sz w:val="32"/>
          <w:szCs w:val="32"/>
        </w:rPr>
        <w:t>指导市</w:t>
      </w:r>
      <w:proofErr w:type="gramEnd"/>
      <w:r>
        <w:rPr>
          <w:rFonts w:ascii="仿宋_GB2312" w:eastAsia="仿宋_GB2312" w:hint="eastAsia"/>
          <w:snapToGrid w:val="0"/>
          <w:sz w:val="32"/>
          <w:szCs w:val="32"/>
        </w:rPr>
        <w:t>工商联工作。联系、</w:t>
      </w:r>
      <w:proofErr w:type="gramStart"/>
      <w:r>
        <w:rPr>
          <w:rFonts w:ascii="仿宋_GB2312" w:eastAsia="仿宋_GB2312" w:hint="eastAsia"/>
          <w:snapToGrid w:val="0"/>
          <w:sz w:val="32"/>
          <w:szCs w:val="32"/>
        </w:rPr>
        <w:t>指导市</w:t>
      </w:r>
      <w:proofErr w:type="gramEnd"/>
      <w:r>
        <w:rPr>
          <w:rFonts w:ascii="仿宋_GB2312" w:eastAsia="仿宋_GB2312" w:hint="eastAsia"/>
          <w:snapToGrid w:val="0"/>
          <w:sz w:val="32"/>
          <w:szCs w:val="32"/>
        </w:rPr>
        <w:t>社会主义学院工作。</w:t>
      </w:r>
      <w:proofErr w:type="gramStart"/>
      <w:r>
        <w:rPr>
          <w:rFonts w:ascii="仿宋_GB2312" w:eastAsia="仿宋_GB2312" w:hint="eastAsia"/>
          <w:snapToGrid w:val="0"/>
          <w:sz w:val="32"/>
          <w:szCs w:val="32"/>
        </w:rPr>
        <w:t>指导市</w:t>
      </w:r>
      <w:proofErr w:type="gramEnd"/>
      <w:r>
        <w:rPr>
          <w:rFonts w:ascii="仿宋_GB2312" w:eastAsia="仿宋_GB2312" w:hint="eastAsia"/>
          <w:snapToGrid w:val="0"/>
          <w:sz w:val="32"/>
          <w:szCs w:val="32"/>
        </w:rPr>
        <w:t>归国华侨联合会工作。管理统一战线有关单位和团体。</w:t>
      </w:r>
    </w:p>
    <w:p w:rsidR="00AA1325" w:rsidRDefault="004C3275">
      <w:pPr>
        <w:adjustRightInd w:val="0"/>
        <w:snapToGrid w:val="0"/>
        <w:spacing w:line="600" w:lineRule="exact"/>
        <w:ind w:firstLineChars="200" w:firstLine="640"/>
        <w:rPr>
          <w:rFonts w:ascii="仿宋_GB2312" w:eastAsia="仿宋_GB2312"/>
          <w:bCs/>
          <w:sz w:val="32"/>
          <w:szCs w:val="32"/>
        </w:rPr>
      </w:pPr>
      <w:r>
        <w:rPr>
          <w:rFonts w:ascii="仿宋_GB2312" w:eastAsia="仿宋_GB2312" w:hint="eastAsia"/>
          <w:snapToGrid w:val="0"/>
          <w:sz w:val="32"/>
          <w:szCs w:val="32"/>
        </w:rPr>
        <w:t>11</w:t>
      </w:r>
      <w:r>
        <w:rPr>
          <w:rFonts w:ascii="仿宋_GB2312" w:eastAsia="仿宋_GB2312" w:hint="eastAsia"/>
          <w:bCs/>
          <w:sz w:val="32"/>
          <w:szCs w:val="32"/>
        </w:rPr>
        <w:t>.归口领导市民族宗教事务局。</w:t>
      </w:r>
    </w:p>
    <w:p w:rsidR="00AA1325" w:rsidRDefault="004C3275">
      <w:pPr>
        <w:adjustRightInd w:val="0"/>
        <w:snapToGrid w:val="0"/>
        <w:spacing w:line="600" w:lineRule="exact"/>
        <w:ind w:firstLineChars="200" w:firstLine="640"/>
        <w:rPr>
          <w:rFonts w:ascii="仿宋_GB2312" w:eastAsia="仿宋_GB2312"/>
          <w:b/>
          <w:snapToGrid w:val="0"/>
          <w:sz w:val="32"/>
          <w:szCs w:val="32"/>
        </w:rPr>
      </w:pPr>
      <w:r>
        <w:rPr>
          <w:rFonts w:ascii="仿宋_GB2312" w:eastAsia="仿宋_GB2312" w:hint="eastAsia"/>
          <w:snapToGrid w:val="0"/>
          <w:sz w:val="32"/>
          <w:szCs w:val="32"/>
        </w:rPr>
        <w:t>12</w:t>
      </w:r>
      <w:r>
        <w:rPr>
          <w:rFonts w:ascii="仿宋_GB2312" w:eastAsia="仿宋_GB2312" w:hint="eastAsia"/>
          <w:bCs/>
          <w:sz w:val="32"/>
          <w:szCs w:val="32"/>
        </w:rPr>
        <w:t>.</w:t>
      </w:r>
      <w:r>
        <w:rPr>
          <w:rFonts w:ascii="仿宋_GB2312" w:eastAsia="仿宋_GB2312" w:hint="eastAsia"/>
          <w:snapToGrid w:val="0"/>
          <w:sz w:val="32"/>
          <w:szCs w:val="32"/>
        </w:rPr>
        <w:t xml:space="preserve"> 完成市委交办的其他任务。</w:t>
      </w:r>
    </w:p>
    <w:p w:rsidR="00AA1325" w:rsidRDefault="004C3275">
      <w:pPr>
        <w:spacing w:line="60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AA1325" w:rsidRDefault="004C3275">
      <w:pPr>
        <w:adjustRightInd w:val="0"/>
        <w:snapToGrid w:val="0"/>
        <w:spacing w:line="60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从预算单位构成看，温州市委统战部部门预算包括：市本级及下属财政拨款公益类非独立预算事业单位3个</w:t>
      </w:r>
      <w:r w:rsidR="005F5544">
        <w:rPr>
          <w:rFonts w:ascii="仿宋_GB2312" w:eastAsia="仿宋_GB2312" w:hint="eastAsia"/>
          <w:snapToGrid w:val="0"/>
          <w:sz w:val="32"/>
          <w:szCs w:val="32"/>
        </w:rPr>
        <w:t>:</w:t>
      </w:r>
      <w:r>
        <w:rPr>
          <w:rFonts w:ascii="仿宋_GB2312" w:eastAsia="仿宋_GB2312" w:hint="eastAsia"/>
          <w:snapToGrid w:val="0"/>
          <w:sz w:val="32"/>
          <w:szCs w:val="32"/>
        </w:rPr>
        <w:t>温州市世界温州人</w:t>
      </w:r>
      <w:r w:rsidR="005F5544">
        <w:rPr>
          <w:rFonts w:ascii="仿宋_GB2312" w:eastAsia="仿宋_GB2312" w:hint="eastAsia"/>
          <w:snapToGrid w:val="0"/>
          <w:sz w:val="32"/>
          <w:szCs w:val="32"/>
        </w:rPr>
        <w:t>服务中心（温州市世界温州人家园管理中心）</w:t>
      </w:r>
      <w:r>
        <w:rPr>
          <w:rFonts w:ascii="仿宋_GB2312" w:eastAsia="仿宋_GB2312" w:hint="eastAsia"/>
          <w:snapToGrid w:val="0"/>
          <w:sz w:val="32"/>
          <w:szCs w:val="32"/>
        </w:rPr>
        <w:t>、温州市非公经济人士服务中心）。</w:t>
      </w:r>
    </w:p>
    <w:p w:rsidR="00AA1325" w:rsidRDefault="004C3275">
      <w:pPr>
        <w:spacing w:line="600" w:lineRule="exact"/>
        <w:ind w:firstLineChars="200" w:firstLine="640"/>
        <w:rPr>
          <w:rFonts w:ascii="仿宋_GB2312" w:eastAsia="仿宋_GB2312" w:hAnsi="楷体_GB2312" w:cs="楷体_GB2312"/>
          <w:b/>
          <w:color w:val="000000"/>
          <w:sz w:val="32"/>
          <w:szCs w:val="32"/>
        </w:rPr>
      </w:pPr>
      <w:r>
        <w:rPr>
          <w:rStyle w:val="a5"/>
          <w:rFonts w:ascii="黑体" w:eastAsia="黑体" w:hAnsi="黑体" w:hint="eastAsia"/>
          <w:b w:val="0"/>
          <w:bCs/>
          <w:color w:val="000000"/>
          <w:sz w:val="32"/>
          <w:szCs w:val="32"/>
        </w:rPr>
        <w:t>二、温州市委统战部2019年部门预算安排情况说明</w:t>
      </w:r>
      <w:r>
        <w:rPr>
          <w:rFonts w:ascii="黑体" w:eastAsia="黑体" w:hAnsi="黑体" w:hint="eastAsia"/>
          <w:color w:val="000000"/>
          <w:sz w:val="32"/>
          <w:szCs w:val="32"/>
        </w:rPr>
        <w:br/>
      </w:r>
      <w:r>
        <w:rPr>
          <w:rFonts w:ascii="仿宋_GB2312" w:eastAsia="仿宋_GB2312" w:hint="eastAsia"/>
          <w:color w:val="000000"/>
          <w:sz w:val="32"/>
          <w:szCs w:val="32"/>
        </w:rPr>
        <w:t xml:space="preserve">　</w:t>
      </w:r>
      <w:r>
        <w:rPr>
          <w:rFonts w:ascii="楷体_GB2312" w:eastAsia="楷体_GB2312" w:hint="eastAsia"/>
          <w:color w:val="000000"/>
          <w:sz w:val="32"/>
          <w:szCs w:val="32"/>
        </w:rPr>
        <w:t xml:space="preserve">　</w:t>
      </w:r>
      <w:r>
        <w:rPr>
          <w:rFonts w:ascii="楷体_GB2312" w:eastAsia="楷体_GB2312" w:hAnsi="楷体_GB2312" w:cs="楷体_GB2312" w:hint="eastAsia"/>
          <w:b/>
          <w:color w:val="000000"/>
          <w:sz w:val="32"/>
          <w:szCs w:val="32"/>
        </w:rPr>
        <w:t>（一）关于温州市委统战部</w:t>
      </w:r>
      <w:r>
        <w:rPr>
          <w:rStyle w:val="a5"/>
          <w:rFonts w:ascii="楷体_GB2312" w:eastAsia="楷体_GB2312" w:hAnsi="楷体_GB2312" w:cs="楷体_GB2312" w:hint="eastAsia"/>
          <w:bCs/>
          <w:color w:val="000000"/>
          <w:sz w:val="32"/>
          <w:szCs w:val="32"/>
        </w:rPr>
        <w:t>2019年收支预算情况的总体说明。</w:t>
      </w:r>
    </w:p>
    <w:p w:rsidR="00AA1325" w:rsidRDefault="004C3275">
      <w:pPr>
        <w:spacing w:line="600" w:lineRule="exact"/>
        <w:rPr>
          <w:rFonts w:ascii="仿宋_GB2312" w:eastAsia="仿宋_GB2312" w:hAnsi="楷体_GB2312" w:cs="楷体_GB2312"/>
          <w:b/>
          <w:color w:val="000000"/>
          <w:sz w:val="32"/>
          <w:szCs w:val="32"/>
        </w:rPr>
      </w:pPr>
      <w:r>
        <w:rPr>
          <w:rFonts w:ascii="仿宋_GB2312" w:eastAsia="仿宋_GB2312" w:hAnsi="楷体_GB2312" w:cs="楷体_GB2312" w:hint="eastAsia"/>
          <w:b/>
          <w:color w:val="000000"/>
          <w:sz w:val="32"/>
          <w:szCs w:val="32"/>
        </w:rPr>
        <w:t xml:space="preserve">   </w:t>
      </w:r>
      <w:r>
        <w:rPr>
          <w:rFonts w:ascii="仿宋_GB2312" w:eastAsia="仿宋_GB2312" w:hint="eastAsia"/>
          <w:bCs/>
          <w:color w:val="000000"/>
          <w:sz w:val="32"/>
          <w:szCs w:val="32"/>
        </w:rPr>
        <w:t xml:space="preserve"> 按照</w:t>
      </w:r>
      <w:r>
        <w:rPr>
          <w:rFonts w:ascii="仿宋_GB2312" w:eastAsia="仿宋_GB2312" w:hint="eastAsia"/>
          <w:bCs/>
          <w:sz w:val="32"/>
          <w:szCs w:val="32"/>
        </w:rPr>
        <w:t>综合预算的原则，</w:t>
      </w:r>
      <w:r>
        <w:rPr>
          <w:rFonts w:ascii="仿宋_GB2312" w:eastAsia="仿宋_GB2312" w:hint="eastAsia"/>
          <w:color w:val="000000"/>
          <w:sz w:val="32"/>
          <w:szCs w:val="32"/>
        </w:rPr>
        <w:t>温州市委统战部所有收入和支出均纳入部门预算管理。收入包括：一般公共预算拨款收入；支出包括：一般公共服务支出、社会保障和就业支出、医疗卫生与计划生育支出、住房保障支出。温州市委统战部2019年收支总</w:t>
      </w:r>
      <w:r>
        <w:rPr>
          <w:rFonts w:ascii="仿宋_GB2312" w:eastAsia="仿宋_GB2312" w:hint="eastAsia"/>
          <w:color w:val="000000"/>
          <w:sz w:val="32"/>
          <w:szCs w:val="32"/>
        </w:rPr>
        <w:lastRenderedPageBreak/>
        <w:t>预算1939.3万元。</w:t>
      </w:r>
    </w:p>
    <w:p w:rsidR="00AA1325" w:rsidRDefault="004C3275">
      <w:pPr>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（二）关于温州市委统战部2019年收入预算情况说明。</w:t>
      </w:r>
    </w:p>
    <w:p w:rsidR="00AA1325" w:rsidRDefault="004C3275">
      <w:pPr>
        <w:spacing w:line="600" w:lineRule="exact"/>
        <w:ind w:firstLineChars="200" w:firstLine="640"/>
        <w:rPr>
          <w:rFonts w:ascii="仿宋_GB2312" w:eastAsia="仿宋_GB2312" w:hAnsi="楷体_GB2312" w:cs="楷体_GB2312"/>
          <w:b/>
          <w:color w:val="000000"/>
          <w:sz w:val="32"/>
          <w:szCs w:val="32"/>
        </w:rPr>
      </w:pPr>
      <w:r>
        <w:rPr>
          <w:rFonts w:ascii="仿宋_GB2312" w:eastAsia="仿宋_GB2312" w:hint="eastAsia"/>
          <w:color w:val="000000"/>
          <w:sz w:val="32"/>
          <w:szCs w:val="32"/>
        </w:rPr>
        <w:t>温州市委统战部2019年收入预算1939.3万元，其中：一般公共预算拨款收入1939.3万元，占100%。</w:t>
      </w:r>
      <w:r>
        <w:rPr>
          <w:rFonts w:ascii="仿宋_GB2312" w:eastAsia="仿宋_GB2312" w:hAnsi="楷体_GB2312" w:cs="楷体_GB2312" w:hint="eastAsia"/>
          <w:b/>
          <w:color w:val="000000"/>
          <w:sz w:val="32"/>
          <w:szCs w:val="32"/>
        </w:rPr>
        <w:t xml:space="preserve">　　</w:t>
      </w:r>
    </w:p>
    <w:p w:rsidR="00AA1325" w:rsidRDefault="004C3275">
      <w:pPr>
        <w:spacing w:line="600" w:lineRule="exact"/>
        <w:ind w:firstLineChars="200" w:firstLine="643"/>
        <w:rPr>
          <w:rFonts w:ascii="仿宋_GB2312" w:eastAsia="仿宋_GB2312"/>
          <w:color w:val="000000"/>
          <w:sz w:val="32"/>
          <w:szCs w:val="32"/>
        </w:rPr>
      </w:pPr>
      <w:r>
        <w:rPr>
          <w:rFonts w:ascii="楷体_GB2312" w:eastAsia="楷体_GB2312" w:hAnsi="楷体_GB2312" w:cs="楷体_GB2312" w:hint="eastAsia"/>
          <w:b/>
          <w:color w:val="000000"/>
          <w:sz w:val="32"/>
          <w:szCs w:val="32"/>
        </w:rPr>
        <w:t>（三）关于温州市委统战部2019年支出预算情况说明。</w:t>
      </w:r>
      <w:r>
        <w:rPr>
          <w:rFonts w:ascii="楷体_GB2312" w:eastAsia="楷体_GB2312" w:hint="eastAsia"/>
          <w:color w:val="000000"/>
          <w:sz w:val="32"/>
          <w:szCs w:val="32"/>
        </w:rPr>
        <w:br/>
      </w:r>
      <w:r>
        <w:rPr>
          <w:rFonts w:ascii="仿宋_GB2312" w:eastAsia="仿宋_GB2312" w:hint="eastAsia"/>
          <w:color w:val="000000"/>
          <w:sz w:val="32"/>
          <w:szCs w:val="32"/>
        </w:rPr>
        <w:t xml:space="preserve">　　温州市委统战部2019年支出预算1939.3万元。</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1.按支出功能分类，包括一般公共服务支出1581.5万元、文化旅游体育与传媒支出120万元、社会保障和就业支出113.5万元、卫生健康支出53.8万元、住房保障支出70.5万元。</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2.按支出用途分类，包括人员支出970万元，日常公用支出289.5万元，项目支出679.8万元。</w:t>
      </w:r>
    </w:p>
    <w:p w:rsidR="00AA1325" w:rsidRDefault="004C3275">
      <w:pPr>
        <w:spacing w:line="60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（四）关于温州市委统战部2019年财政拨款收支预算情况的总体说明。</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州市委统战部2019年财政拨款收支总预算1939.3万元。包括：一般公共预算拨款收入1939.3万元；支出包括：一般公共服务支出1581.5万元、文化旅游体育与传媒支出120万元、社会保障和就业支出113.5万元、卫生健康支出53.8万元、住房保障支出70.5万元。</w:t>
      </w:r>
    </w:p>
    <w:p w:rsidR="00AA1325" w:rsidRDefault="004C3275">
      <w:pPr>
        <w:numPr>
          <w:ilvl w:val="0"/>
          <w:numId w:val="1"/>
        </w:numPr>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关于温州市委统战部2019年一般公共预算当年拨款情况说明。</w:t>
      </w:r>
    </w:p>
    <w:p w:rsidR="00AA1325" w:rsidRDefault="004C3275">
      <w:pPr>
        <w:spacing w:line="600" w:lineRule="exact"/>
        <w:ind w:firstLineChars="200" w:firstLine="643"/>
        <w:rPr>
          <w:rFonts w:ascii="仿宋_GB2312" w:eastAsia="仿宋_GB2312" w:hAnsi="楷体_GB2312" w:cs="楷体_GB2312"/>
          <w:b/>
          <w:color w:val="000000"/>
          <w:sz w:val="32"/>
          <w:szCs w:val="32"/>
        </w:rPr>
      </w:pPr>
      <w:r>
        <w:rPr>
          <w:rFonts w:ascii="仿宋_GB2312" w:eastAsia="仿宋_GB2312" w:hAnsi="楷体_GB2312" w:cs="楷体_GB2312" w:hint="eastAsia"/>
          <w:b/>
          <w:color w:val="000000"/>
          <w:sz w:val="32"/>
          <w:szCs w:val="32"/>
        </w:rPr>
        <w:t>1.一般公共预算当年拨款规模变化情况。</w:t>
      </w:r>
    </w:p>
    <w:p w:rsidR="00AA1325" w:rsidRPr="009D7967" w:rsidRDefault="004C3275">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lastRenderedPageBreak/>
        <w:t>温州市委统战部2019年一般公共预算当年拨款1939.3万元，</w:t>
      </w:r>
      <w:r w:rsidRPr="009D7967">
        <w:rPr>
          <w:rFonts w:ascii="仿宋_GB2312" w:eastAsia="仿宋_GB2312" w:hint="eastAsia"/>
          <w:sz w:val="32"/>
          <w:szCs w:val="32"/>
        </w:rPr>
        <w:t>比2018年执行数减少439万元，主要是减少世界温州人大会经费。</w:t>
      </w:r>
    </w:p>
    <w:p w:rsidR="00AA1325" w:rsidRDefault="004C3275">
      <w:pPr>
        <w:spacing w:line="600" w:lineRule="exact"/>
        <w:ind w:firstLineChars="200" w:firstLine="643"/>
        <w:rPr>
          <w:rFonts w:ascii="仿宋_GB2312" w:eastAsia="仿宋_GB2312" w:hAnsi="楷体_GB2312" w:cs="楷体_GB2312"/>
          <w:b/>
          <w:color w:val="000000"/>
          <w:sz w:val="32"/>
          <w:szCs w:val="32"/>
        </w:rPr>
      </w:pPr>
      <w:r>
        <w:rPr>
          <w:rFonts w:ascii="仿宋_GB2312" w:eastAsia="仿宋_GB2312" w:hAnsi="楷体_GB2312" w:cs="楷体_GB2312" w:hint="eastAsia"/>
          <w:b/>
          <w:color w:val="000000"/>
          <w:sz w:val="32"/>
          <w:szCs w:val="32"/>
        </w:rPr>
        <w:t>2.一般公共预算当年拨款结构情况。</w:t>
      </w:r>
    </w:p>
    <w:p w:rsidR="00AA1325" w:rsidRDefault="004C3275">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一般公共服务支出（类）1581.5万元，占81.5%；文化旅游体育与传媒支出120万元，占6.2%；社会保障和就业支出（类）113.5万元，占5.9%；卫生健康支出（类）53.8万元，占2.8%;住房保障支出（类）70.5万元，占3.6%。</w:t>
      </w:r>
    </w:p>
    <w:p w:rsidR="00AA1325" w:rsidRDefault="004C3275">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Ansi="楷体_GB2312" w:cs="楷体_GB2312" w:hint="eastAsia"/>
          <w:b/>
          <w:color w:val="000000"/>
          <w:sz w:val="32"/>
          <w:szCs w:val="32"/>
        </w:rPr>
        <w:t xml:space="preserve">  3.一般公共预算当年拨款具体使用情况。</w:t>
      </w:r>
    </w:p>
    <w:p w:rsidR="00AA1325" w:rsidRDefault="004C3275">
      <w:pPr>
        <w:spacing w:line="600" w:lineRule="exact"/>
        <w:ind w:firstLineChars="200" w:firstLine="640"/>
        <w:rPr>
          <w:rFonts w:ascii="仿宋_GB2312" w:eastAsia="仿宋_GB2312"/>
          <w:i/>
          <w:color w:val="000000"/>
          <w:sz w:val="32"/>
          <w:szCs w:val="32"/>
        </w:rPr>
      </w:pPr>
      <w:r>
        <w:rPr>
          <w:rFonts w:ascii="仿宋_GB2312" w:eastAsia="仿宋_GB2312" w:hint="eastAsia"/>
          <w:color w:val="000000"/>
          <w:sz w:val="32"/>
          <w:szCs w:val="32"/>
        </w:rPr>
        <w:t>（1）一般公共服务支出（类）统战事务（款）行政运行（项）1021.8万元,主要</w:t>
      </w:r>
      <w:proofErr w:type="gramStart"/>
      <w:r>
        <w:rPr>
          <w:rFonts w:ascii="仿宋_GB2312" w:eastAsia="仿宋_GB2312" w:hint="eastAsia"/>
          <w:color w:val="000000"/>
          <w:sz w:val="32"/>
          <w:szCs w:val="32"/>
        </w:rPr>
        <w:t>用于部</w:t>
      </w:r>
      <w:proofErr w:type="gramEnd"/>
      <w:r>
        <w:rPr>
          <w:rFonts w:ascii="仿宋_GB2312" w:eastAsia="仿宋_GB2312" w:hint="eastAsia"/>
          <w:color w:val="000000"/>
          <w:sz w:val="32"/>
          <w:szCs w:val="32"/>
        </w:rPr>
        <w:t>机关及所属非独立核算事业单位在职人员基本工资与地方津补贴、离退休人员费用、编外用工工资、日常工作运转等支出。</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（2）一般公共服务支出（类）统战事务（款）一般行政管理事务（项）559.8万元，主要</w:t>
      </w:r>
      <w:proofErr w:type="gramStart"/>
      <w:r>
        <w:rPr>
          <w:rFonts w:ascii="仿宋_GB2312" w:eastAsia="仿宋_GB2312" w:hint="eastAsia"/>
          <w:color w:val="000000"/>
          <w:sz w:val="32"/>
          <w:szCs w:val="32"/>
        </w:rPr>
        <w:t>用于部</w:t>
      </w:r>
      <w:proofErr w:type="gramEnd"/>
      <w:r>
        <w:rPr>
          <w:rFonts w:ascii="仿宋_GB2312" w:eastAsia="仿宋_GB2312" w:hint="eastAsia"/>
          <w:color w:val="000000"/>
          <w:sz w:val="32"/>
          <w:szCs w:val="32"/>
        </w:rPr>
        <w:t>机关及所属非独立核算事业单位为完成经财政部门审核确认安排的指定项目和用途的经费支出。</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（3）文化旅游体育与传媒支出（类）其他文化体育与传媒支出（款）其他文化体育与传媒支出（项）120万元，主要用于经财政部门审核确认安排的指定项目经费支出</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（4）社会保障和就业支出（类）行政事业单位离退休（款）</w:t>
      </w:r>
      <w:r>
        <w:rPr>
          <w:rFonts w:ascii="仿宋_GB2312" w:eastAsia="仿宋_GB2312" w:hint="eastAsia"/>
          <w:color w:val="000000"/>
          <w:sz w:val="32"/>
          <w:szCs w:val="32"/>
        </w:rPr>
        <w:lastRenderedPageBreak/>
        <w:t>机关事业单位基本养老保险缴费支出81.4万元,主要</w:t>
      </w:r>
      <w:proofErr w:type="gramStart"/>
      <w:r>
        <w:rPr>
          <w:rFonts w:ascii="仿宋_GB2312" w:eastAsia="仿宋_GB2312" w:hint="eastAsia"/>
          <w:color w:val="000000"/>
          <w:sz w:val="32"/>
          <w:szCs w:val="32"/>
        </w:rPr>
        <w:t>用于部</w:t>
      </w:r>
      <w:proofErr w:type="gramEnd"/>
      <w:r>
        <w:rPr>
          <w:rFonts w:ascii="仿宋_GB2312" w:eastAsia="仿宋_GB2312" w:hint="eastAsia"/>
          <w:color w:val="000000"/>
          <w:sz w:val="32"/>
          <w:szCs w:val="32"/>
        </w:rPr>
        <w:t>机关、事业在职职工由单位缴纳的基本养老保险费支出。</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（5）社会保障和就业支出（类）行政事业单位离退休（款）机关事业单位职业年金缴费支出（项）32万元:主要</w:t>
      </w:r>
      <w:proofErr w:type="gramStart"/>
      <w:r>
        <w:rPr>
          <w:rFonts w:ascii="仿宋_GB2312" w:eastAsia="仿宋_GB2312" w:hint="eastAsia"/>
          <w:color w:val="000000"/>
          <w:sz w:val="32"/>
          <w:szCs w:val="32"/>
        </w:rPr>
        <w:t>用于部</w:t>
      </w:r>
      <w:proofErr w:type="gramEnd"/>
      <w:r>
        <w:rPr>
          <w:rFonts w:ascii="仿宋_GB2312" w:eastAsia="仿宋_GB2312" w:hint="eastAsia"/>
          <w:color w:val="000000"/>
          <w:sz w:val="32"/>
          <w:szCs w:val="32"/>
        </w:rPr>
        <w:t>机关、事业在职职工由单位缴纳的职业年金支出。</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（6）卫生健康支出（类）行政事业单位医疗（款）行政单位医疗（项）53.8万元：主要用于公务员医疗补助和职工基本医疗保险。</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（7）住房保障支出（类）住房改革支出（款）住房公积金61.2万元,主要用于在职部机关及所属事业单位职工按国家规定为职工缴纳的住房公积金</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（8）住房保障支出（类）住房改革支出（款）购房补贴9.3万元,主要用于按房改政策规定，向符合条件职工发放的用于购买住房的补贴。</w:t>
      </w:r>
    </w:p>
    <w:p w:rsidR="00AA1325" w:rsidRDefault="004C3275">
      <w:pPr>
        <w:spacing w:line="600" w:lineRule="exact"/>
        <w:rPr>
          <w:rFonts w:ascii="楷体_GB2312" w:eastAsia="楷体_GB2312" w:hAnsi="楷体_GB2312" w:cs="楷体_GB2312"/>
          <w:b/>
          <w:color w:val="000000"/>
          <w:sz w:val="32"/>
          <w:szCs w:val="32"/>
        </w:rPr>
      </w:pPr>
      <w:r>
        <w:rPr>
          <w:rFonts w:ascii="仿宋_GB2312" w:eastAsia="仿宋_GB2312" w:hAnsi="楷体_GB2312" w:cs="楷体_GB2312" w:hint="eastAsia"/>
          <w:b/>
          <w:color w:val="000000"/>
          <w:sz w:val="32"/>
          <w:szCs w:val="32"/>
        </w:rPr>
        <w:t xml:space="preserve">    </w:t>
      </w:r>
      <w:r>
        <w:rPr>
          <w:rFonts w:ascii="楷体_GB2312" w:eastAsia="楷体_GB2312" w:hAnsi="楷体_GB2312" w:cs="楷体_GB2312" w:hint="eastAsia"/>
          <w:b/>
          <w:color w:val="000000"/>
          <w:sz w:val="32"/>
          <w:szCs w:val="32"/>
        </w:rPr>
        <w:t>（六）关于温州市委统战部2019年一般公共预算基本支出情况说明。</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温州市委统战部2019年一般公共预算基本支出1259.5万元，其中：</w:t>
      </w:r>
    </w:p>
    <w:p w:rsidR="00AA1325" w:rsidRDefault="004C3275">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人员经费970万元，主要包括：基本工资、津贴补贴、奖金、绩效工资、机关事业单位基本养老保险缴费、职业年金缴费、公务员医疗补助缴费、其他社会保障缴费、住房公积金、</w:t>
      </w:r>
      <w:r>
        <w:rPr>
          <w:rFonts w:ascii="仿宋_GB2312" w:eastAsia="仿宋_GB2312" w:hint="eastAsia"/>
          <w:color w:val="000000"/>
          <w:sz w:val="32"/>
          <w:szCs w:val="32"/>
        </w:rPr>
        <w:lastRenderedPageBreak/>
        <w:t>离休费、离退休公用支出、其他对个人和家庭的补助支出。</w:t>
      </w:r>
    </w:p>
    <w:p w:rsidR="00AA1325" w:rsidRDefault="004C3275">
      <w:pPr>
        <w:spacing w:line="600" w:lineRule="exact"/>
        <w:rPr>
          <w:rFonts w:ascii="仿宋_GB2312" w:eastAsia="仿宋_GB2312"/>
          <w:color w:val="000000"/>
          <w:sz w:val="32"/>
          <w:szCs w:val="32"/>
        </w:rPr>
      </w:pPr>
      <w:r>
        <w:rPr>
          <w:rFonts w:ascii="仿宋_GB2312" w:eastAsia="仿宋_GB2312" w:hint="eastAsia"/>
          <w:color w:val="000000"/>
          <w:sz w:val="32"/>
          <w:szCs w:val="32"/>
        </w:rPr>
        <w:t>公用经费289.5万元，主要包括：办公费、印刷费、邮电费、物业管理费、差旅费、因公出国（境）费用、维修（护）费、会议费、培训费、公务接待费、劳务费、工会经费、福利费、其他交通费用、其他商品和服务支出。</w:t>
      </w:r>
    </w:p>
    <w:p w:rsidR="00AA1325" w:rsidRDefault="004C3275">
      <w:pPr>
        <w:spacing w:line="600" w:lineRule="exact"/>
        <w:ind w:firstLineChars="200" w:firstLine="643"/>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（七）关于温州市委统战部2019年政府性基金预算支出情况说明。</w:t>
      </w:r>
    </w:p>
    <w:p w:rsidR="00AA1325" w:rsidRDefault="004C3275">
      <w:pPr>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温州市委统战部2019年没有使用政府性基金预算拨款安排的支出。</w:t>
      </w:r>
    </w:p>
    <w:p w:rsidR="00AA1325" w:rsidRDefault="004C3275">
      <w:pPr>
        <w:spacing w:line="60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（八）关于温州市委统战部2019年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AA1325" w:rsidRDefault="004C3275">
      <w:pPr>
        <w:spacing w:line="60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Pr>
          <w:rFonts w:ascii="仿宋_GB2312" w:eastAsia="仿宋_GB2312" w:hAnsi="仿宋_GB2312" w:cs="仿宋_GB2312" w:hint="eastAsia"/>
          <w:kern w:val="0"/>
          <w:sz w:val="32"/>
          <w:szCs w:val="32"/>
        </w:rPr>
        <w:t>温财外</w:t>
      </w:r>
      <w:proofErr w:type="gramEnd"/>
      <w:r>
        <w:rPr>
          <w:rFonts w:ascii="仿宋_GB2312" w:eastAsia="仿宋_GB2312" w:hAnsi="仿宋_GB2312" w:cs="仿宋_GB2312" w:hint="eastAsia"/>
          <w:kern w:val="0"/>
          <w:sz w:val="32"/>
          <w:szCs w:val="32"/>
        </w:rPr>
        <w:t>[2018]17号）文件精神，</w:t>
      </w:r>
      <w:r>
        <w:rPr>
          <w:rFonts w:ascii="仿宋_GB2312" w:eastAsia="仿宋_GB2312" w:hint="eastAsia"/>
          <w:color w:val="000000"/>
          <w:sz w:val="32"/>
          <w:szCs w:val="32"/>
        </w:rPr>
        <w:t>2019年因公出国（境）经费实行归口管理，由市财政统筹安排，不再单独安排预算进行公开。温州市委统战部2018年出国经费预算经核定为0.9万元。</w:t>
      </w:r>
    </w:p>
    <w:p w:rsidR="00AA1325" w:rsidRDefault="004C327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2.公务接待费：2019年安排公务接待费预算14.5万元，与上年持平。主要用于接待上级对口部门、兄弟省、市统战系统及海外华侨、温籍乡贤工作等接待支出。</w:t>
      </w:r>
    </w:p>
    <w:p w:rsidR="00AA1325" w:rsidRPr="00EB1518" w:rsidRDefault="004C3275" w:rsidP="00EB1518">
      <w:pPr>
        <w:pStyle w:val="p0"/>
        <w:spacing w:line="640" w:lineRule="exact"/>
        <w:ind w:firstLineChars="200" w:firstLine="640"/>
        <w:rPr>
          <w:rFonts w:ascii="仿宋_GB2312" w:eastAsia="仿宋_GB2312"/>
          <w:b/>
          <w:bCs/>
          <w:sz w:val="32"/>
          <w:szCs w:val="32"/>
        </w:rPr>
      </w:pPr>
      <w:r>
        <w:rPr>
          <w:rFonts w:ascii="仿宋_GB2312" w:eastAsia="仿宋_GB2312" w:hint="eastAsia"/>
          <w:sz w:val="32"/>
          <w:szCs w:val="32"/>
        </w:rPr>
        <w:t>3.公务用车购置及运行维护费：</w:t>
      </w:r>
      <w:r>
        <w:rPr>
          <w:rFonts w:ascii="仿宋_GB2312" w:eastAsia="仿宋_GB2312" w:hint="eastAsia"/>
          <w:color w:val="000000"/>
          <w:sz w:val="32"/>
          <w:szCs w:val="32"/>
        </w:rPr>
        <w:t>2019年</w:t>
      </w:r>
      <w:r>
        <w:rPr>
          <w:rFonts w:ascii="仿宋_GB2312" w:eastAsia="仿宋_GB2312" w:hint="eastAsia"/>
          <w:sz w:val="32"/>
          <w:szCs w:val="32"/>
        </w:rPr>
        <w:t>安排公务用车购置及运行维护费预算0万元，与上年持平。其中，公务用车购置</w:t>
      </w:r>
      <w:r>
        <w:rPr>
          <w:rFonts w:ascii="仿宋_GB2312" w:eastAsia="仿宋_GB2312" w:hint="eastAsia"/>
          <w:sz w:val="32"/>
          <w:szCs w:val="32"/>
        </w:rPr>
        <w:lastRenderedPageBreak/>
        <w:t>支出0万元（含购置税等附加费用），主要用于经批准购置的0辆公务用车；公务用车运行维护费支出0万元，主要用于所需的公务用国燃料费、维修费、过桥过路费、保险费、安全奖励费用等支出。</w:t>
      </w:r>
      <w:r>
        <w:rPr>
          <w:rFonts w:ascii="仿宋_GB2312" w:eastAsia="仿宋_GB2312"/>
          <w:sz w:val="32"/>
          <w:szCs w:val="32"/>
        </w:rPr>
        <w:t>我单位已参加市级机关单位公务用车改革</w:t>
      </w:r>
      <w:r>
        <w:rPr>
          <w:rFonts w:ascii="仿宋_GB2312" w:eastAsia="仿宋_GB2312" w:hint="eastAsia"/>
          <w:sz w:val="32"/>
          <w:szCs w:val="32"/>
        </w:rPr>
        <w:t>，现已无公务用车。</w:t>
      </w:r>
    </w:p>
    <w:p w:rsidR="00AA1325" w:rsidRDefault="004C3275">
      <w:pPr>
        <w:spacing w:line="60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AA1325" w:rsidRDefault="004C3275">
      <w:pPr>
        <w:pStyle w:val="p0"/>
        <w:widowControl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1.机关运行经费。</w:t>
      </w:r>
    </w:p>
    <w:p w:rsidR="00AA1325" w:rsidRDefault="004C3275">
      <w:pPr>
        <w:pStyle w:val="p0"/>
        <w:widowControl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2019年温州</w:t>
      </w:r>
      <w:r>
        <w:rPr>
          <w:rFonts w:ascii="仿宋_GB2312" w:eastAsia="仿宋_GB2312" w:hint="eastAsia"/>
          <w:color w:val="000000"/>
          <w:sz w:val="32"/>
          <w:szCs w:val="32"/>
        </w:rPr>
        <w:t>市委统战部本级及下属非独立核算事业单位的机关运行经费财政拨款预算</w:t>
      </w:r>
      <w:r w:rsidR="00EB1518">
        <w:rPr>
          <w:rFonts w:ascii="仿宋_GB2312" w:eastAsia="仿宋_GB2312" w:hint="eastAsia"/>
          <w:color w:val="000000"/>
          <w:sz w:val="32"/>
          <w:szCs w:val="32"/>
        </w:rPr>
        <w:t>289.5</w:t>
      </w:r>
      <w:r>
        <w:rPr>
          <w:rFonts w:ascii="仿宋_GB2312" w:eastAsia="仿宋_GB2312" w:hint="eastAsia"/>
          <w:color w:val="000000"/>
          <w:sz w:val="32"/>
          <w:szCs w:val="32"/>
        </w:rPr>
        <w:t>万元。</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2.政府采购情况。</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2019年温州市委统战部政府采购预算总额0万元，其中：政府采购货物预算0万元。</w:t>
      </w:r>
    </w:p>
    <w:p w:rsidR="00AA1325" w:rsidRDefault="004C3275">
      <w:pPr>
        <w:pStyle w:val="p0"/>
        <w:widowControl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 xml:space="preserve">3.国有资产占有使用情况   </w:t>
      </w:r>
    </w:p>
    <w:p w:rsidR="00AA1325" w:rsidRDefault="004C3275">
      <w:pPr>
        <w:pStyle w:val="p0"/>
        <w:widowControl w:val="0"/>
        <w:spacing w:line="600" w:lineRule="exact"/>
        <w:rPr>
          <w:rFonts w:ascii="仿宋_GB2312" w:eastAsia="仿宋_GB2312"/>
          <w:sz w:val="32"/>
          <w:szCs w:val="32"/>
        </w:rPr>
      </w:pPr>
      <w:r>
        <w:rPr>
          <w:rFonts w:ascii="仿宋_GB2312" w:eastAsia="仿宋_GB2312" w:hint="eastAsia"/>
          <w:sz w:val="32"/>
          <w:szCs w:val="32"/>
        </w:rPr>
        <w:t xml:space="preserve">    截至2018年12月31日，温州市委统战部各预算单位共有车辆0辆，单位价值50万元以上通用设备0台（套），单位价值100万元以上专用设备0台（套）</w:t>
      </w:r>
    </w:p>
    <w:p w:rsidR="00AA1325" w:rsidRDefault="004C3275">
      <w:pPr>
        <w:pStyle w:val="p0"/>
        <w:widowControl w:val="0"/>
        <w:spacing w:line="600" w:lineRule="exact"/>
        <w:ind w:firstLineChars="200" w:firstLine="640"/>
        <w:rPr>
          <w:rFonts w:ascii="仿宋_GB2312" w:eastAsia="仿宋_GB2312"/>
          <w:sz w:val="32"/>
          <w:szCs w:val="32"/>
        </w:rPr>
      </w:pPr>
      <w:r>
        <w:rPr>
          <w:rFonts w:ascii="仿宋_GB2312" w:eastAsia="仿宋_GB2312" w:hint="eastAsia"/>
          <w:sz w:val="32"/>
          <w:szCs w:val="32"/>
        </w:rPr>
        <w:t>2019年部门预算未安排购置车辆、单位价值50万元以上通用设备及单位价值100万元以上专用设备。</w:t>
      </w:r>
    </w:p>
    <w:p w:rsidR="00AA1325" w:rsidRDefault="004C3275">
      <w:pPr>
        <w:pStyle w:val="p0"/>
        <w:widowControl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4.绩效目标设置情况。</w:t>
      </w:r>
    </w:p>
    <w:p w:rsidR="00AA1325" w:rsidRDefault="004C3275">
      <w:pPr>
        <w:pStyle w:val="p0"/>
        <w:widowControl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2019年温州市委统战部项目支出均实行绩效目标管理，涉及一般公共预算当年拨款679.8万元。</w:t>
      </w:r>
    </w:p>
    <w:p w:rsidR="00AA1325" w:rsidRDefault="004C3275">
      <w:pPr>
        <w:pStyle w:val="p0"/>
        <w:widowControl w:val="0"/>
        <w:spacing w:line="600" w:lineRule="exact"/>
        <w:ind w:firstLineChars="200" w:firstLine="640"/>
        <w:rPr>
          <w:rStyle w:val="a5"/>
          <w:rFonts w:ascii="黑体" w:eastAsia="黑体" w:hAnsi="黑体" w:cs="黑体"/>
          <w:b w:val="0"/>
          <w:sz w:val="32"/>
          <w:szCs w:val="32"/>
        </w:rPr>
      </w:pPr>
      <w:r>
        <w:rPr>
          <w:rStyle w:val="a5"/>
          <w:rFonts w:ascii="黑体" w:eastAsia="黑体" w:hAnsi="黑体" w:cs="黑体" w:hint="eastAsia"/>
          <w:b w:val="0"/>
          <w:sz w:val="32"/>
          <w:szCs w:val="32"/>
        </w:rPr>
        <w:lastRenderedPageBreak/>
        <w:t>三、名词解释</w:t>
      </w:r>
    </w:p>
    <w:p w:rsidR="00AA1325" w:rsidRDefault="004C3275">
      <w:pPr>
        <w:pStyle w:val="p0"/>
        <w:widowControl w:val="0"/>
        <w:spacing w:line="600" w:lineRule="exact"/>
        <w:rPr>
          <w:rFonts w:ascii="仿宋_GB2312" w:eastAsia="仿宋_GB2312"/>
          <w:color w:val="000000"/>
          <w:sz w:val="32"/>
          <w:szCs w:val="32"/>
        </w:rPr>
      </w:pPr>
      <w:r>
        <w:rPr>
          <w:rFonts w:ascii="仿宋_GB2312" w:eastAsia="仿宋_GB2312" w:hint="eastAsia"/>
          <w:color w:val="000000"/>
          <w:sz w:val="32"/>
          <w:szCs w:val="32"/>
        </w:rPr>
        <w:t xml:space="preserve">    1.财政拨款收入：本级财政部</w:t>
      </w:r>
      <w:proofErr w:type="gramStart"/>
      <w:r>
        <w:rPr>
          <w:rFonts w:ascii="仿宋_GB2312" w:eastAsia="仿宋_GB2312" w:hint="eastAsia"/>
          <w:color w:val="000000"/>
          <w:sz w:val="32"/>
          <w:szCs w:val="32"/>
        </w:rPr>
        <w:t>门当年</w:t>
      </w:r>
      <w:proofErr w:type="gramEnd"/>
      <w:r>
        <w:rPr>
          <w:rFonts w:ascii="仿宋_GB2312" w:eastAsia="仿宋_GB2312" w:hint="eastAsia"/>
          <w:color w:val="000000"/>
          <w:sz w:val="32"/>
          <w:szCs w:val="32"/>
        </w:rPr>
        <w:t>拨付的财政预算资金，包括一般公共预算财政拨款和政府性基金预算财政拨款。</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2.基本支出：是预算单位为保障其正常运转，完成日常工作任务所发生的支出，包括人员支出和日常公用支出。</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3.项目支出：是预算单位为完成其特定的行政工作任务或事业发展目标所发生的支出。</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 一般公共服务支出(类)统战事务（款）行政运行（项）：反映行政单位（包括实行公务员管理的事业单位）的基本支出。</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 一般公共服务支出（类）统战事务（款）一般行政管理事务（项）：反映行政单位（包括实行公务员管理的事业单位）未单独设置项级的其他项目支出。</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文化旅游体育与传媒支出（类）其他文化体育与传媒支出（款）其他文化体育与传媒支出（项）：反映政府在文化、旅游、文物、体育、广播电视、电影、新闻出版等方面的支出以外其他文化体育与传媒方面的支出。</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 社会保障和就业支出（类）行政事业单位离退休（款）机关事业单位基本养老保险缴费支出（项）：反映机关事业单位实施养老保险制度由单位缴纳的基本养老保险费支出。</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 社会保障和就业支出（类）行政事业单位离退休(款)机关事业单位职业年金缴费支出（项）：反映机关事业单位实施</w:t>
      </w:r>
      <w:r>
        <w:rPr>
          <w:rFonts w:ascii="仿宋_GB2312" w:eastAsia="仿宋_GB2312" w:hint="eastAsia"/>
          <w:color w:val="000000"/>
          <w:sz w:val="32"/>
          <w:szCs w:val="32"/>
        </w:rPr>
        <w:lastRenderedPageBreak/>
        <w:t>养老保险制度由单位实际缴纳的职业年金支出。</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 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10. 住房保障支出（类）住房改革支出（款）住房公积金（项）：反映行政事业单位按人力资源和社会保障部、财政部规定的基本工资和津贴补贴以及规定比例为职工缴纳的住房公积金。</w:t>
      </w:r>
    </w:p>
    <w:p w:rsidR="00AA1325" w:rsidRDefault="004C3275">
      <w:pPr>
        <w:pStyle w:val="p0"/>
        <w:widowControl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 住房保障支出（类）住房改革支出(款)购房补贴（项）：反映按房改政策规定，行政事业单位向符合条件职工（含离退休人员）、军队（含武警）向转役复员离退休人员发放的用于购买住房的补贴。</w:t>
      </w:r>
    </w:p>
    <w:p w:rsidR="00AA1325" w:rsidRDefault="00AA1325">
      <w:pPr>
        <w:spacing w:line="580" w:lineRule="exact"/>
        <w:rPr>
          <w:rFonts w:ascii="黑体" w:eastAsia="黑体" w:hAnsi="黑体" w:cs="黑体"/>
          <w:spacing w:val="15"/>
          <w:sz w:val="32"/>
          <w:szCs w:val="32"/>
        </w:rPr>
      </w:pPr>
    </w:p>
    <w:tbl>
      <w:tblPr>
        <w:tblW w:w="8846" w:type="dxa"/>
        <w:tblInd w:w="93" w:type="dxa"/>
        <w:tblLayout w:type="fixed"/>
        <w:tblLook w:val="04A0"/>
      </w:tblPr>
      <w:tblGrid>
        <w:gridCol w:w="2164"/>
        <w:gridCol w:w="1105"/>
        <w:gridCol w:w="4082"/>
        <w:gridCol w:w="1495"/>
      </w:tblGrid>
      <w:tr w:rsidR="00AA1325">
        <w:trPr>
          <w:trHeight w:val="570"/>
        </w:trPr>
        <w:tc>
          <w:tcPr>
            <w:tcW w:w="8846" w:type="dxa"/>
            <w:gridSpan w:val="4"/>
            <w:tcBorders>
              <w:top w:val="nil"/>
              <w:left w:val="nil"/>
              <w:bottom w:val="nil"/>
              <w:right w:val="nil"/>
            </w:tcBorders>
            <w:shd w:val="clear" w:color="auto" w:fill="auto"/>
            <w:vAlign w:val="center"/>
          </w:tcPr>
          <w:p w:rsidR="00AA1325" w:rsidRDefault="00AA1325">
            <w:pPr>
              <w:widowControl/>
              <w:rPr>
                <w:rFonts w:ascii="方正小标宋简体" w:eastAsia="方正小标宋简体" w:hAnsi="宋体" w:cs="宋体"/>
                <w:kern w:val="0"/>
                <w:sz w:val="44"/>
                <w:szCs w:val="44"/>
              </w:rPr>
            </w:pPr>
          </w:p>
          <w:p w:rsidR="00AA1325" w:rsidRDefault="00AA1325">
            <w:pPr>
              <w:widowControl/>
              <w:rPr>
                <w:rFonts w:ascii="方正小标宋简体" w:eastAsia="方正小标宋简体" w:hAnsi="宋体" w:cs="宋体"/>
                <w:kern w:val="0"/>
                <w:sz w:val="44"/>
                <w:szCs w:val="44"/>
              </w:rPr>
            </w:pPr>
          </w:p>
          <w:p w:rsidR="00AA1325" w:rsidRDefault="00AA1325">
            <w:pPr>
              <w:widowControl/>
              <w:rPr>
                <w:rFonts w:ascii="方正小标宋简体" w:eastAsia="方正小标宋简体" w:hAnsi="宋体" w:cs="宋体"/>
                <w:kern w:val="0"/>
                <w:sz w:val="44"/>
                <w:szCs w:val="44"/>
              </w:rPr>
            </w:pPr>
          </w:p>
          <w:p w:rsidR="009D7967" w:rsidRDefault="009D7967">
            <w:pPr>
              <w:widowControl/>
              <w:rPr>
                <w:rFonts w:ascii="方正小标宋简体" w:eastAsia="方正小标宋简体" w:hAnsi="宋体" w:cs="宋体"/>
                <w:kern w:val="0"/>
                <w:sz w:val="44"/>
                <w:szCs w:val="44"/>
              </w:rPr>
            </w:pPr>
          </w:p>
          <w:p w:rsidR="003B4F42" w:rsidRDefault="003B4F42">
            <w:pPr>
              <w:widowControl/>
              <w:rPr>
                <w:rFonts w:ascii="方正小标宋简体" w:eastAsia="方正小标宋简体" w:hAnsi="宋体" w:cs="宋体"/>
                <w:kern w:val="0"/>
                <w:sz w:val="44"/>
                <w:szCs w:val="44"/>
              </w:rPr>
            </w:pPr>
          </w:p>
          <w:p w:rsidR="003B4F42" w:rsidRPr="009D7967" w:rsidRDefault="003B4F42">
            <w:pPr>
              <w:widowControl/>
              <w:rPr>
                <w:rFonts w:ascii="方正小标宋简体" w:eastAsia="方正小标宋简体" w:hAnsi="宋体" w:cs="宋体"/>
                <w:kern w:val="0"/>
                <w:sz w:val="44"/>
                <w:szCs w:val="44"/>
              </w:rPr>
            </w:pPr>
          </w:p>
          <w:p w:rsidR="00AA1325" w:rsidRDefault="004C3275">
            <w:pPr>
              <w:widowControl/>
              <w:jc w:val="left"/>
              <w:rPr>
                <w:rFonts w:ascii="方正小标宋简体" w:eastAsia="方正小标宋简体" w:hAnsi="宋体" w:cs="宋体"/>
                <w:kern w:val="0"/>
                <w:sz w:val="44"/>
                <w:szCs w:val="44"/>
              </w:rPr>
            </w:pPr>
            <w:r>
              <w:rPr>
                <w:rFonts w:ascii="黑体" w:eastAsia="黑体" w:hAnsi="黑体" w:cs="宋体" w:hint="eastAsia"/>
                <w:kern w:val="0"/>
                <w:sz w:val="32"/>
                <w:szCs w:val="32"/>
              </w:rPr>
              <w:lastRenderedPageBreak/>
              <w:t>表1</w:t>
            </w:r>
            <w:r>
              <w:rPr>
                <w:rFonts w:ascii="方正小标宋简体" w:eastAsia="方正小标宋简体" w:hAnsi="宋体" w:cs="宋体" w:hint="eastAsia"/>
                <w:kern w:val="0"/>
                <w:sz w:val="44"/>
                <w:szCs w:val="44"/>
              </w:rPr>
              <w:t xml:space="preserve">    2019年市级部门收支预算总表</w:t>
            </w:r>
          </w:p>
        </w:tc>
      </w:tr>
      <w:tr w:rsidR="00AA1325">
        <w:trPr>
          <w:trHeight w:val="300"/>
        </w:trPr>
        <w:tc>
          <w:tcPr>
            <w:tcW w:w="8846" w:type="dxa"/>
            <w:gridSpan w:val="4"/>
            <w:tcBorders>
              <w:top w:val="nil"/>
              <w:left w:val="nil"/>
              <w:bottom w:val="nil"/>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部门名称：温州市委统战部</w:t>
            </w:r>
          </w:p>
          <w:p w:rsidR="00AA1325" w:rsidRDefault="004C3275">
            <w:pPr>
              <w:widowControl/>
              <w:jc w:val="right"/>
              <w:rPr>
                <w:rFonts w:ascii="方正书宋_GBK" w:eastAsia="方正书宋_GBK" w:hAnsi="宋体" w:cs="宋体"/>
                <w:kern w:val="0"/>
                <w:szCs w:val="21"/>
              </w:rPr>
            </w:pPr>
            <w:r>
              <w:rPr>
                <w:rFonts w:asciiTheme="minorEastAsia" w:eastAsiaTheme="minorEastAsia" w:hAnsiTheme="minorEastAsia" w:cs="宋体" w:hint="eastAsia"/>
                <w:kern w:val="0"/>
                <w:szCs w:val="21"/>
              </w:rPr>
              <w:t>单位：万元</w:t>
            </w:r>
          </w:p>
        </w:tc>
      </w:tr>
      <w:tr w:rsidR="00AA1325">
        <w:trPr>
          <w:trHeight w:val="330"/>
        </w:trPr>
        <w:tc>
          <w:tcPr>
            <w:tcW w:w="3269" w:type="dxa"/>
            <w:gridSpan w:val="2"/>
            <w:tcBorders>
              <w:top w:val="single" w:sz="4" w:space="0" w:color="auto"/>
              <w:left w:val="single" w:sz="4" w:space="0" w:color="auto"/>
              <w:bottom w:val="single" w:sz="4" w:space="0" w:color="auto"/>
              <w:right w:val="nil"/>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收      入</w:t>
            </w:r>
          </w:p>
        </w:tc>
        <w:tc>
          <w:tcPr>
            <w:tcW w:w="55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支      出</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预算数</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预算数</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一、财政拨款</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合计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一般公共预算</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一般公共服务支出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1581.55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政府性基金预算</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统战事务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1581.55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二、专户资金</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行政运行</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1021.75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三、单位结余</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一般行政管理事务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559.80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文化旅游体育与传媒支出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其他文化体育与传媒支出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其他文化体育与传媒支出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社会保障和就业支出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行政事业单位离退休</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机关事业单位基本养老保险缴费支出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81.47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机关事业单位职业年金缴费支出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32.00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卫生健康支出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行政事业单位医疗</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行政单位医疗</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住房保障支出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住房改革支出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住房公积金</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61.22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购房补贴</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9.28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45"/>
        </w:trPr>
        <w:tc>
          <w:tcPr>
            <w:tcW w:w="2164" w:type="dxa"/>
            <w:tcBorders>
              <w:top w:val="nil"/>
              <w:left w:val="single" w:sz="4" w:space="0" w:color="auto"/>
              <w:bottom w:val="single" w:sz="4" w:space="0" w:color="auto"/>
              <w:right w:val="single" w:sz="4" w:space="0" w:color="auto"/>
            </w:tcBorders>
            <w:shd w:val="clear" w:color="000000" w:fill="FFFFFF"/>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收  入  总  计</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支  出  总  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r>
      <w:tr w:rsidR="00AA1325">
        <w:trPr>
          <w:trHeight w:val="570"/>
        </w:trPr>
        <w:tc>
          <w:tcPr>
            <w:tcW w:w="8846" w:type="dxa"/>
            <w:gridSpan w:val="4"/>
            <w:tcBorders>
              <w:top w:val="nil"/>
              <w:left w:val="nil"/>
              <w:bottom w:val="nil"/>
              <w:right w:val="nil"/>
            </w:tcBorders>
            <w:shd w:val="clear" w:color="auto" w:fill="auto"/>
            <w:vAlign w:val="center"/>
          </w:tcPr>
          <w:p w:rsidR="00AA1325" w:rsidRDefault="00AA1325">
            <w:pPr>
              <w:widowControl/>
              <w:jc w:val="left"/>
              <w:rPr>
                <w:rFonts w:ascii="方正小标宋简体" w:eastAsia="方正小标宋简体" w:hAnsi="宋体" w:cs="宋体"/>
                <w:kern w:val="0"/>
                <w:sz w:val="24"/>
                <w:szCs w:val="24"/>
              </w:rPr>
            </w:pPr>
          </w:p>
          <w:p w:rsidR="00AA1325" w:rsidRDefault="00AA1325">
            <w:pPr>
              <w:widowControl/>
              <w:jc w:val="left"/>
              <w:rPr>
                <w:rFonts w:ascii="方正小标宋简体" w:eastAsia="方正小标宋简体" w:hAnsi="宋体" w:cs="宋体"/>
                <w:kern w:val="0"/>
                <w:sz w:val="24"/>
                <w:szCs w:val="24"/>
              </w:rPr>
            </w:pPr>
          </w:p>
          <w:p w:rsidR="00AA1325" w:rsidRDefault="004C3275">
            <w:pPr>
              <w:widowControl/>
              <w:jc w:val="left"/>
              <w:rPr>
                <w:rFonts w:ascii="方正小标宋简体" w:eastAsia="方正小标宋简体" w:hAnsi="宋体" w:cs="宋体"/>
                <w:kern w:val="0"/>
                <w:sz w:val="44"/>
                <w:szCs w:val="44"/>
              </w:rPr>
            </w:pPr>
            <w:r>
              <w:rPr>
                <w:rFonts w:ascii="黑体" w:eastAsia="黑体" w:hAnsi="黑体" w:cs="宋体" w:hint="eastAsia"/>
                <w:kern w:val="0"/>
                <w:sz w:val="32"/>
                <w:szCs w:val="32"/>
              </w:rPr>
              <w:lastRenderedPageBreak/>
              <w:t>表2</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hint="eastAsia"/>
                <w:kern w:val="0"/>
                <w:sz w:val="44"/>
                <w:szCs w:val="44"/>
              </w:rPr>
              <w:t>2019年市级部门财政拨款收支预算总表</w:t>
            </w:r>
          </w:p>
        </w:tc>
      </w:tr>
      <w:tr w:rsidR="00AA1325">
        <w:trPr>
          <w:trHeight w:val="300"/>
        </w:trPr>
        <w:tc>
          <w:tcPr>
            <w:tcW w:w="3269" w:type="dxa"/>
            <w:gridSpan w:val="2"/>
            <w:tcBorders>
              <w:top w:val="nil"/>
              <w:left w:val="nil"/>
              <w:bottom w:val="nil"/>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部门名称：温州市委统战部</w:t>
            </w:r>
          </w:p>
        </w:tc>
        <w:tc>
          <w:tcPr>
            <w:tcW w:w="4082" w:type="dxa"/>
            <w:tcBorders>
              <w:top w:val="nil"/>
              <w:left w:val="nil"/>
              <w:bottom w:val="nil"/>
              <w:right w:val="nil"/>
            </w:tcBorders>
            <w:shd w:val="clear" w:color="auto" w:fill="auto"/>
            <w:vAlign w:val="center"/>
          </w:tcPr>
          <w:p w:rsidR="00AA1325" w:rsidRDefault="00AA1325">
            <w:pPr>
              <w:widowControl/>
              <w:jc w:val="left"/>
              <w:rPr>
                <w:rFonts w:asciiTheme="minorEastAsia" w:eastAsiaTheme="minorEastAsia" w:hAnsiTheme="minorEastAsia" w:cs="宋体"/>
                <w:kern w:val="0"/>
                <w:szCs w:val="21"/>
              </w:rPr>
            </w:pPr>
          </w:p>
        </w:tc>
        <w:tc>
          <w:tcPr>
            <w:tcW w:w="1495" w:type="dxa"/>
            <w:tcBorders>
              <w:top w:val="nil"/>
              <w:left w:val="nil"/>
              <w:bottom w:val="nil"/>
              <w:right w:val="nil"/>
            </w:tcBorders>
            <w:shd w:val="clear" w:color="auto" w:fill="auto"/>
            <w:vAlign w:val="center"/>
          </w:tcPr>
          <w:p w:rsidR="00AA1325" w:rsidRDefault="004C3275">
            <w:pPr>
              <w:widowControl/>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单位：万元</w:t>
            </w:r>
          </w:p>
        </w:tc>
      </w:tr>
      <w:tr w:rsidR="00AA1325">
        <w:trPr>
          <w:trHeight w:val="330"/>
        </w:trPr>
        <w:tc>
          <w:tcPr>
            <w:tcW w:w="3269" w:type="dxa"/>
            <w:gridSpan w:val="2"/>
            <w:tcBorders>
              <w:top w:val="single" w:sz="4" w:space="0" w:color="auto"/>
              <w:left w:val="single" w:sz="4" w:space="0" w:color="auto"/>
              <w:bottom w:val="single" w:sz="4" w:space="0" w:color="auto"/>
              <w:right w:val="nil"/>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收                    入</w:t>
            </w:r>
          </w:p>
        </w:tc>
        <w:tc>
          <w:tcPr>
            <w:tcW w:w="557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支                    出</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      目</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预算数</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      目</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预算数</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一、财政拨款</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合计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一般公共预算</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一般公共服务支出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1581.55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政府性基金预算</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统战事务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1581.55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行政运行</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1021.75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一般行政管理事务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559.80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文化旅游体育与传媒支出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其他文化体育与传媒支出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其他文化体育与传媒支出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社会保障和就业支出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行政事业单位离退休</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机关事业单位基本养老保险缴费支出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81.47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机关事业单位职业年金缴费支出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32.00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卫生健康支出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行政事业单位医疗</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行政单位医疗</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住房保障支出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住房改革支出</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住房公积金</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61.22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购房补贴</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9.28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45"/>
        </w:trPr>
        <w:tc>
          <w:tcPr>
            <w:tcW w:w="2164" w:type="dxa"/>
            <w:tcBorders>
              <w:top w:val="nil"/>
              <w:left w:val="single" w:sz="4" w:space="0" w:color="auto"/>
              <w:bottom w:val="single" w:sz="4" w:space="0" w:color="auto"/>
              <w:right w:val="single" w:sz="4" w:space="0" w:color="auto"/>
            </w:tcBorders>
            <w:shd w:val="clear" w:color="000000" w:fill="FFFFFF"/>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bottom"/>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AA1325">
            <w:pPr>
              <w:widowControl/>
              <w:jc w:val="left"/>
              <w:rPr>
                <w:rFonts w:asciiTheme="minorEastAsia" w:eastAsiaTheme="minorEastAsia" w:hAnsiTheme="minorEastAsia" w:cs="宋体"/>
                <w:kern w:val="0"/>
                <w:sz w:val="18"/>
                <w:szCs w:val="18"/>
              </w:rPr>
            </w:pPr>
          </w:p>
        </w:tc>
        <w:tc>
          <w:tcPr>
            <w:tcW w:w="1105" w:type="dxa"/>
            <w:tcBorders>
              <w:top w:val="nil"/>
              <w:left w:val="nil"/>
              <w:bottom w:val="single" w:sz="4" w:space="0" w:color="auto"/>
              <w:right w:val="single" w:sz="4" w:space="0" w:color="auto"/>
            </w:tcBorders>
            <w:shd w:val="clear" w:color="auto" w:fill="auto"/>
            <w:vAlign w:val="center"/>
          </w:tcPr>
          <w:p w:rsidR="00AA1325" w:rsidRDefault="00AA1325">
            <w:pPr>
              <w:widowControl/>
              <w:jc w:val="right"/>
              <w:rPr>
                <w:rFonts w:asciiTheme="minorEastAsia" w:eastAsiaTheme="minorEastAsia" w:hAnsiTheme="minorEastAsia" w:cs="宋体"/>
                <w:kern w:val="0"/>
                <w:sz w:val="18"/>
                <w:szCs w:val="18"/>
              </w:rPr>
            </w:pPr>
          </w:p>
        </w:tc>
        <w:tc>
          <w:tcPr>
            <w:tcW w:w="4082" w:type="dxa"/>
            <w:tcBorders>
              <w:top w:val="nil"/>
              <w:left w:val="nil"/>
              <w:bottom w:val="single" w:sz="4" w:space="0" w:color="auto"/>
              <w:right w:val="single" w:sz="4" w:space="0" w:color="000000"/>
            </w:tcBorders>
            <w:shd w:val="clear" w:color="auto" w:fill="auto"/>
            <w:vAlign w:val="center"/>
          </w:tcPr>
          <w:p w:rsidR="00AA1325" w:rsidRDefault="00AA1325">
            <w:pPr>
              <w:widowControl/>
              <w:jc w:val="left"/>
              <w:rPr>
                <w:rFonts w:asciiTheme="minorEastAsia" w:eastAsiaTheme="minorEastAsia" w:hAnsiTheme="minorEastAsia" w:cs="宋体"/>
                <w:kern w:val="0"/>
                <w:sz w:val="18"/>
                <w:szCs w:val="18"/>
              </w:rPr>
            </w:pPr>
          </w:p>
        </w:tc>
        <w:tc>
          <w:tcPr>
            <w:tcW w:w="1495" w:type="dxa"/>
            <w:tcBorders>
              <w:top w:val="nil"/>
              <w:left w:val="nil"/>
              <w:bottom w:val="single" w:sz="4" w:space="0" w:color="auto"/>
              <w:right w:val="single" w:sz="4" w:space="0" w:color="000000"/>
            </w:tcBorders>
            <w:shd w:val="clear" w:color="auto" w:fill="auto"/>
            <w:vAlign w:val="center"/>
          </w:tcPr>
          <w:p w:rsidR="00AA1325" w:rsidRDefault="00AA1325">
            <w:pPr>
              <w:widowControl/>
              <w:jc w:val="right"/>
              <w:rPr>
                <w:rFonts w:asciiTheme="minorEastAsia" w:eastAsiaTheme="minorEastAsia" w:hAnsiTheme="minorEastAsia" w:cs="宋体"/>
                <w:kern w:val="0"/>
                <w:sz w:val="18"/>
                <w:szCs w:val="18"/>
              </w:rPr>
            </w:pPr>
          </w:p>
        </w:tc>
      </w:tr>
      <w:tr w:rsidR="00AA1325">
        <w:trPr>
          <w:trHeight w:val="315"/>
        </w:trPr>
        <w:tc>
          <w:tcPr>
            <w:tcW w:w="2164"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收  入  总  计</w:t>
            </w:r>
          </w:p>
        </w:tc>
        <w:tc>
          <w:tcPr>
            <w:tcW w:w="110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4082" w:type="dxa"/>
            <w:tcBorders>
              <w:top w:val="nil"/>
              <w:left w:val="nil"/>
              <w:bottom w:val="single" w:sz="4" w:space="0" w:color="auto"/>
              <w:right w:val="single" w:sz="4" w:space="0" w:color="000000"/>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支  出  总  计</w:t>
            </w:r>
          </w:p>
        </w:tc>
        <w:tc>
          <w:tcPr>
            <w:tcW w:w="1495" w:type="dxa"/>
            <w:tcBorders>
              <w:top w:val="nil"/>
              <w:left w:val="nil"/>
              <w:bottom w:val="single" w:sz="4" w:space="0" w:color="auto"/>
              <w:right w:val="single" w:sz="4" w:space="0" w:color="000000"/>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r>
    </w:tbl>
    <w:p w:rsidR="00AA1325" w:rsidRDefault="00AA1325"/>
    <w:tbl>
      <w:tblPr>
        <w:tblW w:w="8947" w:type="dxa"/>
        <w:tblLayout w:type="fixed"/>
        <w:tblLook w:val="04A0"/>
      </w:tblPr>
      <w:tblGrid>
        <w:gridCol w:w="1441"/>
        <w:gridCol w:w="3006"/>
        <w:gridCol w:w="1188"/>
        <w:gridCol w:w="1315"/>
        <w:gridCol w:w="1188"/>
        <w:gridCol w:w="809"/>
      </w:tblGrid>
      <w:tr w:rsidR="00AA1325">
        <w:trPr>
          <w:trHeight w:val="525"/>
        </w:trPr>
        <w:tc>
          <w:tcPr>
            <w:tcW w:w="8947" w:type="dxa"/>
            <w:gridSpan w:val="6"/>
            <w:tcBorders>
              <w:top w:val="nil"/>
              <w:left w:val="nil"/>
              <w:bottom w:val="nil"/>
              <w:right w:val="nil"/>
            </w:tcBorders>
            <w:shd w:val="clear" w:color="auto" w:fill="auto"/>
            <w:vAlign w:val="center"/>
          </w:tcPr>
          <w:p w:rsidR="00AA1325" w:rsidRDefault="004C3275">
            <w:pPr>
              <w:widowControl/>
              <w:jc w:val="left"/>
              <w:rPr>
                <w:rFonts w:ascii="方正小标宋简体" w:eastAsia="方正小标宋简体" w:hAnsi="宋体" w:cs="宋体"/>
                <w:kern w:val="0"/>
                <w:sz w:val="44"/>
                <w:szCs w:val="44"/>
              </w:rPr>
            </w:pPr>
            <w:r>
              <w:rPr>
                <w:rFonts w:ascii="黑体" w:eastAsia="黑体" w:hAnsi="黑体" w:cs="宋体" w:hint="eastAsia"/>
                <w:kern w:val="0"/>
                <w:sz w:val="32"/>
                <w:szCs w:val="32"/>
              </w:rPr>
              <w:lastRenderedPageBreak/>
              <w:t>表3</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hint="eastAsia"/>
                <w:kern w:val="0"/>
                <w:sz w:val="44"/>
                <w:szCs w:val="44"/>
              </w:rPr>
              <w:t>2019年市级部门一般公共预算支出表</w:t>
            </w:r>
          </w:p>
        </w:tc>
      </w:tr>
      <w:tr w:rsidR="00AA1325">
        <w:trPr>
          <w:trHeight w:val="402"/>
        </w:trPr>
        <w:tc>
          <w:tcPr>
            <w:tcW w:w="8947" w:type="dxa"/>
            <w:gridSpan w:val="6"/>
            <w:tcBorders>
              <w:top w:val="nil"/>
              <w:left w:val="nil"/>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部门名称：温州市委统战部</w:t>
            </w:r>
          </w:p>
          <w:p w:rsidR="00AA1325" w:rsidRDefault="004C3275">
            <w:pPr>
              <w:widowControl/>
              <w:jc w:val="right"/>
              <w:rPr>
                <w:rFonts w:ascii="方正书宋_GBK" w:eastAsia="方正书宋_GBK" w:hAnsi="宋体" w:cs="宋体"/>
                <w:kern w:val="0"/>
                <w:sz w:val="20"/>
              </w:rPr>
            </w:pPr>
            <w:r>
              <w:rPr>
                <w:rFonts w:asciiTheme="minorEastAsia" w:eastAsiaTheme="minorEastAsia" w:hAnsiTheme="minorEastAsia" w:cs="宋体" w:hint="eastAsia"/>
                <w:kern w:val="0"/>
                <w:szCs w:val="21"/>
              </w:rPr>
              <w:t>单位：万元</w:t>
            </w:r>
          </w:p>
        </w:tc>
      </w:tr>
      <w:tr w:rsidR="00AA1325">
        <w:trPr>
          <w:trHeight w:val="360"/>
        </w:trPr>
        <w:tc>
          <w:tcPr>
            <w:tcW w:w="1441" w:type="dxa"/>
            <w:vMerge w:val="restart"/>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科目编码</w:t>
            </w:r>
          </w:p>
        </w:tc>
        <w:tc>
          <w:tcPr>
            <w:tcW w:w="30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科目名称</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总计</w:t>
            </w:r>
          </w:p>
        </w:tc>
        <w:tc>
          <w:tcPr>
            <w:tcW w:w="13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基本支出</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项目支出</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备注</w:t>
            </w:r>
          </w:p>
        </w:tc>
      </w:tr>
      <w:tr w:rsidR="00AA1325">
        <w:trPr>
          <w:trHeight w:val="600"/>
        </w:trPr>
        <w:tc>
          <w:tcPr>
            <w:tcW w:w="1441" w:type="dxa"/>
            <w:vMerge/>
            <w:tcBorders>
              <w:top w:val="nil"/>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3006" w:type="dxa"/>
            <w:vMerge/>
            <w:tcBorders>
              <w:top w:val="single" w:sz="4" w:space="0" w:color="auto"/>
              <w:left w:val="single" w:sz="4" w:space="0" w:color="auto"/>
              <w:bottom w:val="single" w:sz="4" w:space="0" w:color="000000"/>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315" w:type="dxa"/>
            <w:vMerge/>
            <w:tcBorders>
              <w:top w:val="single" w:sz="4" w:space="0" w:color="auto"/>
              <w:left w:val="single" w:sz="4" w:space="0" w:color="auto"/>
              <w:bottom w:val="single" w:sz="4" w:space="0" w:color="000000"/>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809"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 xml:space="preserve">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7</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合计</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1259.50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679.80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201</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一般公共服务支出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1581.55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1021.75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559.80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20134</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统战事务</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1581.55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1021.75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559.80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2013401</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行政运行</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1021.75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1021.75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2013402</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一般行政管理事务</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559.80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559.80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207</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文化旅游体育与传媒支出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20799</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其他文化体育与传媒支出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2079999</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其他文化体育与传媒支出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120.00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208</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社会保障和就业支出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20805</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行政事业单位离退休</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113.47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2080505</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机关事业单位基本养老保险缴费支出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81.47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81.47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2080506</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机关事业单位职业年金缴费支出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32.00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32.00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210</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卫生健康支出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21011</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行政事业单位医疗</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2101101</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行政单位医疗</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53.78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221</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住房保障支出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22102</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住房改革支出</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70.50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2210201</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住房公积金</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61.22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61.22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441"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2210203</w:t>
            </w:r>
          </w:p>
        </w:tc>
        <w:tc>
          <w:tcPr>
            <w:tcW w:w="300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购房补贴</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9.28 </w:t>
            </w:r>
          </w:p>
        </w:tc>
        <w:tc>
          <w:tcPr>
            <w:tcW w:w="131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9.28 </w:t>
            </w:r>
          </w:p>
        </w:tc>
        <w:tc>
          <w:tcPr>
            <w:tcW w:w="1188"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809"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bl>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tbl>
      <w:tblPr>
        <w:tblW w:w="8945" w:type="dxa"/>
        <w:tblInd w:w="93" w:type="dxa"/>
        <w:tblLayout w:type="fixed"/>
        <w:tblLook w:val="04A0"/>
      </w:tblPr>
      <w:tblGrid>
        <w:gridCol w:w="1716"/>
        <w:gridCol w:w="1413"/>
        <w:gridCol w:w="1564"/>
        <w:gridCol w:w="1276"/>
        <w:gridCol w:w="1276"/>
        <w:gridCol w:w="1700"/>
      </w:tblGrid>
      <w:tr w:rsidR="00AA1325">
        <w:trPr>
          <w:trHeight w:val="525"/>
        </w:trPr>
        <w:tc>
          <w:tcPr>
            <w:tcW w:w="8945" w:type="dxa"/>
            <w:gridSpan w:val="6"/>
            <w:tcBorders>
              <w:top w:val="nil"/>
              <w:left w:val="nil"/>
              <w:bottom w:val="nil"/>
              <w:right w:val="nil"/>
            </w:tcBorders>
            <w:shd w:val="clear" w:color="auto" w:fill="auto"/>
            <w:vAlign w:val="center"/>
          </w:tcPr>
          <w:p w:rsidR="00AA1325" w:rsidRDefault="004C3275">
            <w:pPr>
              <w:widowControl/>
              <w:jc w:val="left"/>
              <w:rPr>
                <w:rFonts w:ascii="方正小标宋简体" w:eastAsia="方正小标宋简体" w:hAnsi="宋体" w:cs="宋体"/>
                <w:kern w:val="0"/>
                <w:sz w:val="44"/>
                <w:szCs w:val="44"/>
              </w:rPr>
            </w:pPr>
            <w:r>
              <w:rPr>
                <w:rFonts w:ascii="黑体" w:eastAsia="黑体" w:hAnsi="黑体" w:cs="宋体" w:hint="eastAsia"/>
                <w:kern w:val="0"/>
                <w:sz w:val="32"/>
                <w:szCs w:val="32"/>
              </w:rPr>
              <w:lastRenderedPageBreak/>
              <w:t>表4</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hint="eastAsia"/>
                <w:kern w:val="0"/>
                <w:sz w:val="44"/>
                <w:szCs w:val="44"/>
              </w:rPr>
              <w:t>2019年市级部门政府性基金预算支出表</w:t>
            </w:r>
          </w:p>
        </w:tc>
      </w:tr>
      <w:tr w:rsidR="00AA1325">
        <w:trPr>
          <w:trHeight w:val="402"/>
        </w:trPr>
        <w:tc>
          <w:tcPr>
            <w:tcW w:w="8945" w:type="dxa"/>
            <w:gridSpan w:val="6"/>
            <w:tcBorders>
              <w:top w:val="nil"/>
              <w:left w:val="nil"/>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部门名称：温州市委统战部</w:t>
            </w:r>
          </w:p>
          <w:p w:rsidR="00AA1325" w:rsidRDefault="004C3275">
            <w:pPr>
              <w:widowControl/>
              <w:jc w:val="right"/>
              <w:rPr>
                <w:rFonts w:ascii="方正书宋_GBK" w:eastAsia="方正书宋_GBK" w:hAnsi="宋体" w:cs="宋体"/>
                <w:kern w:val="0"/>
                <w:sz w:val="20"/>
              </w:rPr>
            </w:pPr>
            <w:r>
              <w:rPr>
                <w:rFonts w:asciiTheme="minorEastAsia" w:eastAsiaTheme="minorEastAsia" w:hAnsiTheme="minorEastAsia" w:cs="宋体" w:hint="eastAsia"/>
                <w:kern w:val="0"/>
                <w:szCs w:val="21"/>
              </w:rPr>
              <w:t>单位：万元</w:t>
            </w:r>
          </w:p>
        </w:tc>
      </w:tr>
      <w:tr w:rsidR="00AA1325">
        <w:trPr>
          <w:trHeight w:val="360"/>
        </w:trPr>
        <w:tc>
          <w:tcPr>
            <w:tcW w:w="1716" w:type="dxa"/>
            <w:vMerge w:val="restart"/>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科目编码</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科目名称</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总计</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基本支出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项目支出</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备注</w:t>
            </w:r>
          </w:p>
        </w:tc>
      </w:tr>
      <w:tr w:rsidR="00AA1325">
        <w:trPr>
          <w:trHeight w:val="600"/>
        </w:trPr>
        <w:tc>
          <w:tcPr>
            <w:tcW w:w="1716" w:type="dxa"/>
            <w:vMerge/>
            <w:tcBorders>
              <w:top w:val="nil"/>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413" w:type="dxa"/>
            <w:vMerge/>
            <w:tcBorders>
              <w:top w:val="single" w:sz="4" w:space="0" w:color="auto"/>
              <w:left w:val="single" w:sz="4" w:space="0" w:color="auto"/>
              <w:bottom w:val="single" w:sz="4" w:space="0" w:color="000000"/>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r>
      <w:tr w:rsidR="00AA1325">
        <w:trPr>
          <w:trHeight w:val="402"/>
        </w:trPr>
        <w:tc>
          <w:tcPr>
            <w:tcW w:w="1716"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w:t>
            </w:r>
          </w:p>
        </w:tc>
        <w:tc>
          <w:tcPr>
            <w:tcW w:w="1413"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 xml:space="preserve">　</w:t>
            </w:r>
          </w:p>
        </w:tc>
        <w:tc>
          <w:tcPr>
            <w:tcW w:w="1564"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w:t>
            </w:r>
          </w:p>
        </w:tc>
        <w:tc>
          <w:tcPr>
            <w:tcW w:w="1276" w:type="dxa"/>
            <w:tcBorders>
              <w:top w:val="nil"/>
              <w:left w:val="nil"/>
              <w:bottom w:val="single" w:sz="4" w:space="0" w:color="auto"/>
              <w:right w:val="single" w:sz="4" w:space="0" w:color="auto"/>
            </w:tcBorders>
            <w:shd w:val="clear" w:color="auto" w:fill="auto"/>
            <w:vAlign w:val="center"/>
          </w:tcPr>
          <w:p w:rsidR="00AA1325" w:rsidRDefault="004C3275" w:rsidP="004C3275">
            <w:pPr>
              <w:widowControl/>
              <w:ind w:left="31" w:hangingChars="17" w:hanging="31"/>
              <w:jc w:val="center"/>
              <w:rPr>
                <w:rFonts w:asciiTheme="minorEastAsia" w:eastAsiaTheme="minorEastAsia" w:hAnsiTheme="minorEastAsia"/>
                <w:kern w:val="0"/>
                <w:sz w:val="18"/>
                <w:szCs w:val="18"/>
              </w:rPr>
            </w:pPr>
            <w:r>
              <w:rPr>
                <w:rFonts w:asciiTheme="minorEastAsia" w:eastAsiaTheme="minorEastAsia" w:hAnsiTheme="minorEastAsia"/>
                <w:kern w:val="0"/>
                <w:sz w:val="18"/>
                <w:szCs w:val="18"/>
              </w:rPr>
              <w:t>2</w:t>
            </w:r>
          </w:p>
        </w:tc>
        <w:tc>
          <w:tcPr>
            <w:tcW w:w="1276"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w:t>
            </w:r>
          </w:p>
        </w:tc>
        <w:tc>
          <w:tcPr>
            <w:tcW w:w="1700"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7</w:t>
            </w:r>
          </w:p>
        </w:tc>
      </w:tr>
      <w:tr w:rsidR="00AA1325">
        <w:trPr>
          <w:trHeight w:val="402"/>
        </w:trPr>
        <w:tc>
          <w:tcPr>
            <w:tcW w:w="1716"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13"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564"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700"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716"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413"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564"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700" w:type="dxa"/>
            <w:tcBorders>
              <w:top w:val="nil"/>
              <w:left w:val="nil"/>
              <w:bottom w:val="single" w:sz="4" w:space="0" w:color="auto"/>
              <w:right w:val="single" w:sz="4" w:space="0" w:color="auto"/>
            </w:tcBorders>
            <w:shd w:val="clear" w:color="auto" w:fill="auto"/>
            <w:vAlign w:val="bottom"/>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trPr>
          <w:trHeight w:val="402"/>
        </w:trPr>
        <w:tc>
          <w:tcPr>
            <w:tcW w:w="1716" w:type="dxa"/>
            <w:tcBorders>
              <w:top w:val="nil"/>
              <w:left w:val="nil"/>
              <w:bottom w:val="nil"/>
              <w:right w:val="nil"/>
            </w:tcBorders>
            <w:shd w:val="clear" w:color="auto" w:fill="auto"/>
            <w:vAlign w:val="center"/>
          </w:tcPr>
          <w:p w:rsidR="00AA1325" w:rsidRDefault="00AA1325">
            <w:pPr>
              <w:widowControl/>
              <w:jc w:val="left"/>
              <w:rPr>
                <w:rFonts w:ascii="宋体" w:hAnsi="宋体" w:cs="宋体"/>
                <w:kern w:val="0"/>
                <w:sz w:val="20"/>
              </w:rPr>
            </w:pPr>
          </w:p>
        </w:tc>
        <w:tc>
          <w:tcPr>
            <w:tcW w:w="1413" w:type="dxa"/>
            <w:tcBorders>
              <w:top w:val="nil"/>
              <w:left w:val="nil"/>
              <w:bottom w:val="nil"/>
              <w:right w:val="nil"/>
            </w:tcBorders>
            <w:shd w:val="clear" w:color="auto" w:fill="auto"/>
            <w:vAlign w:val="center"/>
          </w:tcPr>
          <w:p w:rsidR="00AA1325" w:rsidRDefault="00AA1325">
            <w:pPr>
              <w:widowControl/>
              <w:jc w:val="left"/>
              <w:rPr>
                <w:rFonts w:ascii="宋体" w:hAnsi="宋体" w:cs="宋体"/>
                <w:kern w:val="0"/>
                <w:sz w:val="20"/>
              </w:rPr>
            </w:pPr>
          </w:p>
        </w:tc>
        <w:tc>
          <w:tcPr>
            <w:tcW w:w="1564" w:type="dxa"/>
            <w:tcBorders>
              <w:top w:val="nil"/>
              <w:left w:val="nil"/>
              <w:bottom w:val="nil"/>
              <w:right w:val="nil"/>
            </w:tcBorders>
            <w:shd w:val="clear" w:color="auto" w:fill="auto"/>
            <w:vAlign w:val="center"/>
          </w:tcPr>
          <w:p w:rsidR="00AA1325" w:rsidRDefault="00AA1325">
            <w:pPr>
              <w:widowControl/>
              <w:jc w:val="left"/>
              <w:rPr>
                <w:rFonts w:ascii="宋体" w:hAnsi="宋体" w:cs="宋体"/>
                <w:kern w:val="0"/>
                <w:sz w:val="20"/>
              </w:rPr>
            </w:pPr>
          </w:p>
        </w:tc>
        <w:tc>
          <w:tcPr>
            <w:tcW w:w="1276" w:type="dxa"/>
            <w:tcBorders>
              <w:top w:val="nil"/>
              <w:left w:val="nil"/>
              <w:bottom w:val="nil"/>
              <w:right w:val="nil"/>
            </w:tcBorders>
            <w:shd w:val="clear" w:color="auto" w:fill="auto"/>
            <w:vAlign w:val="center"/>
          </w:tcPr>
          <w:p w:rsidR="00AA1325" w:rsidRDefault="00AA1325">
            <w:pPr>
              <w:widowControl/>
              <w:jc w:val="left"/>
              <w:rPr>
                <w:rFonts w:ascii="宋体" w:hAnsi="宋体" w:cs="宋体"/>
                <w:kern w:val="0"/>
                <w:sz w:val="20"/>
              </w:rPr>
            </w:pPr>
          </w:p>
        </w:tc>
        <w:tc>
          <w:tcPr>
            <w:tcW w:w="1276" w:type="dxa"/>
            <w:tcBorders>
              <w:top w:val="nil"/>
              <w:left w:val="nil"/>
              <w:bottom w:val="nil"/>
              <w:right w:val="nil"/>
            </w:tcBorders>
            <w:shd w:val="clear" w:color="auto" w:fill="auto"/>
            <w:vAlign w:val="center"/>
          </w:tcPr>
          <w:p w:rsidR="00AA1325" w:rsidRDefault="00AA1325">
            <w:pPr>
              <w:widowControl/>
              <w:jc w:val="left"/>
              <w:rPr>
                <w:rFonts w:ascii="宋体" w:hAnsi="宋体" w:cs="宋体"/>
                <w:kern w:val="0"/>
                <w:sz w:val="20"/>
              </w:rPr>
            </w:pPr>
          </w:p>
        </w:tc>
        <w:tc>
          <w:tcPr>
            <w:tcW w:w="1700" w:type="dxa"/>
            <w:tcBorders>
              <w:top w:val="nil"/>
              <w:left w:val="nil"/>
              <w:bottom w:val="nil"/>
              <w:right w:val="nil"/>
            </w:tcBorders>
            <w:shd w:val="clear" w:color="auto" w:fill="auto"/>
            <w:vAlign w:val="center"/>
          </w:tcPr>
          <w:p w:rsidR="00AA1325" w:rsidRDefault="00AA1325">
            <w:pPr>
              <w:widowControl/>
              <w:jc w:val="left"/>
              <w:rPr>
                <w:rFonts w:ascii="宋体" w:hAnsi="宋体" w:cs="宋体"/>
                <w:kern w:val="0"/>
                <w:sz w:val="20"/>
              </w:rPr>
            </w:pPr>
          </w:p>
        </w:tc>
      </w:tr>
      <w:tr w:rsidR="00AA1325">
        <w:trPr>
          <w:trHeight w:val="402"/>
        </w:trPr>
        <w:tc>
          <w:tcPr>
            <w:tcW w:w="8945" w:type="dxa"/>
            <w:gridSpan w:val="6"/>
            <w:tcBorders>
              <w:top w:val="nil"/>
              <w:left w:val="nil"/>
              <w:bottom w:val="nil"/>
              <w:right w:val="nil"/>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w:t>
            </w:r>
            <w:r w:rsidR="0078793F">
              <w:rPr>
                <w:rFonts w:ascii="宋体" w:hAnsi="宋体" w:cs="宋体" w:hint="eastAsia"/>
                <w:kern w:val="0"/>
                <w:sz w:val="18"/>
                <w:szCs w:val="18"/>
              </w:rPr>
              <w:t>温州市统战部</w:t>
            </w:r>
            <w:r>
              <w:rPr>
                <w:rFonts w:ascii="宋体" w:hAnsi="宋体" w:cs="宋体" w:hint="eastAsia"/>
                <w:kern w:val="0"/>
                <w:sz w:val="18"/>
                <w:szCs w:val="18"/>
              </w:rPr>
              <w:t>2019年没有政府性基金预算拨款安排的支出，故本表无数据）</w:t>
            </w:r>
          </w:p>
        </w:tc>
      </w:tr>
    </w:tbl>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tbl>
      <w:tblPr>
        <w:tblW w:w="9516" w:type="dxa"/>
        <w:tblLayout w:type="fixed"/>
        <w:tblLook w:val="04A0"/>
      </w:tblPr>
      <w:tblGrid>
        <w:gridCol w:w="2528"/>
        <w:gridCol w:w="426"/>
        <w:gridCol w:w="578"/>
        <w:gridCol w:w="1630"/>
        <w:gridCol w:w="1855"/>
        <w:gridCol w:w="314"/>
        <w:gridCol w:w="276"/>
        <w:gridCol w:w="1330"/>
        <w:gridCol w:w="75"/>
        <w:gridCol w:w="504"/>
      </w:tblGrid>
      <w:tr w:rsidR="00AA1325">
        <w:trPr>
          <w:gridAfter w:val="1"/>
          <w:wAfter w:w="504" w:type="dxa"/>
          <w:trHeight w:val="480"/>
        </w:trPr>
        <w:tc>
          <w:tcPr>
            <w:tcW w:w="9012" w:type="dxa"/>
            <w:gridSpan w:val="9"/>
            <w:tcBorders>
              <w:top w:val="nil"/>
              <w:left w:val="nil"/>
              <w:bottom w:val="nil"/>
              <w:right w:val="nil"/>
            </w:tcBorders>
            <w:shd w:val="clear" w:color="auto" w:fill="auto"/>
            <w:vAlign w:val="center"/>
          </w:tcPr>
          <w:p w:rsidR="00AA1325" w:rsidRDefault="004C3275">
            <w:pPr>
              <w:widowControl/>
              <w:jc w:val="center"/>
              <w:rPr>
                <w:rFonts w:ascii="方正小标宋简体" w:eastAsia="方正小标宋简体" w:hAnsi="宋体" w:cs="宋体"/>
                <w:kern w:val="0"/>
                <w:sz w:val="44"/>
                <w:szCs w:val="44"/>
              </w:rPr>
            </w:pPr>
            <w:r>
              <w:rPr>
                <w:rFonts w:ascii="黑体" w:eastAsia="黑体" w:hAnsi="黑体" w:cs="宋体" w:hint="eastAsia"/>
                <w:kern w:val="0"/>
                <w:sz w:val="30"/>
                <w:szCs w:val="30"/>
              </w:rPr>
              <w:lastRenderedPageBreak/>
              <w:t>表5</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hint="eastAsia"/>
                <w:kern w:val="0"/>
                <w:sz w:val="44"/>
                <w:szCs w:val="44"/>
              </w:rPr>
              <w:t>2019年市级部门一般公共预算基本支出表</w:t>
            </w:r>
          </w:p>
        </w:tc>
      </w:tr>
      <w:tr w:rsidR="00AA1325">
        <w:trPr>
          <w:gridAfter w:val="1"/>
          <w:wAfter w:w="504" w:type="dxa"/>
          <w:trHeight w:val="402"/>
        </w:trPr>
        <w:tc>
          <w:tcPr>
            <w:tcW w:w="9012" w:type="dxa"/>
            <w:gridSpan w:val="9"/>
            <w:tcBorders>
              <w:top w:val="nil"/>
              <w:left w:val="nil"/>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部门名称：温州市委统战部</w:t>
            </w:r>
          </w:p>
          <w:p w:rsidR="00AA1325" w:rsidRDefault="004C3275">
            <w:pPr>
              <w:widowControl/>
              <w:jc w:val="right"/>
              <w:rPr>
                <w:rFonts w:ascii="方正书宋_GBK" w:eastAsia="方正书宋_GBK" w:hAnsi="宋体" w:cs="宋体"/>
                <w:kern w:val="0"/>
                <w:sz w:val="20"/>
              </w:rPr>
            </w:pPr>
            <w:r>
              <w:rPr>
                <w:rFonts w:asciiTheme="minorEastAsia" w:eastAsiaTheme="minorEastAsia" w:hAnsiTheme="minorEastAsia" w:cs="宋体" w:hint="eastAsia"/>
                <w:kern w:val="0"/>
                <w:szCs w:val="21"/>
              </w:rPr>
              <w:t>单位：万元</w:t>
            </w:r>
          </w:p>
        </w:tc>
      </w:tr>
      <w:tr w:rsidR="00AA1325">
        <w:trPr>
          <w:gridAfter w:val="1"/>
          <w:wAfter w:w="504" w:type="dxa"/>
          <w:trHeight w:val="454"/>
        </w:trPr>
        <w:tc>
          <w:tcPr>
            <w:tcW w:w="73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宋体" w:hAnsi="宋体" w:cs="宋体"/>
                <w:kern w:val="0"/>
                <w:sz w:val="18"/>
                <w:szCs w:val="18"/>
              </w:rPr>
            </w:pPr>
            <w:r>
              <w:rPr>
                <w:rFonts w:ascii="宋体" w:hAnsi="宋体" w:cs="宋体" w:hint="eastAsia"/>
                <w:kern w:val="0"/>
                <w:sz w:val="18"/>
                <w:szCs w:val="18"/>
              </w:rPr>
              <w:t>经济分类科目</w:t>
            </w:r>
          </w:p>
        </w:tc>
        <w:tc>
          <w:tcPr>
            <w:tcW w:w="16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宋体" w:hAnsi="宋体" w:cs="宋体"/>
                <w:kern w:val="0"/>
                <w:sz w:val="18"/>
                <w:szCs w:val="18"/>
              </w:rPr>
            </w:pPr>
            <w:r>
              <w:rPr>
                <w:rFonts w:ascii="宋体" w:hAnsi="宋体" w:cs="宋体" w:hint="eastAsia"/>
                <w:kern w:val="0"/>
                <w:sz w:val="18"/>
                <w:szCs w:val="18"/>
              </w:rPr>
              <w:t>金额</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宋体" w:hAnsi="宋体" w:cs="宋体"/>
                <w:kern w:val="0"/>
                <w:sz w:val="18"/>
                <w:szCs w:val="18"/>
              </w:rPr>
            </w:pPr>
            <w:r>
              <w:rPr>
                <w:rFonts w:ascii="宋体" w:hAnsi="宋体" w:cs="宋体" w:hint="eastAsia"/>
                <w:kern w:val="0"/>
                <w:sz w:val="18"/>
                <w:szCs w:val="18"/>
              </w:rPr>
              <w:t>科目编码</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宋体" w:hAnsi="宋体" w:cs="宋体"/>
                <w:kern w:val="0"/>
                <w:sz w:val="18"/>
                <w:szCs w:val="18"/>
              </w:rPr>
            </w:pPr>
            <w:r>
              <w:rPr>
                <w:rFonts w:ascii="宋体" w:hAnsi="宋体" w:cs="宋体" w:hint="eastAsia"/>
                <w:kern w:val="0"/>
                <w:sz w:val="18"/>
                <w:szCs w:val="18"/>
              </w:rPr>
              <w:t>科目名称</w:t>
            </w:r>
          </w:p>
        </w:tc>
        <w:tc>
          <w:tcPr>
            <w:tcW w:w="1681" w:type="dxa"/>
            <w:gridSpan w:val="3"/>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宋体" w:hAnsi="宋体" w:cs="宋体"/>
                <w:kern w:val="0"/>
                <w:sz w:val="18"/>
                <w:szCs w:val="18"/>
              </w:rPr>
            </w:pP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合计</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1,259.50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301</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工资福利支出</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943.72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30101</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基本工资</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159.68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30102</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津贴补贴</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548.63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30108</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机关事业单位基本养老保险费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81.47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30109</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职业年金缴费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32.00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30111</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公务员医疗补助缴费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53.78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30112</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其他社会保障缴费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6.94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30113</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住房公积金</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61.22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302</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商品和服务支出</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291.22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30215</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会议费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5.00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30216</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培训费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8.00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30217</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公务接待费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14.50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30229</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福利费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17.76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30239</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其他交通费用</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33.53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30299</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其他商品和服务支出</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212.43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303</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对个人和家庭的补助</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24.56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30301</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离休费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14.98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30302</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退休费</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6.40 </w:t>
            </w:r>
          </w:p>
        </w:tc>
      </w:tr>
      <w:tr w:rsidR="00AA1325">
        <w:trPr>
          <w:gridAfter w:val="1"/>
          <w:wAfter w:w="504" w:type="dxa"/>
          <w:trHeight w:val="454"/>
        </w:trPr>
        <w:tc>
          <w:tcPr>
            <w:tcW w:w="2954" w:type="dxa"/>
            <w:gridSpan w:val="2"/>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30399</w:t>
            </w:r>
          </w:p>
        </w:tc>
        <w:tc>
          <w:tcPr>
            <w:tcW w:w="4377" w:type="dxa"/>
            <w:gridSpan w:val="4"/>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宋体" w:hAnsi="宋体" w:cs="宋体"/>
                <w:kern w:val="0"/>
                <w:sz w:val="18"/>
                <w:szCs w:val="18"/>
              </w:rPr>
            </w:pPr>
            <w:r>
              <w:rPr>
                <w:rFonts w:ascii="宋体" w:hAnsi="宋体" w:cs="宋体" w:hint="eastAsia"/>
                <w:kern w:val="0"/>
                <w:sz w:val="18"/>
                <w:szCs w:val="18"/>
              </w:rPr>
              <w:t xml:space="preserve">  其他对个人和家庭的补助支出</w:t>
            </w:r>
          </w:p>
        </w:tc>
        <w:tc>
          <w:tcPr>
            <w:tcW w:w="1681" w:type="dxa"/>
            <w:gridSpan w:val="3"/>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 w:val="18"/>
                <w:szCs w:val="18"/>
              </w:rPr>
            </w:pPr>
            <w:r>
              <w:rPr>
                <w:rFonts w:ascii="宋体" w:hAnsi="宋体" w:cs="宋体" w:hint="eastAsia"/>
                <w:kern w:val="0"/>
                <w:sz w:val="18"/>
                <w:szCs w:val="18"/>
              </w:rPr>
              <w:t xml:space="preserve">3.18 </w:t>
            </w:r>
          </w:p>
        </w:tc>
      </w:tr>
      <w:tr w:rsidR="00AA1325">
        <w:trPr>
          <w:trHeight w:val="480"/>
        </w:trPr>
        <w:tc>
          <w:tcPr>
            <w:tcW w:w="9012" w:type="dxa"/>
            <w:gridSpan w:val="9"/>
            <w:tcBorders>
              <w:top w:val="nil"/>
              <w:left w:val="nil"/>
              <w:bottom w:val="nil"/>
              <w:right w:val="nil"/>
            </w:tcBorders>
            <w:shd w:val="clear" w:color="auto" w:fill="auto"/>
            <w:vAlign w:val="center"/>
          </w:tcPr>
          <w:p w:rsidR="00AA1325" w:rsidRDefault="00AA1325">
            <w:pPr>
              <w:widowControl/>
              <w:jc w:val="left"/>
              <w:rPr>
                <w:rFonts w:ascii="方正小标宋简体" w:eastAsia="方正小标宋简体" w:hAnsi="宋体" w:cs="宋体"/>
                <w:kern w:val="0"/>
                <w:sz w:val="24"/>
                <w:szCs w:val="24"/>
              </w:rPr>
            </w:pPr>
          </w:p>
          <w:p w:rsidR="00AA1325" w:rsidRDefault="00AA1325">
            <w:pPr>
              <w:widowControl/>
              <w:jc w:val="left"/>
              <w:rPr>
                <w:rFonts w:ascii="方正小标宋简体" w:eastAsia="方正小标宋简体" w:hAnsi="宋体" w:cs="宋体"/>
                <w:kern w:val="0"/>
                <w:sz w:val="24"/>
                <w:szCs w:val="24"/>
              </w:rPr>
            </w:pPr>
          </w:p>
          <w:p w:rsidR="00AA1325" w:rsidRDefault="00AA1325">
            <w:pPr>
              <w:widowControl/>
              <w:jc w:val="left"/>
              <w:rPr>
                <w:rFonts w:ascii="方正小标宋简体" w:eastAsia="方正小标宋简体" w:hAnsi="宋体" w:cs="宋体"/>
                <w:kern w:val="0"/>
                <w:sz w:val="24"/>
                <w:szCs w:val="24"/>
              </w:rPr>
            </w:pPr>
          </w:p>
          <w:p w:rsidR="00AA1325" w:rsidRDefault="004C3275">
            <w:pPr>
              <w:widowControl/>
              <w:jc w:val="left"/>
              <w:rPr>
                <w:rFonts w:ascii="方正小标宋简体" w:eastAsia="方正小标宋简体" w:hAnsi="宋体" w:cs="宋体"/>
                <w:kern w:val="0"/>
                <w:sz w:val="44"/>
                <w:szCs w:val="44"/>
              </w:rPr>
            </w:pPr>
            <w:r>
              <w:rPr>
                <w:rFonts w:ascii="黑体" w:eastAsia="黑体" w:hAnsi="黑体" w:cs="宋体" w:hint="eastAsia"/>
                <w:kern w:val="0"/>
                <w:sz w:val="32"/>
                <w:szCs w:val="32"/>
              </w:rPr>
              <w:lastRenderedPageBreak/>
              <w:t>表6</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hint="eastAsia"/>
                <w:kern w:val="0"/>
                <w:sz w:val="44"/>
                <w:szCs w:val="44"/>
              </w:rPr>
              <w:t>2019年市级部门收入预算总表</w:t>
            </w:r>
          </w:p>
        </w:tc>
        <w:tc>
          <w:tcPr>
            <w:tcW w:w="504" w:type="dxa"/>
            <w:tcBorders>
              <w:top w:val="nil"/>
              <w:left w:val="nil"/>
              <w:bottom w:val="nil"/>
              <w:right w:val="nil"/>
            </w:tcBorders>
            <w:shd w:val="clear" w:color="auto" w:fill="auto"/>
            <w:vAlign w:val="bottom"/>
          </w:tcPr>
          <w:p w:rsidR="00AA1325" w:rsidRDefault="00AA1325">
            <w:pPr>
              <w:widowControl/>
              <w:jc w:val="left"/>
              <w:rPr>
                <w:rFonts w:ascii="宋体" w:hAnsi="宋体" w:cs="宋体"/>
                <w:kern w:val="0"/>
                <w:sz w:val="18"/>
                <w:szCs w:val="18"/>
              </w:rPr>
            </w:pPr>
          </w:p>
        </w:tc>
      </w:tr>
      <w:tr w:rsidR="00AA1325">
        <w:trPr>
          <w:trHeight w:val="402"/>
        </w:trPr>
        <w:tc>
          <w:tcPr>
            <w:tcW w:w="9516" w:type="dxa"/>
            <w:gridSpan w:val="10"/>
            <w:tcBorders>
              <w:top w:val="nil"/>
              <w:left w:val="nil"/>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部门名称：温州市委统战部</w:t>
            </w:r>
          </w:p>
          <w:p w:rsidR="00AA1325" w:rsidRDefault="004C3275">
            <w:pPr>
              <w:widowControl/>
              <w:jc w:val="right"/>
              <w:rPr>
                <w:rFonts w:ascii="方正书宋_GBK" w:eastAsia="方正书宋_GBK" w:hAnsi="宋体" w:cs="宋体"/>
                <w:kern w:val="0"/>
                <w:sz w:val="20"/>
              </w:rPr>
            </w:pPr>
            <w:r>
              <w:rPr>
                <w:rFonts w:asciiTheme="minorEastAsia" w:eastAsiaTheme="minorEastAsia" w:hAnsiTheme="minorEastAsia" w:cs="宋体" w:hint="eastAsia"/>
                <w:kern w:val="0"/>
                <w:szCs w:val="21"/>
              </w:rPr>
              <w:t>单位：万元</w:t>
            </w:r>
          </w:p>
        </w:tc>
      </w:tr>
      <w:tr w:rsidR="00AA1325">
        <w:trPr>
          <w:trHeight w:val="402"/>
        </w:trPr>
        <w:tc>
          <w:tcPr>
            <w:tcW w:w="2528" w:type="dxa"/>
            <w:vMerge w:val="restart"/>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单位名称</w:t>
            </w:r>
          </w:p>
        </w:tc>
        <w:tc>
          <w:tcPr>
            <w:tcW w:w="10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总   计</w:t>
            </w:r>
          </w:p>
        </w:tc>
        <w:tc>
          <w:tcPr>
            <w:tcW w:w="1630" w:type="dxa"/>
            <w:tcBorders>
              <w:top w:val="single" w:sz="4" w:space="0" w:color="auto"/>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财政拨款</w:t>
            </w:r>
          </w:p>
        </w:tc>
        <w:tc>
          <w:tcPr>
            <w:tcW w:w="1855" w:type="dxa"/>
            <w:tcBorders>
              <w:top w:val="single" w:sz="4" w:space="0" w:color="auto"/>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590" w:type="dxa"/>
            <w:gridSpan w:val="2"/>
            <w:tcBorders>
              <w:top w:val="single" w:sz="4" w:space="0" w:color="auto"/>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专户资金</w:t>
            </w:r>
          </w:p>
        </w:tc>
        <w:tc>
          <w:tcPr>
            <w:tcW w:w="5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单位结余</w:t>
            </w:r>
          </w:p>
        </w:tc>
      </w:tr>
      <w:tr w:rsidR="00AA1325">
        <w:trPr>
          <w:trHeight w:val="1062"/>
        </w:trPr>
        <w:tc>
          <w:tcPr>
            <w:tcW w:w="2528" w:type="dxa"/>
            <w:vMerge/>
            <w:tcBorders>
              <w:top w:val="nil"/>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004" w:type="dxa"/>
            <w:gridSpan w:val="2"/>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630"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合计</w:t>
            </w:r>
          </w:p>
        </w:tc>
        <w:tc>
          <w:tcPr>
            <w:tcW w:w="1855"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一般公共预算</w:t>
            </w:r>
          </w:p>
        </w:tc>
        <w:tc>
          <w:tcPr>
            <w:tcW w:w="590" w:type="dxa"/>
            <w:gridSpan w:val="2"/>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政府性基金预算</w:t>
            </w:r>
          </w:p>
        </w:tc>
        <w:tc>
          <w:tcPr>
            <w:tcW w:w="1330"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579" w:type="dxa"/>
            <w:gridSpan w:val="2"/>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r>
      <w:tr w:rsidR="00AA1325">
        <w:trPr>
          <w:trHeight w:val="360"/>
        </w:trPr>
        <w:tc>
          <w:tcPr>
            <w:tcW w:w="2528"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合计</w:t>
            </w:r>
          </w:p>
        </w:tc>
        <w:tc>
          <w:tcPr>
            <w:tcW w:w="1004" w:type="dxa"/>
            <w:gridSpan w:val="2"/>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1630"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185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590" w:type="dxa"/>
            <w:gridSpan w:val="2"/>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1330"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579" w:type="dxa"/>
            <w:gridSpan w:val="2"/>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r>
      <w:tr w:rsidR="00AA1325">
        <w:trPr>
          <w:trHeight w:val="360"/>
        </w:trPr>
        <w:tc>
          <w:tcPr>
            <w:tcW w:w="2528"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温州市委统战部</w:t>
            </w:r>
          </w:p>
        </w:tc>
        <w:tc>
          <w:tcPr>
            <w:tcW w:w="1004" w:type="dxa"/>
            <w:gridSpan w:val="2"/>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1630"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1855"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1939.30 </w:t>
            </w:r>
          </w:p>
        </w:tc>
        <w:tc>
          <w:tcPr>
            <w:tcW w:w="590" w:type="dxa"/>
            <w:gridSpan w:val="2"/>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1330"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c>
          <w:tcPr>
            <w:tcW w:w="579" w:type="dxa"/>
            <w:gridSpan w:val="2"/>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0.00 </w:t>
            </w:r>
          </w:p>
        </w:tc>
      </w:tr>
    </w:tbl>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tbl>
      <w:tblPr>
        <w:tblW w:w="8947" w:type="dxa"/>
        <w:tblLayout w:type="fixed"/>
        <w:tblLook w:val="04A0"/>
      </w:tblPr>
      <w:tblGrid>
        <w:gridCol w:w="3210"/>
        <w:gridCol w:w="1220"/>
        <w:gridCol w:w="1022"/>
        <w:gridCol w:w="1564"/>
        <w:gridCol w:w="1931"/>
      </w:tblGrid>
      <w:tr w:rsidR="00AA1325">
        <w:trPr>
          <w:trHeight w:val="480"/>
        </w:trPr>
        <w:tc>
          <w:tcPr>
            <w:tcW w:w="8947" w:type="dxa"/>
            <w:gridSpan w:val="5"/>
            <w:tcBorders>
              <w:top w:val="nil"/>
              <w:left w:val="nil"/>
              <w:bottom w:val="nil"/>
              <w:right w:val="nil"/>
            </w:tcBorders>
            <w:shd w:val="clear" w:color="auto" w:fill="auto"/>
            <w:vAlign w:val="center"/>
          </w:tcPr>
          <w:p w:rsidR="00AA1325" w:rsidRDefault="004C3275">
            <w:pPr>
              <w:widowControl/>
              <w:jc w:val="left"/>
              <w:rPr>
                <w:rFonts w:ascii="方正小标宋简体" w:eastAsia="方正小标宋简体" w:hAnsi="宋体" w:cs="宋体"/>
                <w:kern w:val="0"/>
                <w:sz w:val="44"/>
                <w:szCs w:val="44"/>
              </w:rPr>
            </w:pPr>
            <w:r>
              <w:rPr>
                <w:rFonts w:ascii="黑体" w:eastAsia="黑体" w:hAnsi="黑体" w:cs="宋体" w:hint="eastAsia"/>
                <w:kern w:val="0"/>
                <w:sz w:val="32"/>
                <w:szCs w:val="32"/>
              </w:rPr>
              <w:lastRenderedPageBreak/>
              <w:t>表7</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hint="eastAsia"/>
                <w:kern w:val="0"/>
                <w:sz w:val="44"/>
                <w:szCs w:val="44"/>
              </w:rPr>
              <w:t>2019年市级部门支出预算总表</w:t>
            </w:r>
          </w:p>
        </w:tc>
      </w:tr>
      <w:tr w:rsidR="00AA1325">
        <w:trPr>
          <w:trHeight w:val="402"/>
        </w:trPr>
        <w:tc>
          <w:tcPr>
            <w:tcW w:w="3210" w:type="dxa"/>
            <w:tcBorders>
              <w:top w:val="nil"/>
              <w:left w:val="nil"/>
              <w:bottom w:val="nil"/>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部门名称：温州市委统战部</w:t>
            </w:r>
          </w:p>
        </w:tc>
        <w:tc>
          <w:tcPr>
            <w:tcW w:w="1220" w:type="dxa"/>
            <w:tcBorders>
              <w:top w:val="nil"/>
              <w:left w:val="nil"/>
              <w:bottom w:val="nil"/>
              <w:right w:val="nil"/>
            </w:tcBorders>
            <w:shd w:val="clear" w:color="auto" w:fill="auto"/>
            <w:vAlign w:val="center"/>
          </w:tcPr>
          <w:p w:rsidR="00AA1325" w:rsidRDefault="00AA1325">
            <w:pPr>
              <w:widowControl/>
              <w:jc w:val="left"/>
              <w:rPr>
                <w:rFonts w:asciiTheme="minorEastAsia" w:eastAsiaTheme="minorEastAsia" w:hAnsiTheme="minorEastAsia" w:cs="宋体"/>
                <w:kern w:val="0"/>
                <w:szCs w:val="21"/>
              </w:rPr>
            </w:pPr>
          </w:p>
        </w:tc>
        <w:tc>
          <w:tcPr>
            <w:tcW w:w="1022" w:type="dxa"/>
            <w:tcBorders>
              <w:top w:val="nil"/>
              <w:left w:val="nil"/>
              <w:bottom w:val="nil"/>
              <w:right w:val="nil"/>
            </w:tcBorders>
            <w:shd w:val="clear" w:color="auto" w:fill="auto"/>
            <w:vAlign w:val="center"/>
          </w:tcPr>
          <w:p w:rsidR="00AA1325" w:rsidRDefault="00AA1325">
            <w:pPr>
              <w:widowControl/>
              <w:jc w:val="left"/>
              <w:rPr>
                <w:rFonts w:asciiTheme="minorEastAsia" w:eastAsiaTheme="minorEastAsia" w:hAnsiTheme="minorEastAsia" w:cs="宋体"/>
                <w:kern w:val="0"/>
                <w:szCs w:val="21"/>
              </w:rPr>
            </w:pPr>
          </w:p>
        </w:tc>
        <w:tc>
          <w:tcPr>
            <w:tcW w:w="1564" w:type="dxa"/>
            <w:tcBorders>
              <w:top w:val="nil"/>
              <w:left w:val="nil"/>
              <w:bottom w:val="nil"/>
              <w:right w:val="nil"/>
            </w:tcBorders>
            <w:shd w:val="clear" w:color="auto" w:fill="auto"/>
            <w:vAlign w:val="center"/>
          </w:tcPr>
          <w:p w:rsidR="00AA1325" w:rsidRDefault="00AA1325">
            <w:pPr>
              <w:widowControl/>
              <w:jc w:val="left"/>
              <w:rPr>
                <w:rFonts w:asciiTheme="minorEastAsia" w:eastAsiaTheme="minorEastAsia" w:hAnsiTheme="minorEastAsia" w:cs="宋体"/>
                <w:kern w:val="0"/>
                <w:szCs w:val="21"/>
              </w:rPr>
            </w:pPr>
          </w:p>
        </w:tc>
        <w:tc>
          <w:tcPr>
            <w:tcW w:w="1931" w:type="dxa"/>
            <w:tcBorders>
              <w:top w:val="nil"/>
              <w:left w:val="nil"/>
              <w:bottom w:val="nil"/>
              <w:right w:val="nil"/>
            </w:tcBorders>
            <w:shd w:val="clear" w:color="auto" w:fill="auto"/>
            <w:vAlign w:val="center"/>
          </w:tcPr>
          <w:p w:rsidR="00AA1325" w:rsidRDefault="004C3275">
            <w:pPr>
              <w:widowControl/>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单位：万元</w:t>
            </w:r>
          </w:p>
        </w:tc>
      </w:tr>
      <w:tr w:rsidR="00AA1325">
        <w:trPr>
          <w:trHeight w:val="402"/>
        </w:trPr>
        <w:tc>
          <w:tcPr>
            <w:tcW w:w="3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单位名称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总   计</w:t>
            </w:r>
          </w:p>
        </w:tc>
        <w:tc>
          <w:tcPr>
            <w:tcW w:w="2586" w:type="dxa"/>
            <w:gridSpan w:val="2"/>
            <w:tcBorders>
              <w:top w:val="single" w:sz="4" w:space="0" w:color="auto"/>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基本支出</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项目支出</w:t>
            </w:r>
          </w:p>
        </w:tc>
      </w:tr>
      <w:tr w:rsidR="00AA1325">
        <w:trPr>
          <w:trHeight w:val="402"/>
        </w:trPr>
        <w:tc>
          <w:tcPr>
            <w:tcW w:w="3210"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1022"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人员支出</w:t>
            </w:r>
          </w:p>
        </w:tc>
        <w:tc>
          <w:tcPr>
            <w:tcW w:w="1564"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日常公用支出</w:t>
            </w:r>
          </w:p>
        </w:tc>
        <w:tc>
          <w:tcPr>
            <w:tcW w:w="1931"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r>
      <w:tr w:rsidR="00AA1325">
        <w:trPr>
          <w:trHeight w:val="645"/>
        </w:trPr>
        <w:tc>
          <w:tcPr>
            <w:tcW w:w="3210"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合计</w:t>
            </w:r>
          </w:p>
        </w:tc>
        <w:tc>
          <w:tcPr>
            <w:tcW w:w="1220"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1939.3</w:t>
            </w:r>
          </w:p>
        </w:tc>
        <w:tc>
          <w:tcPr>
            <w:tcW w:w="1022"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969.97</w:t>
            </w:r>
          </w:p>
        </w:tc>
        <w:tc>
          <w:tcPr>
            <w:tcW w:w="1564"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289.53</w:t>
            </w:r>
          </w:p>
        </w:tc>
        <w:tc>
          <w:tcPr>
            <w:tcW w:w="1931"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679.8</w:t>
            </w:r>
          </w:p>
        </w:tc>
      </w:tr>
      <w:tr w:rsidR="00AA1325">
        <w:trPr>
          <w:trHeight w:val="645"/>
        </w:trPr>
        <w:tc>
          <w:tcPr>
            <w:tcW w:w="3210"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温州市委统战部</w:t>
            </w:r>
          </w:p>
        </w:tc>
        <w:tc>
          <w:tcPr>
            <w:tcW w:w="1220"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1939.3</w:t>
            </w:r>
          </w:p>
        </w:tc>
        <w:tc>
          <w:tcPr>
            <w:tcW w:w="1022"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969.97</w:t>
            </w:r>
          </w:p>
        </w:tc>
        <w:tc>
          <w:tcPr>
            <w:tcW w:w="1564"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289.53</w:t>
            </w:r>
          </w:p>
        </w:tc>
        <w:tc>
          <w:tcPr>
            <w:tcW w:w="1931"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679.8</w:t>
            </w:r>
          </w:p>
        </w:tc>
      </w:tr>
    </w:tbl>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p w:rsidR="00AA1325" w:rsidRDefault="00AA1325"/>
    <w:tbl>
      <w:tblPr>
        <w:tblW w:w="8947" w:type="dxa"/>
        <w:tblLayout w:type="fixed"/>
        <w:tblLook w:val="04A0"/>
      </w:tblPr>
      <w:tblGrid>
        <w:gridCol w:w="3402"/>
        <w:gridCol w:w="5545"/>
      </w:tblGrid>
      <w:tr w:rsidR="00AA1325">
        <w:trPr>
          <w:trHeight w:val="615"/>
        </w:trPr>
        <w:tc>
          <w:tcPr>
            <w:tcW w:w="8947" w:type="dxa"/>
            <w:gridSpan w:val="2"/>
            <w:tcBorders>
              <w:top w:val="nil"/>
              <w:left w:val="nil"/>
              <w:bottom w:val="nil"/>
              <w:right w:val="nil"/>
            </w:tcBorders>
            <w:shd w:val="clear" w:color="auto" w:fill="auto"/>
            <w:vAlign w:val="bottom"/>
          </w:tcPr>
          <w:p w:rsidR="00AA1325" w:rsidRDefault="004C3275">
            <w:pPr>
              <w:widowControl/>
              <w:jc w:val="left"/>
              <w:rPr>
                <w:rFonts w:ascii="宋体" w:hAnsi="宋体" w:cs="宋体"/>
                <w:kern w:val="0"/>
                <w:sz w:val="40"/>
                <w:szCs w:val="40"/>
              </w:rPr>
            </w:pPr>
            <w:r>
              <w:rPr>
                <w:rFonts w:ascii="黑体" w:eastAsia="黑体" w:hAnsi="黑体" w:cs="宋体" w:hint="eastAsia"/>
                <w:kern w:val="0"/>
                <w:sz w:val="32"/>
                <w:szCs w:val="32"/>
              </w:rPr>
              <w:lastRenderedPageBreak/>
              <w:t>表8</w:t>
            </w:r>
            <w:r>
              <w:rPr>
                <w:rFonts w:ascii="方正小标宋简体" w:eastAsia="方正小标宋简体" w:hAnsi="宋体" w:cs="宋体" w:hint="eastAsia"/>
                <w:kern w:val="0"/>
                <w:sz w:val="24"/>
                <w:szCs w:val="24"/>
              </w:rPr>
              <w:t xml:space="preserve">     </w:t>
            </w:r>
            <w:r>
              <w:rPr>
                <w:rFonts w:ascii="方正小标宋简体" w:eastAsia="方正小标宋简体" w:hAnsi="宋体" w:cs="宋体" w:hint="eastAsia"/>
                <w:kern w:val="0"/>
                <w:sz w:val="44"/>
                <w:szCs w:val="44"/>
              </w:rPr>
              <w:t>2019年一般公共预算“三公”经费表</w:t>
            </w:r>
          </w:p>
        </w:tc>
      </w:tr>
      <w:tr w:rsidR="00AA1325">
        <w:trPr>
          <w:trHeight w:val="360"/>
        </w:trPr>
        <w:tc>
          <w:tcPr>
            <w:tcW w:w="3402" w:type="dxa"/>
            <w:tcBorders>
              <w:top w:val="nil"/>
              <w:left w:val="nil"/>
              <w:bottom w:val="nil"/>
              <w:right w:val="nil"/>
            </w:tcBorders>
            <w:shd w:val="clear" w:color="auto" w:fill="auto"/>
            <w:vAlign w:val="bottom"/>
          </w:tcPr>
          <w:p w:rsidR="00AA1325" w:rsidRDefault="004C3275">
            <w:pPr>
              <w:widowControl/>
              <w:jc w:val="left"/>
              <w:rPr>
                <w:rFonts w:ascii="宋体" w:hAnsi="宋体" w:cs="宋体"/>
                <w:kern w:val="0"/>
                <w:szCs w:val="21"/>
              </w:rPr>
            </w:pPr>
            <w:r>
              <w:rPr>
                <w:rFonts w:ascii="宋体" w:hAnsi="宋体" w:cs="宋体" w:hint="eastAsia"/>
                <w:kern w:val="0"/>
                <w:szCs w:val="21"/>
              </w:rPr>
              <w:t>部门名称：温州市委统战部</w:t>
            </w:r>
          </w:p>
        </w:tc>
        <w:tc>
          <w:tcPr>
            <w:tcW w:w="5545" w:type="dxa"/>
            <w:tcBorders>
              <w:top w:val="nil"/>
              <w:left w:val="nil"/>
              <w:bottom w:val="nil"/>
              <w:right w:val="nil"/>
            </w:tcBorders>
            <w:shd w:val="clear" w:color="auto" w:fill="auto"/>
            <w:vAlign w:val="bottom"/>
          </w:tcPr>
          <w:p w:rsidR="00AA1325" w:rsidRDefault="004C3275">
            <w:pPr>
              <w:widowControl/>
              <w:jc w:val="right"/>
              <w:rPr>
                <w:rFonts w:ascii="宋体" w:hAnsi="宋体" w:cs="宋体"/>
                <w:kern w:val="0"/>
                <w:szCs w:val="21"/>
              </w:rPr>
            </w:pPr>
            <w:r>
              <w:rPr>
                <w:rFonts w:ascii="宋体" w:hAnsi="宋体" w:cs="宋体" w:hint="eastAsia"/>
                <w:kern w:val="0"/>
                <w:szCs w:val="21"/>
              </w:rPr>
              <w:t>单位：万元</w:t>
            </w:r>
          </w:p>
        </w:tc>
      </w:tr>
      <w:tr w:rsidR="00AA1325">
        <w:trPr>
          <w:trHeight w:val="85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宋体" w:hAnsi="宋体" w:cs="宋体"/>
                <w:kern w:val="0"/>
                <w:szCs w:val="21"/>
              </w:rPr>
            </w:pPr>
            <w:r>
              <w:rPr>
                <w:rFonts w:ascii="宋体" w:hAnsi="宋体" w:cs="宋体" w:hint="eastAsia"/>
                <w:kern w:val="0"/>
                <w:szCs w:val="21"/>
              </w:rPr>
              <w:t>项目</w:t>
            </w:r>
          </w:p>
        </w:tc>
        <w:tc>
          <w:tcPr>
            <w:tcW w:w="5545" w:type="dxa"/>
            <w:tcBorders>
              <w:top w:val="single" w:sz="4" w:space="0" w:color="auto"/>
              <w:left w:val="nil"/>
              <w:bottom w:val="nil"/>
              <w:right w:val="single" w:sz="4" w:space="0" w:color="auto"/>
            </w:tcBorders>
            <w:shd w:val="clear" w:color="auto" w:fill="auto"/>
            <w:vAlign w:val="center"/>
          </w:tcPr>
          <w:p w:rsidR="00AA1325" w:rsidRDefault="004C3275">
            <w:pPr>
              <w:widowControl/>
              <w:jc w:val="center"/>
              <w:rPr>
                <w:rFonts w:ascii="宋体" w:hAnsi="宋体" w:cs="宋体"/>
                <w:kern w:val="0"/>
                <w:szCs w:val="21"/>
              </w:rPr>
            </w:pPr>
            <w:r>
              <w:rPr>
                <w:rFonts w:ascii="宋体" w:hAnsi="宋体" w:cs="宋体" w:hint="eastAsia"/>
                <w:kern w:val="0"/>
                <w:szCs w:val="21"/>
              </w:rPr>
              <w:t>2019年预算数</w:t>
            </w:r>
          </w:p>
        </w:tc>
      </w:tr>
      <w:tr w:rsidR="00AA1325">
        <w:trPr>
          <w:trHeight w:val="855"/>
        </w:trPr>
        <w:tc>
          <w:tcPr>
            <w:tcW w:w="3402" w:type="dxa"/>
            <w:tcBorders>
              <w:top w:val="nil"/>
              <w:left w:val="single" w:sz="4" w:space="0" w:color="auto"/>
              <w:bottom w:val="single" w:sz="4" w:space="0" w:color="auto"/>
              <w:right w:val="nil"/>
            </w:tcBorders>
            <w:shd w:val="clear" w:color="auto" w:fill="auto"/>
            <w:vAlign w:val="center"/>
          </w:tcPr>
          <w:p w:rsidR="00AA1325" w:rsidRDefault="004C3275">
            <w:pPr>
              <w:widowControl/>
              <w:jc w:val="center"/>
              <w:rPr>
                <w:rFonts w:ascii="宋体" w:hAnsi="宋体" w:cs="宋体"/>
                <w:kern w:val="0"/>
                <w:szCs w:val="21"/>
              </w:rPr>
            </w:pPr>
            <w:r>
              <w:rPr>
                <w:rFonts w:ascii="宋体" w:hAnsi="宋体" w:cs="宋体" w:hint="eastAsia"/>
                <w:kern w:val="0"/>
                <w:szCs w:val="21"/>
              </w:rPr>
              <w:t>合计</w:t>
            </w:r>
          </w:p>
        </w:tc>
        <w:tc>
          <w:tcPr>
            <w:tcW w:w="5545" w:type="dxa"/>
            <w:tcBorders>
              <w:top w:val="single" w:sz="4" w:space="0" w:color="auto"/>
              <w:left w:val="single" w:sz="4" w:space="0" w:color="auto"/>
              <w:bottom w:val="nil"/>
              <w:right w:val="single" w:sz="4" w:space="0" w:color="auto"/>
            </w:tcBorders>
            <w:shd w:val="clear" w:color="auto" w:fill="auto"/>
            <w:vAlign w:val="center"/>
          </w:tcPr>
          <w:p w:rsidR="00AA1325" w:rsidRDefault="004C3275">
            <w:pPr>
              <w:widowControl/>
              <w:jc w:val="right"/>
              <w:rPr>
                <w:rFonts w:ascii="宋体" w:hAnsi="宋体" w:cs="宋体"/>
                <w:kern w:val="0"/>
                <w:szCs w:val="21"/>
              </w:rPr>
            </w:pPr>
            <w:r>
              <w:rPr>
                <w:rFonts w:ascii="宋体" w:hAnsi="宋体" w:cs="宋体" w:hint="eastAsia"/>
                <w:kern w:val="0"/>
                <w:szCs w:val="21"/>
              </w:rPr>
              <w:t xml:space="preserve">14.50 </w:t>
            </w:r>
          </w:p>
        </w:tc>
      </w:tr>
      <w:tr w:rsidR="00AA1325">
        <w:trPr>
          <w:trHeight w:val="1395"/>
        </w:trPr>
        <w:tc>
          <w:tcPr>
            <w:tcW w:w="3402" w:type="dxa"/>
            <w:tcBorders>
              <w:top w:val="nil"/>
              <w:left w:val="single" w:sz="4" w:space="0" w:color="auto"/>
              <w:bottom w:val="single" w:sz="4" w:space="0" w:color="auto"/>
              <w:right w:val="nil"/>
            </w:tcBorders>
            <w:shd w:val="clear" w:color="auto" w:fill="auto"/>
            <w:vAlign w:val="center"/>
          </w:tcPr>
          <w:p w:rsidR="00AA1325" w:rsidRDefault="004C3275">
            <w:pPr>
              <w:widowControl/>
              <w:jc w:val="left"/>
              <w:rPr>
                <w:rFonts w:ascii="宋体" w:hAnsi="宋体" w:cs="宋体"/>
                <w:kern w:val="0"/>
                <w:szCs w:val="21"/>
              </w:rPr>
            </w:pPr>
            <w:r>
              <w:rPr>
                <w:rFonts w:ascii="宋体" w:hAnsi="宋体" w:cs="宋体" w:hint="eastAsia"/>
                <w:kern w:val="0"/>
                <w:szCs w:val="21"/>
              </w:rPr>
              <w:t xml:space="preserve">  1.因公出国(境)费用</w:t>
            </w:r>
          </w:p>
        </w:tc>
        <w:tc>
          <w:tcPr>
            <w:tcW w:w="5545" w:type="dxa"/>
            <w:tcBorders>
              <w:top w:val="single" w:sz="4" w:space="0" w:color="auto"/>
              <w:left w:val="single" w:sz="4" w:space="0" w:color="auto"/>
              <w:bottom w:val="nil"/>
              <w:right w:val="single" w:sz="4" w:space="0" w:color="auto"/>
            </w:tcBorders>
            <w:shd w:val="clear" w:color="auto" w:fill="auto"/>
            <w:vAlign w:val="center"/>
          </w:tcPr>
          <w:p w:rsidR="00C74235" w:rsidRDefault="004C3275" w:rsidP="00C74235">
            <w:pPr>
              <w:spacing w:line="600" w:lineRule="exact"/>
              <w:rPr>
                <w:rFonts w:ascii="仿宋_GB2312" w:eastAsia="仿宋_GB2312" w:hAnsi="仿宋_GB2312" w:cs="仿宋_GB2312"/>
                <w:kern w:val="0"/>
                <w:sz w:val="32"/>
                <w:szCs w:val="32"/>
              </w:rPr>
            </w:pPr>
            <w:r>
              <w:rPr>
                <w:rFonts w:ascii="宋体" w:hAnsi="宋体" w:cs="宋体" w:hint="eastAsia"/>
                <w:kern w:val="0"/>
                <w:szCs w:val="21"/>
              </w:rPr>
              <w:t>根据《温州市财政局关于明确因公出国（境）经费审批意见的通知》（</w:t>
            </w:r>
            <w:proofErr w:type="gramStart"/>
            <w:r>
              <w:rPr>
                <w:rFonts w:ascii="宋体" w:hAnsi="宋体" w:cs="宋体" w:hint="eastAsia"/>
                <w:kern w:val="0"/>
                <w:szCs w:val="21"/>
              </w:rPr>
              <w:t>温财外</w:t>
            </w:r>
            <w:proofErr w:type="gramEnd"/>
            <w:r>
              <w:rPr>
                <w:rFonts w:ascii="宋体" w:hAnsi="宋体" w:cs="宋体" w:hint="eastAsia"/>
                <w:kern w:val="0"/>
                <w:szCs w:val="21"/>
              </w:rPr>
              <w:t>〔2018〕17号）文件精神，因公出国（境）经费实行归口管理，由市财政统筹安排，不再单独安排预算进行公开。</w:t>
            </w:r>
            <w:r w:rsidR="00C74235" w:rsidRPr="00C74235">
              <w:rPr>
                <w:rFonts w:asciiTheme="majorEastAsia" w:eastAsiaTheme="majorEastAsia" w:hAnsiTheme="majorEastAsia" w:hint="eastAsia"/>
                <w:color w:val="000000"/>
                <w:szCs w:val="21"/>
              </w:rPr>
              <w:t>温州市委统战部2018年出国经费预算经核定为0.9万元。</w:t>
            </w:r>
          </w:p>
          <w:p w:rsidR="00AA1325" w:rsidRPr="00C74235" w:rsidRDefault="00AA1325">
            <w:pPr>
              <w:widowControl/>
              <w:jc w:val="left"/>
              <w:rPr>
                <w:rFonts w:ascii="宋体" w:hAnsi="宋体" w:cs="宋体"/>
                <w:kern w:val="0"/>
                <w:szCs w:val="21"/>
              </w:rPr>
            </w:pPr>
          </w:p>
        </w:tc>
      </w:tr>
      <w:tr w:rsidR="00AA1325">
        <w:trPr>
          <w:trHeight w:val="855"/>
        </w:trPr>
        <w:tc>
          <w:tcPr>
            <w:tcW w:w="3402" w:type="dxa"/>
            <w:tcBorders>
              <w:top w:val="nil"/>
              <w:left w:val="single" w:sz="4" w:space="0" w:color="auto"/>
              <w:bottom w:val="single" w:sz="4" w:space="0" w:color="auto"/>
              <w:right w:val="nil"/>
            </w:tcBorders>
            <w:shd w:val="clear" w:color="auto" w:fill="auto"/>
            <w:vAlign w:val="center"/>
          </w:tcPr>
          <w:p w:rsidR="00AA1325" w:rsidRDefault="004C3275">
            <w:pPr>
              <w:widowControl/>
              <w:jc w:val="left"/>
              <w:rPr>
                <w:rFonts w:ascii="宋体" w:hAnsi="宋体" w:cs="宋体"/>
                <w:kern w:val="0"/>
                <w:szCs w:val="21"/>
              </w:rPr>
            </w:pPr>
            <w:r>
              <w:rPr>
                <w:rFonts w:ascii="宋体" w:hAnsi="宋体" w:cs="宋体" w:hint="eastAsia"/>
                <w:kern w:val="0"/>
                <w:szCs w:val="21"/>
              </w:rPr>
              <w:t xml:space="preserve">  2.公务接待费</w:t>
            </w:r>
          </w:p>
        </w:tc>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Cs w:val="21"/>
              </w:rPr>
            </w:pPr>
            <w:r>
              <w:rPr>
                <w:rFonts w:ascii="宋体" w:hAnsi="宋体" w:cs="宋体" w:hint="eastAsia"/>
                <w:kern w:val="0"/>
                <w:szCs w:val="21"/>
              </w:rPr>
              <w:t xml:space="preserve">14.50 </w:t>
            </w:r>
          </w:p>
        </w:tc>
      </w:tr>
      <w:tr w:rsidR="00AA1325">
        <w:trPr>
          <w:trHeight w:val="855"/>
        </w:trPr>
        <w:tc>
          <w:tcPr>
            <w:tcW w:w="3402" w:type="dxa"/>
            <w:tcBorders>
              <w:top w:val="nil"/>
              <w:left w:val="single" w:sz="4" w:space="0" w:color="auto"/>
              <w:bottom w:val="single" w:sz="4" w:space="0" w:color="auto"/>
              <w:right w:val="nil"/>
            </w:tcBorders>
            <w:shd w:val="clear" w:color="auto" w:fill="auto"/>
            <w:vAlign w:val="center"/>
          </w:tcPr>
          <w:p w:rsidR="00AA1325" w:rsidRDefault="004C3275">
            <w:pPr>
              <w:widowControl/>
              <w:jc w:val="left"/>
              <w:rPr>
                <w:rFonts w:ascii="宋体" w:hAnsi="宋体" w:cs="宋体"/>
                <w:kern w:val="0"/>
                <w:szCs w:val="21"/>
              </w:rPr>
            </w:pPr>
            <w:r>
              <w:rPr>
                <w:rFonts w:ascii="宋体" w:hAnsi="宋体" w:cs="宋体" w:hint="eastAsia"/>
                <w:kern w:val="0"/>
                <w:szCs w:val="21"/>
              </w:rPr>
              <w:t xml:space="preserve">  3.公务用车购置及运行维护费</w:t>
            </w:r>
          </w:p>
        </w:tc>
        <w:tc>
          <w:tcPr>
            <w:tcW w:w="5545"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Cs w:val="21"/>
              </w:rPr>
            </w:pPr>
            <w:r>
              <w:rPr>
                <w:rFonts w:ascii="宋体" w:hAnsi="宋体" w:cs="宋体" w:hint="eastAsia"/>
                <w:kern w:val="0"/>
                <w:szCs w:val="21"/>
              </w:rPr>
              <w:t xml:space="preserve">0.00 </w:t>
            </w:r>
          </w:p>
        </w:tc>
      </w:tr>
      <w:tr w:rsidR="00AA1325">
        <w:trPr>
          <w:trHeight w:val="855"/>
        </w:trPr>
        <w:tc>
          <w:tcPr>
            <w:tcW w:w="3402" w:type="dxa"/>
            <w:tcBorders>
              <w:top w:val="nil"/>
              <w:left w:val="single" w:sz="4" w:space="0" w:color="auto"/>
              <w:bottom w:val="single" w:sz="4" w:space="0" w:color="auto"/>
              <w:right w:val="nil"/>
            </w:tcBorders>
            <w:shd w:val="clear" w:color="auto" w:fill="auto"/>
            <w:vAlign w:val="center"/>
          </w:tcPr>
          <w:p w:rsidR="00AA1325" w:rsidRDefault="004C3275">
            <w:pPr>
              <w:widowControl/>
              <w:jc w:val="center"/>
              <w:rPr>
                <w:rFonts w:ascii="宋体" w:hAnsi="宋体" w:cs="宋体"/>
                <w:kern w:val="0"/>
                <w:szCs w:val="21"/>
              </w:rPr>
            </w:pPr>
            <w:r>
              <w:rPr>
                <w:rFonts w:ascii="宋体" w:hAnsi="宋体" w:cs="宋体" w:hint="eastAsia"/>
                <w:kern w:val="0"/>
                <w:szCs w:val="21"/>
              </w:rPr>
              <w:t xml:space="preserve">   其中：公务用车购置费</w:t>
            </w:r>
          </w:p>
        </w:tc>
        <w:tc>
          <w:tcPr>
            <w:tcW w:w="5545" w:type="dxa"/>
            <w:tcBorders>
              <w:top w:val="nil"/>
              <w:left w:val="single" w:sz="4" w:space="0" w:color="auto"/>
              <w:bottom w:val="nil"/>
              <w:right w:val="single" w:sz="4" w:space="0" w:color="auto"/>
            </w:tcBorders>
            <w:shd w:val="clear" w:color="auto" w:fill="auto"/>
            <w:vAlign w:val="center"/>
          </w:tcPr>
          <w:p w:rsidR="00AA1325" w:rsidRDefault="004C3275">
            <w:pPr>
              <w:widowControl/>
              <w:jc w:val="right"/>
              <w:rPr>
                <w:rFonts w:ascii="宋体" w:hAnsi="宋体" w:cs="宋体"/>
                <w:kern w:val="0"/>
                <w:szCs w:val="21"/>
              </w:rPr>
            </w:pPr>
            <w:r>
              <w:rPr>
                <w:rFonts w:ascii="宋体" w:hAnsi="宋体" w:cs="宋体" w:hint="eastAsia"/>
                <w:kern w:val="0"/>
                <w:szCs w:val="21"/>
              </w:rPr>
              <w:t xml:space="preserve">0.00 </w:t>
            </w:r>
          </w:p>
        </w:tc>
      </w:tr>
      <w:tr w:rsidR="00AA1325">
        <w:trPr>
          <w:trHeight w:val="855"/>
        </w:trPr>
        <w:tc>
          <w:tcPr>
            <w:tcW w:w="3402" w:type="dxa"/>
            <w:tcBorders>
              <w:top w:val="nil"/>
              <w:left w:val="single" w:sz="4" w:space="0" w:color="auto"/>
              <w:bottom w:val="single" w:sz="4" w:space="0" w:color="auto"/>
              <w:right w:val="nil"/>
            </w:tcBorders>
            <w:shd w:val="clear" w:color="auto" w:fill="auto"/>
            <w:vAlign w:val="center"/>
          </w:tcPr>
          <w:p w:rsidR="00AA1325" w:rsidRDefault="004C3275">
            <w:pPr>
              <w:widowControl/>
              <w:jc w:val="center"/>
              <w:rPr>
                <w:rFonts w:ascii="宋体" w:hAnsi="宋体" w:cs="宋体"/>
                <w:kern w:val="0"/>
                <w:szCs w:val="21"/>
              </w:rPr>
            </w:pPr>
            <w:r>
              <w:rPr>
                <w:rFonts w:ascii="宋体" w:hAnsi="宋体" w:cs="宋体" w:hint="eastAsia"/>
                <w:kern w:val="0"/>
                <w:szCs w:val="21"/>
              </w:rPr>
              <w:t xml:space="preserve">            公务用车运行维护费</w:t>
            </w:r>
          </w:p>
        </w:tc>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right"/>
              <w:rPr>
                <w:rFonts w:ascii="宋体" w:hAnsi="宋体" w:cs="宋体"/>
                <w:kern w:val="0"/>
                <w:szCs w:val="21"/>
              </w:rPr>
            </w:pPr>
            <w:r>
              <w:rPr>
                <w:rFonts w:ascii="宋体" w:hAnsi="宋体" w:cs="宋体" w:hint="eastAsia"/>
                <w:kern w:val="0"/>
                <w:szCs w:val="21"/>
              </w:rPr>
              <w:t xml:space="preserve">0.00 </w:t>
            </w:r>
          </w:p>
        </w:tc>
      </w:tr>
    </w:tbl>
    <w:p w:rsidR="00AA1325" w:rsidRDefault="00AA1325">
      <w:pPr>
        <w:widowControl/>
      </w:pPr>
    </w:p>
    <w:p w:rsidR="00AA1325" w:rsidRDefault="00AA1325">
      <w:pPr>
        <w:widowControl/>
      </w:pPr>
    </w:p>
    <w:p w:rsidR="00AA1325" w:rsidRDefault="00AA1325">
      <w:pPr>
        <w:widowControl/>
        <w:rPr>
          <w:rFonts w:ascii="方正小标宋简体" w:eastAsia="方正小标宋简体" w:hAnsi="宋体" w:cs="宋体"/>
          <w:kern w:val="0"/>
          <w:sz w:val="24"/>
          <w:szCs w:val="24"/>
        </w:rPr>
        <w:sectPr w:rsidR="00AA1325">
          <w:footerReference w:type="default" r:id="rId8"/>
          <w:pgSz w:w="11907" w:h="16840"/>
          <w:pgMar w:top="1814" w:right="1588" w:bottom="1814" w:left="1588" w:header="851" w:footer="1361" w:gutter="0"/>
          <w:pgNumType w:fmt="numberInDash"/>
          <w:cols w:space="425"/>
          <w:docGrid w:linePitch="312"/>
        </w:sectPr>
      </w:pPr>
    </w:p>
    <w:tbl>
      <w:tblPr>
        <w:tblW w:w="13715" w:type="dxa"/>
        <w:tblLayout w:type="fixed"/>
        <w:tblLook w:val="04A0"/>
      </w:tblPr>
      <w:tblGrid>
        <w:gridCol w:w="932"/>
        <w:gridCol w:w="594"/>
        <w:gridCol w:w="2451"/>
        <w:gridCol w:w="732"/>
        <w:gridCol w:w="786"/>
        <w:gridCol w:w="517"/>
        <w:gridCol w:w="3229"/>
        <w:gridCol w:w="2359"/>
        <w:gridCol w:w="2115"/>
      </w:tblGrid>
      <w:tr w:rsidR="00AA1325">
        <w:trPr>
          <w:trHeight w:val="480"/>
        </w:trPr>
        <w:tc>
          <w:tcPr>
            <w:tcW w:w="13715" w:type="dxa"/>
            <w:gridSpan w:val="9"/>
            <w:tcBorders>
              <w:top w:val="nil"/>
              <w:left w:val="nil"/>
              <w:bottom w:val="nil"/>
              <w:right w:val="nil"/>
            </w:tcBorders>
            <w:shd w:val="clear" w:color="auto" w:fill="auto"/>
            <w:vAlign w:val="center"/>
          </w:tcPr>
          <w:p w:rsidR="00AA1325" w:rsidRDefault="004C3275">
            <w:pPr>
              <w:widowControl/>
              <w:jc w:val="left"/>
              <w:rPr>
                <w:rFonts w:ascii="方正小标宋简体" w:eastAsia="方正小标宋简体" w:hAnsi="宋体" w:cs="宋体"/>
                <w:kern w:val="0"/>
                <w:sz w:val="44"/>
                <w:szCs w:val="44"/>
              </w:rPr>
            </w:pPr>
            <w:r>
              <w:rPr>
                <w:rFonts w:ascii="黑体" w:eastAsia="黑体" w:hAnsi="黑体" w:cs="宋体" w:hint="eastAsia"/>
                <w:kern w:val="0"/>
                <w:sz w:val="32"/>
                <w:szCs w:val="32"/>
              </w:rPr>
              <w:lastRenderedPageBreak/>
              <w:t xml:space="preserve">表9         </w:t>
            </w:r>
            <w:r>
              <w:rPr>
                <w:rFonts w:ascii="方正小标宋简体" w:eastAsia="方正小标宋简体" w:hAnsi="宋体" w:cs="宋体" w:hint="eastAsia"/>
                <w:kern w:val="0"/>
                <w:sz w:val="44"/>
                <w:szCs w:val="44"/>
              </w:rPr>
              <w:t>2019年市级部门预算财政拨款重点项目支出预算表</w:t>
            </w:r>
          </w:p>
        </w:tc>
      </w:tr>
      <w:tr w:rsidR="00AA1325">
        <w:trPr>
          <w:trHeight w:val="402"/>
        </w:trPr>
        <w:tc>
          <w:tcPr>
            <w:tcW w:w="13715" w:type="dxa"/>
            <w:gridSpan w:val="9"/>
            <w:tcBorders>
              <w:top w:val="nil"/>
              <w:left w:val="nil"/>
              <w:bottom w:val="single" w:sz="4" w:space="0" w:color="auto"/>
              <w:right w:val="nil"/>
            </w:tcBorders>
            <w:shd w:val="clear" w:color="auto" w:fill="auto"/>
            <w:vAlign w:val="center"/>
          </w:tcPr>
          <w:p w:rsidR="00AA1325" w:rsidRDefault="004C3275">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部门名称：温州市委统战部</w:t>
            </w:r>
          </w:p>
          <w:p w:rsidR="00AA1325" w:rsidRDefault="004C3275">
            <w:pPr>
              <w:widowControl/>
              <w:jc w:val="right"/>
              <w:rPr>
                <w:rFonts w:ascii="方正书宋_GBK" w:eastAsia="方正书宋_GBK" w:hAnsi="宋体" w:cs="宋体"/>
                <w:kern w:val="0"/>
                <w:sz w:val="20"/>
              </w:rPr>
            </w:pPr>
            <w:r>
              <w:rPr>
                <w:rFonts w:asciiTheme="minorEastAsia" w:eastAsiaTheme="minorEastAsia" w:hAnsiTheme="minorEastAsia" w:cs="宋体" w:hint="eastAsia"/>
                <w:kern w:val="0"/>
                <w:szCs w:val="21"/>
              </w:rPr>
              <w:t>单位：万元</w:t>
            </w:r>
          </w:p>
        </w:tc>
      </w:tr>
      <w:tr w:rsidR="00AA1325" w:rsidTr="00F81211">
        <w:trPr>
          <w:trHeight w:val="402"/>
        </w:trPr>
        <w:tc>
          <w:tcPr>
            <w:tcW w:w="932" w:type="dxa"/>
            <w:vMerge w:val="restart"/>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单位名称</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项目名称</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项目内容</w:t>
            </w:r>
          </w:p>
        </w:tc>
        <w:tc>
          <w:tcPr>
            <w:tcW w:w="732" w:type="dxa"/>
            <w:tcBorders>
              <w:top w:val="single" w:sz="4" w:space="0" w:color="auto"/>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资金来源</w:t>
            </w:r>
          </w:p>
        </w:tc>
        <w:tc>
          <w:tcPr>
            <w:tcW w:w="786" w:type="dxa"/>
            <w:tcBorders>
              <w:top w:val="single" w:sz="4" w:space="0" w:color="auto"/>
              <w:left w:val="nil"/>
              <w:bottom w:val="single" w:sz="4" w:space="0" w:color="auto"/>
              <w:right w:val="single" w:sz="4" w:space="0" w:color="auto"/>
            </w:tcBorders>
            <w:shd w:val="clear" w:color="auto" w:fill="auto"/>
            <w:vAlign w:val="center"/>
          </w:tcPr>
          <w:p w:rsidR="00AA1325" w:rsidRDefault="00AA1325">
            <w:pPr>
              <w:widowControl/>
              <w:jc w:val="left"/>
              <w:rPr>
                <w:rFonts w:asciiTheme="minorEastAsia" w:eastAsiaTheme="minorEastAsia" w:hAnsiTheme="minorEastAsia" w:cs="宋体"/>
                <w:kern w:val="0"/>
                <w:sz w:val="18"/>
                <w:szCs w:val="18"/>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AA1325" w:rsidRDefault="00AA1325">
            <w:pPr>
              <w:widowControl/>
              <w:jc w:val="left"/>
              <w:rPr>
                <w:rFonts w:asciiTheme="minorEastAsia" w:eastAsiaTheme="minorEastAsia" w:hAnsiTheme="minorEastAsia" w:cs="宋体"/>
                <w:kern w:val="0"/>
                <w:sz w:val="18"/>
                <w:szCs w:val="18"/>
              </w:rPr>
            </w:pPr>
          </w:p>
        </w:tc>
        <w:tc>
          <w:tcPr>
            <w:tcW w:w="3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（项目绩效）投入指标</w:t>
            </w:r>
          </w:p>
        </w:tc>
        <w:tc>
          <w:tcPr>
            <w:tcW w:w="23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（项目绩效）产出指标</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（项目绩效）效果指标</w:t>
            </w:r>
          </w:p>
        </w:tc>
      </w:tr>
      <w:tr w:rsidR="00AA1325" w:rsidTr="00F81211">
        <w:trPr>
          <w:trHeight w:val="1062"/>
        </w:trPr>
        <w:tc>
          <w:tcPr>
            <w:tcW w:w="932" w:type="dxa"/>
            <w:vMerge/>
            <w:tcBorders>
              <w:top w:val="nil"/>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732"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总计</w:t>
            </w:r>
          </w:p>
        </w:tc>
        <w:tc>
          <w:tcPr>
            <w:tcW w:w="786"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一般公共预算资金</w:t>
            </w:r>
          </w:p>
        </w:tc>
        <w:tc>
          <w:tcPr>
            <w:tcW w:w="517" w:type="dxa"/>
            <w:tcBorders>
              <w:top w:val="nil"/>
              <w:left w:val="nil"/>
              <w:bottom w:val="single" w:sz="4" w:space="0" w:color="auto"/>
              <w:right w:val="single" w:sz="4" w:space="0" w:color="auto"/>
            </w:tcBorders>
            <w:shd w:val="clear" w:color="auto" w:fill="auto"/>
            <w:vAlign w:val="center"/>
          </w:tcPr>
          <w:p w:rsidR="00AA1325" w:rsidRDefault="004C3275">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政府性基金预算资金</w:t>
            </w:r>
          </w:p>
        </w:tc>
        <w:tc>
          <w:tcPr>
            <w:tcW w:w="3229"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2359"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c>
          <w:tcPr>
            <w:tcW w:w="2115" w:type="dxa"/>
            <w:vMerge/>
            <w:tcBorders>
              <w:top w:val="single" w:sz="4" w:space="0" w:color="auto"/>
              <w:left w:val="single" w:sz="4" w:space="0" w:color="auto"/>
              <w:bottom w:val="single" w:sz="4" w:space="0" w:color="auto"/>
              <w:right w:val="single" w:sz="4" w:space="0" w:color="auto"/>
            </w:tcBorders>
            <w:vAlign w:val="center"/>
          </w:tcPr>
          <w:p w:rsidR="00AA1325" w:rsidRDefault="00AA1325">
            <w:pPr>
              <w:widowControl/>
              <w:jc w:val="left"/>
              <w:rPr>
                <w:rFonts w:asciiTheme="minorEastAsia" w:eastAsiaTheme="minorEastAsia" w:hAnsiTheme="minorEastAsia" w:cs="宋体"/>
                <w:kern w:val="0"/>
                <w:sz w:val="18"/>
                <w:szCs w:val="18"/>
              </w:rPr>
            </w:pPr>
          </w:p>
        </w:tc>
      </w:tr>
      <w:tr w:rsidR="00AA1325" w:rsidTr="00F81211">
        <w:trPr>
          <w:trHeight w:val="360"/>
        </w:trPr>
        <w:tc>
          <w:tcPr>
            <w:tcW w:w="932"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合计</w:t>
            </w:r>
          </w:p>
        </w:tc>
        <w:tc>
          <w:tcPr>
            <w:tcW w:w="594"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2451"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732" w:type="dxa"/>
            <w:tcBorders>
              <w:top w:val="nil"/>
              <w:left w:val="nil"/>
              <w:bottom w:val="single" w:sz="4" w:space="0" w:color="auto"/>
              <w:right w:val="single" w:sz="4" w:space="0" w:color="auto"/>
            </w:tcBorders>
            <w:shd w:val="clear" w:color="auto" w:fill="auto"/>
            <w:vAlign w:val="center"/>
          </w:tcPr>
          <w:p w:rsidR="00AA1325" w:rsidRDefault="004B145D">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185</w:t>
            </w:r>
          </w:p>
        </w:tc>
        <w:tc>
          <w:tcPr>
            <w:tcW w:w="786" w:type="dxa"/>
            <w:tcBorders>
              <w:top w:val="nil"/>
              <w:left w:val="nil"/>
              <w:bottom w:val="single" w:sz="4" w:space="0" w:color="auto"/>
              <w:right w:val="single" w:sz="4" w:space="0" w:color="auto"/>
            </w:tcBorders>
            <w:shd w:val="clear" w:color="auto" w:fill="auto"/>
            <w:vAlign w:val="center"/>
          </w:tcPr>
          <w:p w:rsidR="00AA1325" w:rsidRDefault="004B145D">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185</w:t>
            </w:r>
          </w:p>
        </w:tc>
        <w:tc>
          <w:tcPr>
            <w:tcW w:w="517" w:type="dxa"/>
            <w:tcBorders>
              <w:top w:val="nil"/>
              <w:left w:val="nil"/>
              <w:bottom w:val="single" w:sz="4" w:space="0" w:color="auto"/>
              <w:right w:val="single" w:sz="4" w:space="0" w:color="auto"/>
            </w:tcBorders>
            <w:shd w:val="clear" w:color="auto" w:fill="auto"/>
            <w:vAlign w:val="center"/>
          </w:tcPr>
          <w:p w:rsidR="00AA1325" w:rsidRDefault="004C3275">
            <w:pPr>
              <w:widowControl/>
              <w:jc w:val="righ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0</w:t>
            </w:r>
          </w:p>
        </w:tc>
        <w:tc>
          <w:tcPr>
            <w:tcW w:w="3229"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2359"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2115"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r>
      <w:tr w:rsidR="00AA1325" w:rsidTr="00F81211">
        <w:trPr>
          <w:trHeight w:val="525"/>
        </w:trPr>
        <w:tc>
          <w:tcPr>
            <w:tcW w:w="932"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温州市委统战部</w:t>
            </w:r>
          </w:p>
        </w:tc>
        <w:tc>
          <w:tcPr>
            <w:tcW w:w="594"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统战培训经费</w:t>
            </w:r>
          </w:p>
        </w:tc>
        <w:tc>
          <w:tcPr>
            <w:tcW w:w="2451" w:type="dxa"/>
            <w:tcBorders>
              <w:top w:val="nil"/>
              <w:left w:val="nil"/>
              <w:bottom w:val="single" w:sz="4" w:space="0" w:color="auto"/>
              <w:right w:val="single" w:sz="4" w:space="0" w:color="auto"/>
            </w:tcBorders>
            <w:shd w:val="clear" w:color="auto" w:fill="auto"/>
            <w:vAlign w:val="center"/>
          </w:tcPr>
          <w:p w:rsidR="00AA1325" w:rsidRDefault="004C3275" w:rsidP="00AA25FA">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中共中央办公厅《2010-2020年党外代表人士教育培训改革和发展纲要》 中共温州市委办公室《关于印发&lt;2011-2020年党外代表人士教育培训改革和发展纲要实施方案&gt;的通知》（温委办发〔2011〕57号）《中共中央关于加强新形势下党外代表人士队伍建设的意见》（中发〔2012〕4号） 《中共浙江省委关于加强新形势下党外代表人士队伍建设的实施意见》（</w:t>
            </w:r>
            <w:proofErr w:type="gramStart"/>
            <w:r>
              <w:rPr>
                <w:rFonts w:asciiTheme="minorEastAsia" w:eastAsiaTheme="minorEastAsia" w:hAnsiTheme="minorEastAsia" w:cs="宋体" w:hint="eastAsia"/>
                <w:kern w:val="0"/>
                <w:sz w:val="18"/>
                <w:szCs w:val="18"/>
              </w:rPr>
              <w:t>浙委〔2012〕</w:t>
            </w:r>
            <w:proofErr w:type="gramEnd"/>
            <w:r>
              <w:rPr>
                <w:rFonts w:asciiTheme="minorEastAsia" w:eastAsiaTheme="minorEastAsia" w:hAnsiTheme="minorEastAsia" w:cs="宋体" w:hint="eastAsia"/>
                <w:kern w:val="0"/>
                <w:sz w:val="18"/>
                <w:szCs w:val="18"/>
              </w:rPr>
              <w:t>125号）</w:t>
            </w:r>
            <w:r>
              <w:rPr>
                <w:rFonts w:asciiTheme="minorEastAsia" w:eastAsiaTheme="minorEastAsia" w:hAnsiTheme="minorEastAsia" w:cs="宋体" w:hint="eastAsia"/>
                <w:kern w:val="0"/>
                <w:sz w:val="18"/>
                <w:szCs w:val="18"/>
              </w:rPr>
              <w:br/>
              <w:t xml:space="preserve"> 《中共浙江省委统战部办公室关于印发浙江省新的社</w:t>
            </w:r>
            <w:r>
              <w:rPr>
                <w:rFonts w:asciiTheme="minorEastAsia" w:eastAsiaTheme="minorEastAsia" w:hAnsiTheme="minorEastAsia" w:cs="宋体" w:hint="eastAsia"/>
                <w:kern w:val="0"/>
                <w:sz w:val="18"/>
                <w:szCs w:val="18"/>
              </w:rPr>
              <w:lastRenderedPageBreak/>
              <w:t>会阶层代表人士培训实施方案（2018—2020年的通知》（</w:t>
            </w:r>
            <w:proofErr w:type="gramStart"/>
            <w:r>
              <w:rPr>
                <w:rFonts w:asciiTheme="minorEastAsia" w:eastAsiaTheme="minorEastAsia" w:hAnsiTheme="minorEastAsia" w:cs="宋体" w:hint="eastAsia"/>
                <w:kern w:val="0"/>
                <w:sz w:val="18"/>
                <w:szCs w:val="18"/>
              </w:rPr>
              <w:t>浙统办</w:t>
            </w:r>
            <w:proofErr w:type="gramEnd"/>
            <w:r>
              <w:rPr>
                <w:rFonts w:asciiTheme="minorEastAsia" w:eastAsiaTheme="minorEastAsia" w:hAnsiTheme="minorEastAsia" w:cs="宋体" w:hint="eastAsia"/>
                <w:kern w:val="0"/>
                <w:sz w:val="18"/>
                <w:szCs w:val="18"/>
              </w:rPr>
              <w:t>〔2018〕1号） 《中国共产党统一战线工作条例（试行）》（中发〔2015〕14号）</w:t>
            </w:r>
          </w:p>
        </w:tc>
        <w:tc>
          <w:tcPr>
            <w:tcW w:w="732"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81.5</w:t>
            </w:r>
          </w:p>
        </w:tc>
        <w:tc>
          <w:tcPr>
            <w:tcW w:w="786"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81.5</w:t>
            </w:r>
          </w:p>
        </w:tc>
        <w:tc>
          <w:tcPr>
            <w:tcW w:w="517"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0</w:t>
            </w:r>
          </w:p>
        </w:tc>
        <w:tc>
          <w:tcPr>
            <w:tcW w:w="3229" w:type="dxa"/>
            <w:tcBorders>
              <w:top w:val="nil"/>
              <w:left w:val="nil"/>
              <w:bottom w:val="single" w:sz="4" w:space="0" w:color="auto"/>
              <w:right w:val="single" w:sz="4" w:space="0" w:color="auto"/>
            </w:tcBorders>
            <w:shd w:val="clear" w:color="auto" w:fill="auto"/>
            <w:vAlign w:val="center"/>
          </w:tcPr>
          <w:p w:rsidR="00AA1325" w:rsidRPr="004E222A" w:rsidRDefault="004C3275" w:rsidP="00C02A7A">
            <w:pPr>
              <w:spacing w:line="240" w:lineRule="exact"/>
              <w:ind w:firstLineChars="200" w:firstLine="360"/>
              <w:rPr>
                <w:rFonts w:asciiTheme="minorEastAsia" w:eastAsiaTheme="minorEastAsia" w:hAnsiTheme="minorEastAsia" w:cs="宋体"/>
                <w:kern w:val="0"/>
                <w:sz w:val="18"/>
                <w:szCs w:val="18"/>
              </w:rPr>
            </w:pPr>
            <w:r w:rsidRPr="004E222A">
              <w:rPr>
                <w:rFonts w:asciiTheme="minorEastAsia" w:eastAsiaTheme="minorEastAsia" w:hAnsiTheme="minorEastAsia" w:cs="宋体" w:hint="eastAsia"/>
                <w:kern w:val="0"/>
                <w:sz w:val="18"/>
                <w:szCs w:val="18"/>
              </w:rPr>
              <w:t>1、全市党外代表人士高级研修班,培训县处级党外干部和统战系统领导干部</w:t>
            </w:r>
            <w:r w:rsidR="00174AB8" w:rsidRPr="004E222A">
              <w:rPr>
                <w:rFonts w:asciiTheme="minorEastAsia" w:eastAsiaTheme="minorEastAsia" w:hAnsiTheme="minorEastAsia" w:cs="宋体" w:hint="eastAsia"/>
                <w:kern w:val="0"/>
                <w:sz w:val="18"/>
                <w:szCs w:val="18"/>
              </w:rPr>
              <w:t>约</w:t>
            </w:r>
            <w:r w:rsidRPr="004E222A">
              <w:rPr>
                <w:rFonts w:asciiTheme="minorEastAsia" w:eastAsiaTheme="minorEastAsia" w:hAnsiTheme="minorEastAsia" w:cs="宋体" w:hint="eastAsia"/>
                <w:kern w:val="0"/>
                <w:sz w:val="18"/>
                <w:szCs w:val="18"/>
              </w:rPr>
              <w:t>13万元；</w:t>
            </w:r>
            <w:r w:rsidRPr="004E222A">
              <w:rPr>
                <w:rFonts w:asciiTheme="minorEastAsia" w:eastAsiaTheme="minorEastAsia" w:hAnsiTheme="minorEastAsia" w:cs="宋体" w:hint="eastAsia"/>
                <w:kern w:val="0"/>
                <w:sz w:val="18"/>
                <w:szCs w:val="18"/>
              </w:rPr>
              <w:br/>
              <w:t xml:space="preserve">    2、党外中青年干部培训班</w:t>
            </w:r>
            <w:r w:rsidR="00174AB8" w:rsidRPr="004E222A">
              <w:rPr>
                <w:rFonts w:asciiTheme="minorEastAsia" w:eastAsiaTheme="minorEastAsia" w:hAnsiTheme="minorEastAsia" w:cs="宋体" w:hint="eastAsia"/>
                <w:kern w:val="0"/>
                <w:sz w:val="18"/>
                <w:szCs w:val="18"/>
              </w:rPr>
              <w:t>约</w:t>
            </w:r>
            <w:r w:rsidRPr="004E222A">
              <w:rPr>
                <w:rFonts w:asciiTheme="minorEastAsia" w:eastAsiaTheme="minorEastAsia" w:hAnsiTheme="minorEastAsia" w:cs="宋体" w:hint="eastAsia"/>
                <w:kern w:val="0"/>
                <w:sz w:val="18"/>
                <w:szCs w:val="18"/>
              </w:rPr>
              <w:t>16.5万元；</w:t>
            </w:r>
          </w:p>
          <w:p w:rsidR="00AA1325" w:rsidRPr="004E222A" w:rsidRDefault="004C3275" w:rsidP="00C02A7A">
            <w:pPr>
              <w:spacing w:line="240" w:lineRule="exact"/>
              <w:ind w:firstLineChars="200" w:firstLine="360"/>
              <w:rPr>
                <w:rFonts w:asciiTheme="minorEastAsia" w:eastAsiaTheme="minorEastAsia" w:hAnsiTheme="minorEastAsia" w:cs="宋体"/>
                <w:kern w:val="0"/>
                <w:sz w:val="18"/>
                <w:szCs w:val="18"/>
              </w:rPr>
            </w:pPr>
            <w:r w:rsidRPr="004E222A">
              <w:rPr>
                <w:rFonts w:asciiTheme="minorEastAsia" w:eastAsiaTheme="minorEastAsia" w:hAnsiTheme="minorEastAsia" w:cs="宋体" w:hint="eastAsia"/>
                <w:kern w:val="0"/>
                <w:sz w:val="18"/>
                <w:szCs w:val="18"/>
              </w:rPr>
              <w:t>3、</w:t>
            </w:r>
            <w:r w:rsidR="00CB40A7" w:rsidRPr="004E222A">
              <w:rPr>
                <w:rFonts w:asciiTheme="minorEastAsia" w:eastAsiaTheme="minorEastAsia" w:hAnsiTheme="minorEastAsia" w:cs="宋体" w:hint="eastAsia"/>
                <w:kern w:val="0"/>
                <w:sz w:val="18"/>
                <w:szCs w:val="18"/>
              </w:rPr>
              <w:t>全市统战干部能力素养提升研修班</w:t>
            </w:r>
            <w:r w:rsidRPr="004E222A">
              <w:rPr>
                <w:rFonts w:asciiTheme="minorEastAsia" w:eastAsiaTheme="minorEastAsia" w:hAnsiTheme="minorEastAsia" w:cs="宋体" w:hint="eastAsia"/>
                <w:kern w:val="0"/>
                <w:sz w:val="18"/>
                <w:szCs w:val="18"/>
              </w:rPr>
              <w:t>约10万元</w:t>
            </w:r>
            <w:r w:rsidR="00C02A7A">
              <w:rPr>
                <w:rFonts w:asciiTheme="minorEastAsia" w:eastAsiaTheme="minorEastAsia" w:hAnsiTheme="minorEastAsia" w:cs="宋体" w:hint="eastAsia"/>
                <w:kern w:val="0"/>
                <w:sz w:val="18"/>
                <w:szCs w:val="18"/>
              </w:rPr>
              <w:t>；</w:t>
            </w:r>
            <w:r w:rsidRPr="004E222A">
              <w:rPr>
                <w:rFonts w:asciiTheme="minorEastAsia" w:eastAsiaTheme="minorEastAsia" w:hAnsiTheme="minorEastAsia" w:cs="宋体" w:hint="eastAsia"/>
                <w:kern w:val="0"/>
                <w:sz w:val="18"/>
                <w:szCs w:val="18"/>
              </w:rPr>
              <w:br/>
              <w:t xml:space="preserve">    4、全市无党派人士、新的社会阶层代表人士理论研修班</w:t>
            </w:r>
            <w:r w:rsidR="00CB40A7" w:rsidRPr="004E222A">
              <w:rPr>
                <w:rFonts w:asciiTheme="minorEastAsia" w:eastAsiaTheme="minorEastAsia" w:hAnsiTheme="minorEastAsia" w:cs="宋体" w:hint="eastAsia"/>
                <w:kern w:val="0"/>
                <w:sz w:val="18"/>
                <w:szCs w:val="18"/>
              </w:rPr>
              <w:t>约</w:t>
            </w:r>
            <w:r w:rsidRPr="004E222A">
              <w:rPr>
                <w:rFonts w:asciiTheme="minorEastAsia" w:eastAsiaTheme="minorEastAsia" w:hAnsiTheme="minorEastAsia" w:cs="宋体" w:hint="eastAsia"/>
                <w:kern w:val="0"/>
                <w:sz w:val="18"/>
                <w:szCs w:val="18"/>
              </w:rPr>
              <w:t>10万</w:t>
            </w:r>
            <w:r w:rsidR="00C02A7A">
              <w:rPr>
                <w:rFonts w:asciiTheme="minorEastAsia" w:eastAsiaTheme="minorEastAsia" w:hAnsiTheme="minorEastAsia" w:cs="宋体" w:hint="eastAsia"/>
                <w:kern w:val="0"/>
                <w:sz w:val="18"/>
                <w:szCs w:val="18"/>
              </w:rPr>
              <w:t>；</w:t>
            </w:r>
            <w:r w:rsidRPr="004E222A">
              <w:rPr>
                <w:rFonts w:asciiTheme="minorEastAsia" w:eastAsiaTheme="minorEastAsia" w:hAnsiTheme="minorEastAsia" w:cs="宋体" w:hint="eastAsia"/>
                <w:kern w:val="0"/>
                <w:sz w:val="18"/>
                <w:szCs w:val="18"/>
              </w:rPr>
              <w:br/>
              <w:t xml:space="preserve">    5、世界温州人经济理论研修班，</w:t>
            </w:r>
            <w:r w:rsidR="00AA25FA" w:rsidRPr="004E222A">
              <w:rPr>
                <w:rFonts w:asciiTheme="minorEastAsia" w:eastAsiaTheme="minorEastAsia" w:hAnsiTheme="minorEastAsia" w:cs="宋体" w:hint="eastAsia"/>
                <w:kern w:val="0"/>
                <w:sz w:val="18"/>
                <w:szCs w:val="18"/>
              </w:rPr>
              <w:t>约</w:t>
            </w:r>
            <w:r w:rsidRPr="004E222A">
              <w:rPr>
                <w:rFonts w:asciiTheme="minorEastAsia" w:eastAsiaTheme="minorEastAsia" w:hAnsiTheme="minorEastAsia" w:cs="宋体" w:hint="eastAsia"/>
                <w:kern w:val="0"/>
                <w:sz w:val="18"/>
                <w:szCs w:val="18"/>
              </w:rPr>
              <w:t>20万元；</w:t>
            </w:r>
            <w:r w:rsidRPr="004E222A">
              <w:rPr>
                <w:rFonts w:asciiTheme="minorEastAsia" w:eastAsiaTheme="minorEastAsia" w:hAnsiTheme="minorEastAsia" w:cs="宋体" w:hint="eastAsia"/>
                <w:kern w:val="0"/>
                <w:sz w:val="18"/>
                <w:szCs w:val="18"/>
              </w:rPr>
              <w:br/>
              <w:t xml:space="preserve">    6、世界温州人新生代国情研修班，</w:t>
            </w:r>
            <w:r w:rsidR="00AA25FA" w:rsidRPr="004E222A">
              <w:rPr>
                <w:rFonts w:asciiTheme="minorEastAsia" w:eastAsiaTheme="minorEastAsia" w:hAnsiTheme="minorEastAsia" w:cs="宋体" w:hint="eastAsia"/>
                <w:kern w:val="0"/>
                <w:sz w:val="18"/>
                <w:szCs w:val="18"/>
              </w:rPr>
              <w:t>约</w:t>
            </w:r>
            <w:r w:rsidRPr="004E222A">
              <w:rPr>
                <w:rFonts w:asciiTheme="minorEastAsia" w:eastAsiaTheme="minorEastAsia" w:hAnsiTheme="minorEastAsia" w:cs="宋体" w:hint="eastAsia"/>
                <w:kern w:val="0"/>
                <w:sz w:val="18"/>
                <w:szCs w:val="18"/>
              </w:rPr>
              <w:t>12万元。</w:t>
            </w:r>
          </w:p>
        </w:tc>
        <w:tc>
          <w:tcPr>
            <w:tcW w:w="2359"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培训班6期，培训300人次以上 ，培训合格率95%以上。</w:t>
            </w:r>
          </w:p>
        </w:tc>
        <w:tc>
          <w:tcPr>
            <w:tcW w:w="2115"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引导参培党外人士、新的社会阶层人士，团结他们引领各自联系的对象，加强与海外温籍侨胞、港澳台青年的联系，进一步提高在外新生代温商、侨胞子女对家乡的认知度和归属感，紧密团结在党的周围，积极为我市经济社会发展贡献力量。</w:t>
            </w:r>
          </w:p>
        </w:tc>
      </w:tr>
      <w:tr w:rsidR="00AA1325" w:rsidTr="00F81211">
        <w:trPr>
          <w:trHeight w:val="465"/>
        </w:trPr>
        <w:tc>
          <w:tcPr>
            <w:tcW w:w="932" w:type="dxa"/>
            <w:tcBorders>
              <w:top w:val="nil"/>
              <w:left w:val="single" w:sz="4" w:space="0" w:color="auto"/>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温州市委统战部</w:t>
            </w:r>
          </w:p>
        </w:tc>
        <w:tc>
          <w:tcPr>
            <w:tcW w:w="594" w:type="dxa"/>
            <w:tcBorders>
              <w:top w:val="nil"/>
              <w:left w:val="nil"/>
              <w:bottom w:val="single" w:sz="4" w:space="0" w:color="auto"/>
              <w:right w:val="single" w:sz="4" w:space="0" w:color="auto"/>
            </w:tcBorders>
            <w:shd w:val="clear" w:color="auto" w:fill="auto"/>
            <w:vAlign w:val="center"/>
          </w:tcPr>
          <w:p w:rsidR="00AA1325" w:rsidRDefault="004C3275">
            <w:pPr>
              <w:widowControl/>
              <w:jc w:val="left"/>
              <w:rPr>
                <w:rFonts w:asciiTheme="minorEastAsia" w:eastAsiaTheme="minorEastAsia" w:hAnsiTheme="minorEastAsia" w:cs="宋体"/>
                <w:kern w:val="0"/>
                <w:sz w:val="18"/>
                <w:szCs w:val="18"/>
              </w:rPr>
            </w:pPr>
            <w:proofErr w:type="gramStart"/>
            <w:r>
              <w:rPr>
                <w:rFonts w:asciiTheme="minorEastAsia" w:eastAsiaTheme="minorEastAsia" w:hAnsiTheme="minorEastAsia" w:cs="宋体" w:hint="eastAsia"/>
                <w:kern w:val="0"/>
                <w:sz w:val="18"/>
                <w:szCs w:val="18"/>
              </w:rPr>
              <w:t>统战专项</w:t>
            </w:r>
            <w:proofErr w:type="gramEnd"/>
            <w:r>
              <w:rPr>
                <w:rFonts w:asciiTheme="minorEastAsia" w:eastAsiaTheme="minorEastAsia" w:hAnsiTheme="minorEastAsia" w:cs="宋体" w:hint="eastAsia"/>
                <w:kern w:val="0"/>
                <w:sz w:val="18"/>
                <w:szCs w:val="18"/>
              </w:rPr>
              <w:t>业务管理费</w:t>
            </w:r>
          </w:p>
        </w:tc>
        <w:tc>
          <w:tcPr>
            <w:tcW w:w="2451" w:type="dxa"/>
            <w:tcBorders>
              <w:top w:val="nil"/>
              <w:left w:val="nil"/>
              <w:bottom w:val="single" w:sz="4" w:space="0" w:color="auto"/>
              <w:right w:val="single" w:sz="4" w:space="0" w:color="auto"/>
            </w:tcBorders>
            <w:shd w:val="clear" w:color="auto" w:fill="auto"/>
            <w:vAlign w:val="center"/>
          </w:tcPr>
          <w:p w:rsidR="00AA1325" w:rsidRDefault="004C3275" w:rsidP="005618D0">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中共中央关于印发《中国共产党统一战线工作条例（试行）》的通知（中发【2015】14号）《中共中央关于加强新形势下党外代表人士队伍建设的意见》（中发〔2012〕4号）《中共浙江省委关于加强新形势下党外代表人士队伍建设的实施意见》（</w:t>
            </w:r>
            <w:proofErr w:type="gramStart"/>
            <w:r>
              <w:rPr>
                <w:rFonts w:asciiTheme="minorEastAsia" w:eastAsiaTheme="minorEastAsia" w:hAnsiTheme="minorEastAsia" w:cs="宋体" w:hint="eastAsia"/>
                <w:kern w:val="0"/>
                <w:sz w:val="18"/>
                <w:szCs w:val="18"/>
              </w:rPr>
              <w:t>浙委发</w:t>
            </w:r>
            <w:proofErr w:type="gramEnd"/>
            <w:r>
              <w:rPr>
                <w:rFonts w:asciiTheme="minorEastAsia" w:eastAsiaTheme="minorEastAsia" w:hAnsiTheme="minorEastAsia" w:cs="宋体" w:hint="eastAsia"/>
                <w:kern w:val="0"/>
                <w:sz w:val="18"/>
                <w:szCs w:val="18"/>
              </w:rPr>
              <w:t>〔2012〕125号）《关于推进浙江省党外代表人士实践锻炼基地工作的实施办法（试行）》（浙统发[2015]14号）中共温州市委关于印发《中国共产党温州市委员会统一战线工作实施办法（试行）》的通知（</w:t>
            </w:r>
            <w:proofErr w:type="gramStart"/>
            <w:r>
              <w:rPr>
                <w:rFonts w:asciiTheme="minorEastAsia" w:eastAsiaTheme="minorEastAsia" w:hAnsiTheme="minorEastAsia" w:cs="宋体" w:hint="eastAsia"/>
                <w:kern w:val="0"/>
                <w:sz w:val="18"/>
                <w:szCs w:val="18"/>
              </w:rPr>
              <w:t>温委发</w:t>
            </w:r>
            <w:proofErr w:type="gramEnd"/>
            <w:r>
              <w:rPr>
                <w:rFonts w:asciiTheme="minorEastAsia" w:eastAsiaTheme="minorEastAsia" w:hAnsiTheme="minorEastAsia" w:cs="宋体" w:hint="eastAsia"/>
                <w:kern w:val="0"/>
                <w:sz w:val="18"/>
                <w:szCs w:val="18"/>
              </w:rPr>
              <w:t>〔2016〕27号）《中共温州市委关于加强新形势下党外代表人士队伍建设的实施意见》（</w:t>
            </w:r>
            <w:proofErr w:type="gramStart"/>
            <w:r>
              <w:rPr>
                <w:rFonts w:asciiTheme="minorEastAsia" w:eastAsiaTheme="minorEastAsia" w:hAnsiTheme="minorEastAsia" w:cs="宋体" w:hint="eastAsia"/>
                <w:kern w:val="0"/>
                <w:sz w:val="18"/>
                <w:szCs w:val="18"/>
              </w:rPr>
              <w:t>温委发</w:t>
            </w:r>
            <w:proofErr w:type="gramEnd"/>
            <w:r>
              <w:rPr>
                <w:rFonts w:asciiTheme="minorEastAsia" w:eastAsiaTheme="minorEastAsia" w:hAnsiTheme="minorEastAsia" w:cs="宋体" w:hint="eastAsia"/>
                <w:kern w:val="0"/>
                <w:sz w:val="18"/>
                <w:szCs w:val="18"/>
              </w:rPr>
              <w:t>〔2013〕59号）</w:t>
            </w:r>
            <w:r>
              <w:rPr>
                <w:rFonts w:asciiTheme="minorEastAsia" w:eastAsiaTheme="minorEastAsia" w:hAnsiTheme="minorEastAsia" w:cs="宋体" w:hint="eastAsia"/>
                <w:kern w:val="0"/>
                <w:sz w:val="18"/>
                <w:szCs w:val="18"/>
              </w:rPr>
              <w:br/>
              <w:t>《关于做好2018年度“学干一体、实战历练"干部挂职锻炼工作的通知》（</w:t>
            </w:r>
            <w:proofErr w:type="gramStart"/>
            <w:r>
              <w:rPr>
                <w:rFonts w:asciiTheme="minorEastAsia" w:eastAsiaTheme="minorEastAsia" w:hAnsiTheme="minorEastAsia" w:cs="宋体" w:hint="eastAsia"/>
                <w:kern w:val="0"/>
                <w:sz w:val="18"/>
                <w:szCs w:val="18"/>
              </w:rPr>
              <w:t>温组发</w:t>
            </w:r>
            <w:proofErr w:type="gramEnd"/>
            <w:r>
              <w:rPr>
                <w:rFonts w:asciiTheme="minorEastAsia" w:eastAsiaTheme="minorEastAsia" w:hAnsiTheme="minorEastAsia" w:cs="宋体" w:hint="eastAsia"/>
                <w:kern w:val="0"/>
                <w:sz w:val="18"/>
                <w:szCs w:val="18"/>
              </w:rPr>
              <w:t>〔2018〕41号）</w:t>
            </w:r>
            <w:r>
              <w:rPr>
                <w:rFonts w:asciiTheme="minorEastAsia" w:eastAsiaTheme="minorEastAsia" w:hAnsiTheme="minorEastAsia" w:cs="宋体" w:hint="eastAsia"/>
                <w:kern w:val="0"/>
                <w:sz w:val="18"/>
                <w:szCs w:val="18"/>
              </w:rPr>
              <w:br/>
              <w:t>《关于开展非公有制</w:t>
            </w:r>
            <w:proofErr w:type="gramStart"/>
            <w:r>
              <w:rPr>
                <w:rFonts w:asciiTheme="minorEastAsia" w:eastAsiaTheme="minorEastAsia" w:hAnsiTheme="minorEastAsia" w:cs="宋体" w:hint="eastAsia"/>
                <w:kern w:val="0"/>
                <w:sz w:val="18"/>
                <w:szCs w:val="18"/>
              </w:rPr>
              <w:t>经济人</w:t>
            </w:r>
            <w:proofErr w:type="gramEnd"/>
            <w:r>
              <w:rPr>
                <w:rFonts w:asciiTheme="minorEastAsia" w:eastAsiaTheme="minorEastAsia" w:hAnsiTheme="minorEastAsia" w:cs="宋体" w:hint="eastAsia"/>
                <w:kern w:val="0"/>
                <w:sz w:val="18"/>
                <w:szCs w:val="18"/>
              </w:rPr>
              <w:t>士“青蓝接力”培养行动的实施意见》的通知（温统发〔2016〕19号）党外代表人</w:t>
            </w:r>
            <w:r>
              <w:rPr>
                <w:rFonts w:asciiTheme="minorEastAsia" w:eastAsiaTheme="minorEastAsia" w:hAnsiTheme="minorEastAsia" w:cs="宋体" w:hint="eastAsia"/>
                <w:kern w:val="0"/>
                <w:sz w:val="18"/>
                <w:szCs w:val="18"/>
              </w:rPr>
              <w:lastRenderedPageBreak/>
              <w:t>士在反映统一战线成员诉求、扩大政治公民有序政策参与、加强民主监督、保持社会和谐稳定等方面，发挥着不可替代的作用。加强党外代表人士队伍建设，事关为我市全面建设小康社会提供人才支持，我市人才队伍中，党外人士占了一半多，须大力加强党外代表人士队伍建设。</w:t>
            </w:r>
          </w:p>
        </w:tc>
        <w:tc>
          <w:tcPr>
            <w:tcW w:w="732"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103.5</w:t>
            </w:r>
          </w:p>
        </w:tc>
        <w:tc>
          <w:tcPr>
            <w:tcW w:w="786"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103.5</w:t>
            </w:r>
          </w:p>
        </w:tc>
        <w:tc>
          <w:tcPr>
            <w:tcW w:w="517" w:type="dxa"/>
            <w:tcBorders>
              <w:top w:val="nil"/>
              <w:left w:val="nil"/>
              <w:bottom w:val="single" w:sz="4" w:space="0" w:color="auto"/>
              <w:right w:val="single" w:sz="4" w:space="0" w:color="auto"/>
            </w:tcBorders>
            <w:shd w:val="clear" w:color="auto" w:fill="auto"/>
            <w:vAlign w:val="center"/>
          </w:tcPr>
          <w:p w:rsidR="00AA1325" w:rsidRDefault="004C3275">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0</w:t>
            </w:r>
          </w:p>
        </w:tc>
        <w:tc>
          <w:tcPr>
            <w:tcW w:w="3229" w:type="dxa"/>
            <w:tcBorders>
              <w:top w:val="nil"/>
              <w:left w:val="nil"/>
              <w:bottom w:val="single" w:sz="4" w:space="0" w:color="auto"/>
              <w:right w:val="single" w:sz="4" w:space="0" w:color="auto"/>
            </w:tcBorders>
            <w:shd w:val="clear" w:color="auto" w:fill="auto"/>
            <w:vAlign w:val="center"/>
          </w:tcPr>
          <w:p w:rsidR="00A84BB5" w:rsidRPr="004E222A" w:rsidRDefault="004C3275" w:rsidP="00F81211">
            <w:pPr>
              <w:spacing w:line="240" w:lineRule="exact"/>
              <w:ind w:firstLineChars="150" w:firstLine="270"/>
              <w:rPr>
                <w:rFonts w:asciiTheme="minorEastAsia" w:eastAsiaTheme="minorEastAsia" w:hAnsiTheme="minorEastAsia" w:cs="宋体"/>
                <w:kern w:val="0"/>
                <w:sz w:val="18"/>
                <w:szCs w:val="18"/>
              </w:rPr>
            </w:pPr>
            <w:r w:rsidRPr="004E222A">
              <w:rPr>
                <w:rFonts w:asciiTheme="minorEastAsia" w:eastAsiaTheme="minorEastAsia" w:hAnsiTheme="minorEastAsia" w:cs="宋体" w:hint="eastAsia"/>
                <w:kern w:val="0"/>
                <w:sz w:val="18"/>
                <w:szCs w:val="18"/>
              </w:rPr>
              <w:t>1、建立党外代表人士数据库，需</w:t>
            </w:r>
            <w:r w:rsidR="007340C4" w:rsidRPr="004E222A">
              <w:rPr>
                <w:rFonts w:asciiTheme="minorEastAsia" w:eastAsiaTheme="minorEastAsia" w:hAnsiTheme="minorEastAsia" w:cs="宋体" w:hint="eastAsia"/>
                <w:kern w:val="0"/>
                <w:sz w:val="18"/>
                <w:szCs w:val="18"/>
              </w:rPr>
              <w:t>投入</w:t>
            </w:r>
            <w:r w:rsidRPr="004E222A">
              <w:rPr>
                <w:rFonts w:asciiTheme="minorEastAsia" w:eastAsiaTheme="minorEastAsia" w:hAnsiTheme="minorEastAsia" w:cs="宋体" w:hint="eastAsia"/>
                <w:kern w:val="0"/>
                <w:sz w:val="18"/>
                <w:szCs w:val="18"/>
              </w:rPr>
              <w:t>购买技术和设备</w:t>
            </w:r>
            <w:r w:rsidR="007340C4" w:rsidRPr="004E222A">
              <w:rPr>
                <w:rFonts w:asciiTheme="minorEastAsia" w:eastAsiaTheme="minorEastAsia" w:hAnsiTheme="minorEastAsia" w:cs="宋体" w:hint="eastAsia"/>
                <w:kern w:val="0"/>
                <w:sz w:val="18"/>
                <w:szCs w:val="18"/>
              </w:rPr>
              <w:t>约</w:t>
            </w:r>
            <w:r w:rsidRPr="004E222A">
              <w:rPr>
                <w:rFonts w:asciiTheme="minorEastAsia" w:eastAsiaTheme="minorEastAsia" w:hAnsiTheme="minorEastAsia" w:cs="宋体" w:hint="eastAsia"/>
                <w:kern w:val="0"/>
                <w:sz w:val="18"/>
                <w:szCs w:val="18"/>
              </w:rPr>
              <w:t>17万元</w:t>
            </w:r>
            <w:r w:rsidR="00F81211">
              <w:rPr>
                <w:rFonts w:asciiTheme="minorEastAsia" w:eastAsiaTheme="minorEastAsia" w:hAnsiTheme="minorEastAsia" w:cs="宋体" w:hint="eastAsia"/>
                <w:kern w:val="0"/>
                <w:sz w:val="18"/>
                <w:szCs w:val="18"/>
              </w:rPr>
              <w:t>;</w:t>
            </w:r>
            <w:r w:rsidRPr="004E222A">
              <w:rPr>
                <w:rFonts w:asciiTheme="minorEastAsia" w:eastAsiaTheme="minorEastAsia" w:hAnsiTheme="minorEastAsia" w:cs="宋体" w:hint="eastAsia"/>
                <w:kern w:val="0"/>
                <w:sz w:val="18"/>
                <w:szCs w:val="18"/>
              </w:rPr>
              <w:br/>
              <w:t xml:space="preserve">   2、开展省、市、县三级联动</w:t>
            </w:r>
            <w:r w:rsidR="007340C4" w:rsidRPr="004E222A">
              <w:rPr>
                <w:rFonts w:asciiTheme="minorEastAsia" w:eastAsiaTheme="minorEastAsia" w:hAnsiTheme="minorEastAsia" w:cs="宋体" w:hint="eastAsia"/>
                <w:kern w:val="0"/>
                <w:sz w:val="18"/>
                <w:szCs w:val="18"/>
              </w:rPr>
              <w:t>干部</w:t>
            </w:r>
            <w:r w:rsidRPr="004E222A">
              <w:rPr>
                <w:rFonts w:asciiTheme="minorEastAsia" w:eastAsiaTheme="minorEastAsia" w:hAnsiTheme="minorEastAsia" w:cs="宋体" w:hint="eastAsia"/>
                <w:kern w:val="0"/>
                <w:sz w:val="18"/>
                <w:szCs w:val="18"/>
              </w:rPr>
              <w:t>挂职锻炼工作，</w:t>
            </w:r>
            <w:r w:rsidR="00A84BB5" w:rsidRPr="004E222A">
              <w:rPr>
                <w:rFonts w:asciiTheme="minorEastAsia" w:eastAsiaTheme="minorEastAsia" w:hAnsiTheme="minorEastAsia" w:cs="宋体" w:hint="eastAsia"/>
                <w:kern w:val="0"/>
                <w:sz w:val="18"/>
                <w:szCs w:val="18"/>
              </w:rPr>
              <w:t>约</w:t>
            </w:r>
            <w:r w:rsidRPr="004E222A">
              <w:rPr>
                <w:rFonts w:asciiTheme="minorEastAsia" w:eastAsiaTheme="minorEastAsia" w:hAnsiTheme="minorEastAsia" w:cs="宋体" w:hint="eastAsia"/>
                <w:kern w:val="0"/>
                <w:sz w:val="18"/>
                <w:szCs w:val="18"/>
              </w:rPr>
              <w:t>10万元</w:t>
            </w:r>
            <w:r w:rsidR="00F81211">
              <w:rPr>
                <w:rFonts w:asciiTheme="minorEastAsia" w:eastAsiaTheme="minorEastAsia" w:hAnsiTheme="minorEastAsia" w:cs="宋体" w:hint="eastAsia"/>
                <w:kern w:val="0"/>
                <w:sz w:val="18"/>
                <w:szCs w:val="18"/>
              </w:rPr>
              <w:t>;</w:t>
            </w:r>
          </w:p>
          <w:p w:rsidR="00AA1325" w:rsidRPr="004E222A" w:rsidRDefault="00A127F2" w:rsidP="00F10001">
            <w:pPr>
              <w:spacing w:line="240" w:lineRule="exact"/>
              <w:ind w:firstLineChars="150" w:firstLine="270"/>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w:t>
            </w:r>
            <w:r w:rsidR="00C056F3" w:rsidRPr="004E222A">
              <w:rPr>
                <w:rFonts w:asciiTheme="minorEastAsia" w:eastAsiaTheme="minorEastAsia" w:hAnsiTheme="minorEastAsia" w:cs="宋体" w:hint="eastAsia"/>
                <w:kern w:val="0"/>
                <w:sz w:val="18"/>
                <w:szCs w:val="18"/>
              </w:rPr>
              <w:t>慰问</w:t>
            </w:r>
            <w:r w:rsidR="004C3275" w:rsidRPr="004E222A">
              <w:rPr>
                <w:rFonts w:asciiTheme="minorEastAsia" w:eastAsiaTheme="minorEastAsia" w:hAnsiTheme="minorEastAsia" w:cs="宋体" w:hint="eastAsia"/>
                <w:kern w:val="0"/>
                <w:sz w:val="18"/>
                <w:szCs w:val="18"/>
              </w:rPr>
              <w:t>党外代表人士</w:t>
            </w:r>
            <w:r w:rsidR="00C056F3" w:rsidRPr="004E222A">
              <w:rPr>
                <w:rFonts w:asciiTheme="minorEastAsia" w:eastAsiaTheme="minorEastAsia" w:hAnsiTheme="minorEastAsia" w:cs="宋体" w:hint="eastAsia"/>
                <w:kern w:val="0"/>
                <w:sz w:val="18"/>
                <w:szCs w:val="18"/>
              </w:rPr>
              <w:t>支出</w:t>
            </w:r>
            <w:r w:rsidR="004C3275" w:rsidRPr="004E222A">
              <w:rPr>
                <w:rFonts w:asciiTheme="minorEastAsia" w:eastAsiaTheme="minorEastAsia" w:hAnsiTheme="minorEastAsia" w:cs="宋体" w:hint="eastAsia"/>
                <w:kern w:val="0"/>
                <w:sz w:val="18"/>
                <w:szCs w:val="18"/>
              </w:rPr>
              <w:t>7万元</w:t>
            </w:r>
            <w:r w:rsidR="00F81211">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br/>
              <w:t xml:space="preserve">   4</w:t>
            </w:r>
            <w:r w:rsidR="004C3275" w:rsidRPr="004E222A">
              <w:rPr>
                <w:rFonts w:asciiTheme="minorEastAsia" w:eastAsiaTheme="minorEastAsia" w:hAnsiTheme="minorEastAsia" w:cs="宋体" w:hint="eastAsia"/>
                <w:kern w:val="0"/>
                <w:sz w:val="18"/>
                <w:szCs w:val="18"/>
              </w:rPr>
              <w:t>、民主党派工作经费36.5万元</w:t>
            </w:r>
            <w:r w:rsidR="00F81211">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br/>
              <w:t xml:space="preserve">   5</w:t>
            </w:r>
            <w:r w:rsidR="004C3275" w:rsidRPr="004E222A">
              <w:rPr>
                <w:rFonts w:asciiTheme="minorEastAsia" w:eastAsiaTheme="minorEastAsia" w:hAnsiTheme="minorEastAsia" w:cs="宋体" w:hint="eastAsia"/>
                <w:kern w:val="0"/>
                <w:sz w:val="18"/>
                <w:szCs w:val="18"/>
              </w:rPr>
              <w:t>、</w:t>
            </w:r>
            <w:r w:rsidR="0055664E" w:rsidRPr="004E222A">
              <w:rPr>
                <w:rFonts w:asciiTheme="minorEastAsia" w:eastAsiaTheme="minorEastAsia" w:hAnsiTheme="minorEastAsia" w:cs="宋体" w:hint="eastAsia"/>
                <w:kern w:val="0"/>
                <w:sz w:val="18"/>
                <w:szCs w:val="18"/>
              </w:rPr>
              <w:t>课题调研</w:t>
            </w:r>
            <w:r>
              <w:rPr>
                <w:rFonts w:asciiTheme="minorEastAsia" w:eastAsiaTheme="minorEastAsia" w:hAnsiTheme="minorEastAsia" w:cs="宋体" w:hint="eastAsia"/>
                <w:kern w:val="0"/>
                <w:sz w:val="18"/>
                <w:szCs w:val="18"/>
              </w:rPr>
              <w:t>经费</w:t>
            </w:r>
            <w:r w:rsidR="004C3275" w:rsidRPr="004E222A">
              <w:rPr>
                <w:rFonts w:asciiTheme="minorEastAsia" w:eastAsiaTheme="minorEastAsia" w:hAnsiTheme="minorEastAsia" w:cs="宋体" w:hint="eastAsia"/>
                <w:kern w:val="0"/>
                <w:sz w:val="18"/>
                <w:szCs w:val="18"/>
              </w:rPr>
              <w:t>5</w:t>
            </w:r>
            <w:r>
              <w:rPr>
                <w:rFonts w:asciiTheme="minorEastAsia" w:eastAsiaTheme="minorEastAsia" w:hAnsiTheme="minorEastAsia" w:cs="宋体" w:hint="eastAsia"/>
                <w:kern w:val="0"/>
                <w:sz w:val="18"/>
                <w:szCs w:val="18"/>
              </w:rPr>
              <w:t>万元</w:t>
            </w:r>
            <w:r w:rsidR="00F81211">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br/>
              <w:t xml:space="preserve">   6</w:t>
            </w:r>
            <w:r w:rsidR="004C3275" w:rsidRPr="004E222A">
              <w:rPr>
                <w:rFonts w:asciiTheme="minorEastAsia" w:eastAsiaTheme="minorEastAsia" w:hAnsiTheme="minorEastAsia" w:cs="宋体" w:hint="eastAsia"/>
                <w:kern w:val="0"/>
                <w:sz w:val="18"/>
                <w:szCs w:val="18"/>
              </w:rPr>
              <w:t>、</w:t>
            </w:r>
            <w:r w:rsidR="00F10001">
              <w:rPr>
                <w:rFonts w:asciiTheme="minorEastAsia" w:eastAsiaTheme="minorEastAsia" w:hAnsiTheme="minorEastAsia" w:cs="宋体" w:hint="eastAsia"/>
                <w:kern w:val="0"/>
                <w:sz w:val="18"/>
                <w:szCs w:val="18"/>
              </w:rPr>
              <w:t>统战系统</w:t>
            </w:r>
            <w:r>
              <w:rPr>
                <w:rFonts w:asciiTheme="minorEastAsia" w:eastAsiaTheme="minorEastAsia" w:hAnsiTheme="minorEastAsia" w:cs="宋体" w:hint="eastAsia"/>
                <w:kern w:val="0"/>
                <w:sz w:val="18"/>
                <w:szCs w:val="18"/>
              </w:rPr>
              <w:t>会议</w:t>
            </w:r>
            <w:r w:rsidR="00457314">
              <w:rPr>
                <w:rFonts w:asciiTheme="minorEastAsia" w:eastAsiaTheme="minorEastAsia" w:hAnsiTheme="minorEastAsia" w:cs="宋体" w:hint="eastAsia"/>
                <w:kern w:val="0"/>
                <w:sz w:val="18"/>
                <w:szCs w:val="18"/>
              </w:rPr>
              <w:t>、统战</w:t>
            </w:r>
            <w:r w:rsidR="006774BD">
              <w:rPr>
                <w:rFonts w:asciiTheme="minorEastAsia" w:eastAsiaTheme="minorEastAsia" w:hAnsiTheme="minorEastAsia" w:cs="宋体" w:hint="eastAsia"/>
                <w:kern w:val="0"/>
                <w:sz w:val="18"/>
                <w:szCs w:val="18"/>
              </w:rPr>
              <w:t>业务</w:t>
            </w:r>
            <w:r>
              <w:rPr>
                <w:rFonts w:asciiTheme="minorEastAsia" w:eastAsiaTheme="minorEastAsia" w:hAnsiTheme="minorEastAsia" w:cs="宋体" w:hint="eastAsia"/>
                <w:kern w:val="0"/>
                <w:sz w:val="18"/>
                <w:szCs w:val="18"/>
              </w:rPr>
              <w:t>活动经费28万元。</w:t>
            </w:r>
            <w:bookmarkStart w:id="0" w:name="_GoBack"/>
            <w:bookmarkEnd w:id="0"/>
          </w:p>
        </w:tc>
        <w:tc>
          <w:tcPr>
            <w:tcW w:w="2359" w:type="dxa"/>
            <w:tcBorders>
              <w:top w:val="nil"/>
              <w:left w:val="nil"/>
              <w:bottom w:val="single" w:sz="4" w:space="0" w:color="auto"/>
              <w:right w:val="single" w:sz="4" w:space="0" w:color="auto"/>
            </w:tcBorders>
            <w:shd w:val="clear" w:color="auto" w:fill="auto"/>
            <w:vAlign w:val="center"/>
          </w:tcPr>
          <w:p w:rsidR="00AA1325" w:rsidRDefault="004C3275" w:rsidP="00467B9A">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1.慰问统战对象（民主党派、少数民族、宗教界人士）、贡献突出的已退休、或有特殊困难的党外代表人士；</w:t>
            </w:r>
            <w:r>
              <w:rPr>
                <w:rFonts w:asciiTheme="minorEastAsia" w:eastAsiaTheme="minorEastAsia" w:hAnsiTheme="minorEastAsia" w:cs="宋体" w:hint="eastAsia"/>
                <w:kern w:val="0"/>
                <w:sz w:val="18"/>
                <w:szCs w:val="18"/>
              </w:rPr>
              <w:br/>
              <w:t xml:space="preserve">    2.完成201</w:t>
            </w:r>
            <w:r w:rsidR="00376526">
              <w:rPr>
                <w:rFonts w:asciiTheme="minorEastAsia" w:eastAsiaTheme="minorEastAsia" w:hAnsiTheme="minorEastAsia" w:cs="宋体" w:hint="eastAsia"/>
                <w:kern w:val="0"/>
                <w:sz w:val="18"/>
                <w:szCs w:val="18"/>
              </w:rPr>
              <w:t>9</w:t>
            </w:r>
            <w:r>
              <w:rPr>
                <w:rFonts w:asciiTheme="minorEastAsia" w:eastAsiaTheme="minorEastAsia" w:hAnsiTheme="minorEastAsia" w:cs="宋体" w:hint="eastAsia"/>
                <w:kern w:val="0"/>
                <w:sz w:val="18"/>
                <w:szCs w:val="18"/>
              </w:rPr>
              <w:t>年度省、市两级党外代表人士及少数民族干部挂职锻炼；</w:t>
            </w:r>
            <w:r>
              <w:rPr>
                <w:rFonts w:asciiTheme="minorEastAsia" w:eastAsiaTheme="minorEastAsia" w:hAnsiTheme="minorEastAsia" w:cs="宋体" w:hint="eastAsia"/>
                <w:kern w:val="0"/>
                <w:sz w:val="18"/>
                <w:szCs w:val="18"/>
              </w:rPr>
              <w:br/>
              <w:t xml:space="preserve">    3.市委、市政府领导、市委统战部领导和中层干部与党外代表人士联谊交友</w:t>
            </w:r>
            <w:r w:rsidR="00B3479B">
              <w:rPr>
                <w:rFonts w:asciiTheme="minorEastAsia" w:eastAsiaTheme="minorEastAsia" w:hAnsiTheme="minorEastAsia" w:cs="宋体" w:hint="eastAsia"/>
                <w:kern w:val="0"/>
                <w:sz w:val="18"/>
                <w:szCs w:val="18"/>
              </w:rPr>
              <w:t>活动</w:t>
            </w:r>
            <w:r>
              <w:rPr>
                <w:rFonts w:asciiTheme="minorEastAsia" w:eastAsiaTheme="minorEastAsia" w:hAnsiTheme="minorEastAsia" w:cs="宋体" w:hint="eastAsia"/>
                <w:kern w:val="0"/>
                <w:sz w:val="18"/>
                <w:szCs w:val="18"/>
              </w:rPr>
              <w:t>；</w:t>
            </w:r>
            <w:r>
              <w:rPr>
                <w:rFonts w:asciiTheme="minorEastAsia" w:eastAsiaTheme="minorEastAsia" w:hAnsiTheme="minorEastAsia" w:cs="宋体" w:hint="eastAsia"/>
                <w:kern w:val="0"/>
                <w:sz w:val="18"/>
                <w:szCs w:val="18"/>
              </w:rPr>
              <w:br/>
              <w:t xml:space="preserve">    4.组织统战系统党员干部接受新思想新理论的教育和洗礼；组织统战讲坛、处长论坛，让党员干部在参加论坛中提升能力和素质；组织党员干部开展各项活动，做到季季有活动，月月有学习，切实增强凝聚力；适时更新完善“同心”文化走廊、推动廉政文化基地建设，营造浓厚的机关文化氛围。</w:t>
            </w:r>
            <w:r>
              <w:rPr>
                <w:rFonts w:asciiTheme="minorEastAsia" w:eastAsiaTheme="minorEastAsia" w:hAnsiTheme="minorEastAsia" w:cs="宋体" w:hint="eastAsia"/>
                <w:kern w:val="0"/>
                <w:sz w:val="18"/>
                <w:szCs w:val="18"/>
              </w:rPr>
              <w:br/>
              <w:t xml:space="preserve">    5.</w:t>
            </w:r>
            <w:r w:rsidR="00AB3BD8">
              <w:rPr>
                <w:rFonts w:asciiTheme="minorEastAsia" w:eastAsiaTheme="minorEastAsia" w:hAnsiTheme="minorEastAsia" w:cs="宋体" w:hint="eastAsia"/>
                <w:kern w:val="0"/>
                <w:sz w:val="18"/>
                <w:szCs w:val="18"/>
              </w:rPr>
              <w:t>开展</w:t>
            </w:r>
            <w:r>
              <w:rPr>
                <w:rFonts w:asciiTheme="minorEastAsia" w:eastAsiaTheme="minorEastAsia" w:hAnsiTheme="minorEastAsia" w:cs="宋体" w:hint="eastAsia"/>
                <w:kern w:val="0"/>
                <w:sz w:val="18"/>
                <w:szCs w:val="18"/>
              </w:rPr>
              <w:t>专项考察协商活动</w:t>
            </w:r>
            <w:r w:rsidR="005E0531">
              <w:rPr>
                <w:rFonts w:asciiTheme="minorEastAsia" w:eastAsiaTheme="minorEastAsia" w:hAnsiTheme="minorEastAsia" w:cs="宋体" w:hint="eastAsia"/>
                <w:kern w:val="0"/>
                <w:sz w:val="18"/>
                <w:szCs w:val="18"/>
              </w:rPr>
              <w:t>、召开</w:t>
            </w:r>
            <w:r>
              <w:rPr>
                <w:rFonts w:asciiTheme="minorEastAsia" w:eastAsiaTheme="minorEastAsia" w:hAnsiTheme="minorEastAsia" w:cs="宋体" w:hint="eastAsia"/>
                <w:kern w:val="0"/>
                <w:sz w:val="18"/>
                <w:szCs w:val="18"/>
              </w:rPr>
              <w:t>协商会、通报会</w:t>
            </w:r>
            <w:r w:rsidR="005E0531">
              <w:rPr>
                <w:rFonts w:asciiTheme="minorEastAsia" w:eastAsiaTheme="minorEastAsia" w:hAnsiTheme="minorEastAsia" w:cs="宋体" w:hint="eastAsia"/>
                <w:kern w:val="0"/>
                <w:sz w:val="18"/>
                <w:szCs w:val="18"/>
              </w:rPr>
              <w:t>、</w:t>
            </w:r>
            <w:r w:rsidR="007B21E6">
              <w:rPr>
                <w:rFonts w:asciiTheme="minorEastAsia" w:eastAsiaTheme="minorEastAsia" w:hAnsiTheme="minorEastAsia" w:cs="宋体" w:hint="eastAsia"/>
                <w:kern w:val="0"/>
                <w:sz w:val="18"/>
                <w:szCs w:val="18"/>
              </w:rPr>
              <w:t>等</w:t>
            </w:r>
            <w:r>
              <w:rPr>
                <w:rFonts w:asciiTheme="minorEastAsia" w:eastAsiaTheme="minorEastAsia" w:hAnsiTheme="minorEastAsia" w:cs="宋体" w:hint="eastAsia"/>
                <w:kern w:val="0"/>
                <w:sz w:val="18"/>
                <w:szCs w:val="18"/>
              </w:rPr>
              <w:t>相关工作</w:t>
            </w:r>
            <w:r w:rsidR="005E0531">
              <w:rPr>
                <w:rFonts w:asciiTheme="minorEastAsia" w:eastAsiaTheme="minorEastAsia" w:hAnsiTheme="minorEastAsia" w:cs="宋体" w:hint="eastAsia"/>
                <w:kern w:val="0"/>
                <w:sz w:val="18"/>
                <w:szCs w:val="18"/>
              </w:rPr>
              <w:t>会议</w:t>
            </w:r>
            <w:r>
              <w:rPr>
                <w:rFonts w:asciiTheme="minorEastAsia" w:eastAsiaTheme="minorEastAsia" w:hAnsiTheme="minorEastAsia" w:cs="宋体" w:hint="eastAsia"/>
                <w:kern w:val="0"/>
                <w:sz w:val="18"/>
                <w:szCs w:val="18"/>
              </w:rPr>
              <w:t>，开展服务科学发展示范点</w:t>
            </w:r>
            <w:r w:rsidR="00A51C84">
              <w:rPr>
                <w:rFonts w:asciiTheme="minorEastAsia" w:eastAsiaTheme="minorEastAsia" w:hAnsiTheme="minorEastAsia" w:cs="宋体" w:hint="eastAsia"/>
                <w:kern w:val="0"/>
                <w:sz w:val="18"/>
                <w:szCs w:val="18"/>
              </w:rPr>
              <w:t>、举办</w:t>
            </w:r>
            <w:proofErr w:type="gramStart"/>
            <w:r>
              <w:rPr>
                <w:rFonts w:asciiTheme="minorEastAsia" w:eastAsiaTheme="minorEastAsia" w:hAnsiTheme="minorEastAsia" w:cs="宋体" w:hint="eastAsia"/>
                <w:kern w:val="0"/>
                <w:sz w:val="18"/>
                <w:szCs w:val="18"/>
              </w:rPr>
              <w:t>同馨思享</w:t>
            </w:r>
            <w:proofErr w:type="gramEnd"/>
            <w:r>
              <w:rPr>
                <w:rFonts w:asciiTheme="minorEastAsia" w:eastAsiaTheme="minorEastAsia" w:hAnsiTheme="minorEastAsia" w:cs="宋体" w:hint="eastAsia"/>
                <w:kern w:val="0"/>
                <w:sz w:val="18"/>
                <w:szCs w:val="18"/>
              </w:rPr>
              <w:t>沙龙；组织党派成员</w:t>
            </w:r>
            <w:r w:rsidR="00A51C84">
              <w:rPr>
                <w:rFonts w:asciiTheme="minorEastAsia" w:eastAsiaTheme="minorEastAsia" w:hAnsiTheme="minorEastAsia" w:cs="宋体" w:hint="eastAsia"/>
                <w:kern w:val="0"/>
                <w:sz w:val="18"/>
                <w:szCs w:val="18"/>
              </w:rPr>
              <w:t>、</w:t>
            </w:r>
            <w:r w:rsidR="00A51C84">
              <w:rPr>
                <w:rFonts w:asciiTheme="minorEastAsia" w:eastAsiaTheme="minorEastAsia" w:hAnsiTheme="minorEastAsia" w:cs="宋体" w:hint="eastAsia"/>
                <w:kern w:val="0"/>
                <w:sz w:val="18"/>
                <w:szCs w:val="18"/>
              </w:rPr>
              <w:lastRenderedPageBreak/>
              <w:t>相关工作人员</w:t>
            </w:r>
            <w:r>
              <w:rPr>
                <w:rFonts w:asciiTheme="minorEastAsia" w:eastAsiaTheme="minorEastAsia" w:hAnsiTheme="minorEastAsia" w:cs="宋体" w:hint="eastAsia"/>
                <w:kern w:val="0"/>
                <w:sz w:val="18"/>
                <w:szCs w:val="18"/>
              </w:rPr>
              <w:t>外出开展课题调研学习先进经验。</w:t>
            </w:r>
            <w:r>
              <w:rPr>
                <w:rFonts w:asciiTheme="minorEastAsia" w:eastAsiaTheme="minorEastAsia" w:hAnsiTheme="minorEastAsia" w:cs="宋体" w:hint="eastAsia"/>
                <w:kern w:val="0"/>
                <w:sz w:val="18"/>
                <w:szCs w:val="18"/>
              </w:rPr>
              <w:br/>
              <w:t xml:space="preserve">    6.</w:t>
            </w:r>
            <w:r w:rsidR="00467B9A">
              <w:rPr>
                <w:rFonts w:asciiTheme="minorEastAsia" w:eastAsiaTheme="minorEastAsia" w:hAnsiTheme="minorEastAsia" w:cs="宋体" w:hint="eastAsia"/>
                <w:kern w:val="0"/>
                <w:sz w:val="18"/>
                <w:szCs w:val="18"/>
              </w:rPr>
              <w:t xml:space="preserve"> 契合时代精神，</w:t>
            </w:r>
            <w:r>
              <w:rPr>
                <w:rFonts w:asciiTheme="minorEastAsia" w:eastAsiaTheme="minorEastAsia" w:hAnsiTheme="minorEastAsia" w:cs="宋体" w:hint="eastAsia"/>
                <w:kern w:val="0"/>
                <w:sz w:val="18"/>
                <w:szCs w:val="18"/>
              </w:rPr>
              <w:t>举办新生代企业家主题论坛，.开展</w:t>
            </w:r>
            <w:r w:rsidR="00EE6325">
              <w:rPr>
                <w:rFonts w:asciiTheme="minorEastAsia" w:eastAsiaTheme="minorEastAsia" w:hAnsiTheme="minorEastAsia" w:cs="宋体" w:hint="eastAsia"/>
                <w:kern w:val="0"/>
                <w:sz w:val="18"/>
                <w:szCs w:val="18"/>
              </w:rPr>
              <w:t>新生代企业家“同馨行”考察游学活动及</w:t>
            </w:r>
            <w:r>
              <w:rPr>
                <w:rFonts w:asciiTheme="minorEastAsia" w:eastAsiaTheme="minorEastAsia" w:hAnsiTheme="minorEastAsia" w:cs="宋体" w:hint="eastAsia"/>
                <w:kern w:val="0"/>
                <w:sz w:val="18"/>
                <w:szCs w:val="18"/>
              </w:rPr>
              <w:t>年轻一代企业家市际间联谊交流活动；</w:t>
            </w:r>
            <w:r>
              <w:rPr>
                <w:rFonts w:asciiTheme="minorEastAsia" w:eastAsiaTheme="minorEastAsia" w:hAnsiTheme="minorEastAsia" w:cs="宋体" w:hint="eastAsia"/>
                <w:kern w:val="0"/>
                <w:sz w:val="18"/>
                <w:szCs w:val="18"/>
              </w:rPr>
              <w:br/>
            </w:r>
            <w:r w:rsidR="00EE6325">
              <w:rPr>
                <w:rFonts w:asciiTheme="minorEastAsia" w:eastAsiaTheme="minorEastAsia" w:hAnsiTheme="minorEastAsia" w:cs="宋体" w:hint="eastAsia"/>
                <w:kern w:val="0"/>
                <w:sz w:val="18"/>
                <w:szCs w:val="18"/>
              </w:rPr>
              <w:t xml:space="preserve">    7</w:t>
            </w:r>
            <w:r>
              <w:rPr>
                <w:rFonts w:asciiTheme="minorEastAsia" w:eastAsiaTheme="minorEastAsia" w:hAnsiTheme="minorEastAsia" w:cs="宋体" w:hint="eastAsia"/>
                <w:kern w:val="0"/>
                <w:sz w:val="18"/>
                <w:szCs w:val="18"/>
              </w:rPr>
              <w:t>.形成系列调研文章</w:t>
            </w:r>
            <w:r>
              <w:rPr>
                <w:rFonts w:asciiTheme="minorEastAsia" w:eastAsiaTheme="minorEastAsia" w:hAnsiTheme="minorEastAsia" w:cs="宋体" w:hint="eastAsia"/>
                <w:kern w:val="0"/>
                <w:sz w:val="18"/>
                <w:szCs w:val="18"/>
              </w:rPr>
              <w:br/>
              <w:t xml:space="preserve">    </w:t>
            </w:r>
            <w:r w:rsidR="00AC5D52">
              <w:rPr>
                <w:rFonts w:asciiTheme="minorEastAsia" w:eastAsiaTheme="minorEastAsia" w:hAnsiTheme="minorEastAsia" w:cs="宋体" w:hint="eastAsia"/>
                <w:kern w:val="0"/>
                <w:sz w:val="18"/>
                <w:szCs w:val="18"/>
              </w:rPr>
              <w:t>8</w:t>
            </w:r>
            <w:r>
              <w:rPr>
                <w:rFonts w:asciiTheme="minorEastAsia" w:eastAsiaTheme="minorEastAsia" w:hAnsiTheme="minorEastAsia" w:cs="宋体" w:hint="eastAsia"/>
                <w:kern w:val="0"/>
                <w:sz w:val="18"/>
                <w:szCs w:val="18"/>
              </w:rPr>
              <w:t>.</w:t>
            </w:r>
            <w:r w:rsidR="00AC5D52">
              <w:rPr>
                <w:rFonts w:asciiTheme="minorEastAsia" w:eastAsiaTheme="minorEastAsia" w:hAnsiTheme="minorEastAsia" w:cs="宋体" w:hint="eastAsia"/>
                <w:kern w:val="0"/>
                <w:sz w:val="18"/>
                <w:szCs w:val="18"/>
              </w:rPr>
              <w:t>举办</w:t>
            </w:r>
            <w:r>
              <w:rPr>
                <w:rFonts w:asciiTheme="minorEastAsia" w:eastAsiaTheme="minorEastAsia" w:hAnsiTheme="minorEastAsia" w:cs="宋体" w:hint="eastAsia"/>
                <w:kern w:val="0"/>
                <w:sz w:val="18"/>
                <w:szCs w:val="18"/>
              </w:rPr>
              <w:t>全市性统战系统会议</w:t>
            </w:r>
            <w:r w:rsidR="00AC5D52">
              <w:rPr>
                <w:rFonts w:asciiTheme="minorEastAsia" w:eastAsiaTheme="minorEastAsia" w:hAnsiTheme="minorEastAsia" w:cs="宋体" w:hint="eastAsia"/>
                <w:kern w:val="0"/>
                <w:sz w:val="18"/>
                <w:szCs w:val="18"/>
              </w:rPr>
              <w:t>及有关“两个健康</w:t>
            </w:r>
            <w:r w:rsidR="0089074E">
              <w:rPr>
                <w:rFonts w:asciiTheme="minorEastAsia" w:eastAsiaTheme="minorEastAsia" w:hAnsiTheme="minorEastAsia" w:cs="宋体" w:hint="eastAsia"/>
                <w:kern w:val="0"/>
                <w:sz w:val="18"/>
                <w:szCs w:val="18"/>
              </w:rPr>
              <w:t>”先行区建设的</w:t>
            </w:r>
            <w:r w:rsidR="005618D0">
              <w:rPr>
                <w:rFonts w:asciiTheme="minorEastAsia" w:eastAsiaTheme="minorEastAsia" w:hAnsiTheme="minorEastAsia" w:cs="宋体" w:hint="eastAsia"/>
                <w:kern w:val="0"/>
                <w:sz w:val="18"/>
                <w:szCs w:val="18"/>
              </w:rPr>
              <w:t>有</w:t>
            </w:r>
            <w:r w:rsidR="0089074E">
              <w:rPr>
                <w:rFonts w:asciiTheme="minorEastAsia" w:eastAsiaTheme="minorEastAsia" w:hAnsiTheme="minorEastAsia" w:cs="宋体" w:hint="eastAsia"/>
                <w:kern w:val="0"/>
                <w:sz w:val="18"/>
                <w:szCs w:val="18"/>
              </w:rPr>
              <w:t>关</w:t>
            </w:r>
            <w:r w:rsidR="00477FD6">
              <w:rPr>
                <w:rFonts w:asciiTheme="minorEastAsia" w:eastAsiaTheme="minorEastAsia" w:hAnsiTheme="minorEastAsia" w:cs="宋体" w:hint="eastAsia"/>
                <w:kern w:val="0"/>
                <w:sz w:val="18"/>
                <w:szCs w:val="18"/>
              </w:rPr>
              <w:t>会议、</w:t>
            </w:r>
            <w:r w:rsidR="0089074E">
              <w:rPr>
                <w:rFonts w:asciiTheme="minorEastAsia" w:eastAsiaTheme="minorEastAsia" w:hAnsiTheme="minorEastAsia" w:cs="宋体" w:hint="eastAsia"/>
                <w:kern w:val="0"/>
                <w:sz w:val="18"/>
                <w:szCs w:val="18"/>
              </w:rPr>
              <w:t>活动</w:t>
            </w:r>
            <w:r>
              <w:rPr>
                <w:rFonts w:asciiTheme="minorEastAsia" w:eastAsiaTheme="minorEastAsia" w:hAnsiTheme="minorEastAsia" w:cs="宋体" w:hint="eastAsia"/>
                <w:kern w:val="0"/>
                <w:sz w:val="18"/>
                <w:szCs w:val="18"/>
              </w:rPr>
              <w:t xml:space="preserve">。    </w:t>
            </w:r>
          </w:p>
        </w:tc>
        <w:tc>
          <w:tcPr>
            <w:tcW w:w="2115" w:type="dxa"/>
            <w:tcBorders>
              <w:top w:val="nil"/>
              <w:left w:val="nil"/>
              <w:bottom w:val="single" w:sz="4" w:space="0" w:color="auto"/>
              <w:right w:val="single" w:sz="4" w:space="0" w:color="auto"/>
            </w:tcBorders>
            <w:shd w:val="clear" w:color="auto" w:fill="auto"/>
            <w:vAlign w:val="center"/>
          </w:tcPr>
          <w:p w:rsidR="00AA1325" w:rsidRDefault="004C3275" w:rsidP="002F41FA">
            <w:pPr>
              <w:spacing w:line="240" w:lineRule="exac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 xml:space="preserve">    贯彻落实《中国共产党统一战线工作条例（试行）》文件精神，联系和团结全市各个民主党派、无党派代表人士、少数民族、宗教界人士，提高党外代表人士和少数民族干部综合素质及基层工作经验，加强对年轻一代非公有制经济人士的教育培养，深入落实“十名领军、百名骨干、千名创星”培养计</w:t>
            </w:r>
            <w:r w:rsidR="002F41FA">
              <w:rPr>
                <w:rFonts w:asciiTheme="minorEastAsia" w:eastAsiaTheme="minorEastAsia" w:hAnsiTheme="minorEastAsia" w:cs="宋体" w:hint="eastAsia"/>
                <w:kern w:val="0"/>
                <w:sz w:val="18"/>
                <w:szCs w:val="18"/>
              </w:rPr>
              <w:t>划</w:t>
            </w:r>
            <w:r>
              <w:rPr>
                <w:rFonts w:asciiTheme="minorEastAsia" w:eastAsiaTheme="minorEastAsia" w:hAnsiTheme="minorEastAsia" w:cs="宋体" w:hint="eastAsia"/>
                <w:kern w:val="0"/>
                <w:sz w:val="18"/>
                <w:szCs w:val="18"/>
              </w:rPr>
              <w:t>，引导他们继承发扬老一代企业家的创业精神和听党话、跟党走的光荣传统，为温州打造民营经济创新发展示范城市贡献力量，宣传党的统战方针、政策，带领和引导他们为我市的经济建设服务；组织统战系统党员干部接受新思想新理论的教育和洗礼；组织统战讲坛、处长论坛，让统战系统党内外干部在参加论坛中提升能力和素质；坚持线上学习，拓宽视野，增长见识；组织党内外干部开展各</w:t>
            </w:r>
            <w:r>
              <w:rPr>
                <w:rFonts w:asciiTheme="minorEastAsia" w:eastAsiaTheme="minorEastAsia" w:hAnsiTheme="minorEastAsia" w:cs="宋体" w:hint="eastAsia"/>
                <w:kern w:val="0"/>
                <w:sz w:val="18"/>
                <w:szCs w:val="18"/>
              </w:rPr>
              <w:lastRenderedPageBreak/>
              <w:t>项活动，做到季季有活动，月月有学习，切实增强凝聚力；适时更新完善“同馨”文化走廊、“同馨”活动室，推动廉政文化基地建设，“聚人心、铸和谐”，团结统战工作对象，使其在市委、市政府的领导下，为温州的经济建设、创新发展、社会和谐做贡献。</w:t>
            </w:r>
          </w:p>
        </w:tc>
      </w:tr>
    </w:tbl>
    <w:p w:rsidR="00AA1325" w:rsidRDefault="00AA1325"/>
    <w:sectPr w:rsidR="00AA1325" w:rsidSect="00207550">
      <w:pgSz w:w="16840" w:h="11907" w:orient="landscape"/>
      <w:pgMar w:top="1588" w:right="1814" w:bottom="1588" w:left="1814" w:header="851" w:footer="1361"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A4" w:rsidRDefault="004E27A4">
      <w:r>
        <w:separator/>
      </w:r>
    </w:p>
  </w:endnote>
  <w:endnote w:type="continuationSeparator" w:id="0">
    <w:p w:rsidR="004E27A4" w:rsidRDefault="004E27A4">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5771"/>
      <w:docPartObj>
        <w:docPartGallery w:val="AutoText"/>
      </w:docPartObj>
    </w:sdtPr>
    <w:sdtEndPr>
      <w:rPr>
        <w:rFonts w:asciiTheme="minorEastAsia" w:eastAsiaTheme="minorEastAsia" w:hAnsiTheme="minorEastAsia"/>
        <w:sz w:val="21"/>
        <w:szCs w:val="21"/>
      </w:rPr>
    </w:sdtEndPr>
    <w:sdtContent>
      <w:p w:rsidR="00457314" w:rsidRDefault="00457314">
        <w:pPr>
          <w:pStyle w:val="a3"/>
          <w:jc w:val="center"/>
          <w:rPr>
            <w:rFonts w:asciiTheme="minorEastAsia" w:eastAsiaTheme="minorEastAsia" w:hAnsiTheme="minorEastAsia"/>
            <w:sz w:val="21"/>
            <w:szCs w:val="21"/>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PAGE   \* MERGEFORMAT </w:instrText>
        </w:r>
        <w:r>
          <w:rPr>
            <w:rFonts w:asciiTheme="minorEastAsia" w:eastAsiaTheme="minorEastAsia" w:hAnsiTheme="minorEastAsia"/>
            <w:sz w:val="21"/>
            <w:szCs w:val="21"/>
          </w:rPr>
          <w:fldChar w:fldCharType="separate"/>
        </w:r>
        <w:r w:rsidR="00AD3B51" w:rsidRPr="00AD3B51">
          <w:rPr>
            <w:rFonts w:asciiTheme="minorEastAsia" w:eastAsiaTheme="minorEastAsia" w:hAnsiTheme="minorEastAsia"/>
            <w:noProof/>
            <w:sz w:val="21"/>
            <w:szCs w:val="21"/>
            <w:lang w:val="zh-CN"/>
          </w:rPr>
          <w:t>-</w:t>
        </w:r>
        <w:r w:rsidR="00AD3B51">
          <w:rPr>
            <w:rFonts w:asciiTheme="minorEastAsia" w:eastAsiaTheme="minorEastAsia" w:hAnsiTheme="minorEastAsia"/>
            <w:noProof/>
            <w:sz w:val="21"/>
            <w:szCs w:val="21"/>
          </w:rPr>
          <w:t xml:space="preserve"> 20 -</w:t>
        </w:r>
        <w:r>
          <w:rPr>
            <w:rFonts w:asciiTheme="minorEastAsia" w:eastAsiaTheme="minorEastAsia" w:hAnsiTheme="minorEastAsia"/>
            <w:sz w:val="21"/>
            <w:szCs w:val="21"/>
          </w:rPr>
          <w:fldChar w:fldCharType="end"/>
        </w:r>
      </w:p>
    </w:sdtContent>
  </w:sdt>
  <w:p w:rsidR="00457314" w:rsidRDefault="004573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A4" w:rsidRDefault="004E27A4">
      <w:r>
        <w:separator/>
      </w:r>
    </w:p>
  </w:footnote>
  <w:footnote w:type="continuationSeparator" w:id="0">
    <w:p w:rsidR="004E27A4" w:rsidRDefault="004E2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A99C"/>
    <w:multiLevelType w:val="singleLevel"/>
    <w:tmpl w:val="5895A99C"/>
    <w:lvl w:ilvl="0">
      <w:start w:val="5"/>
      <w:numFmt w:val="chineseCounting"/>
      <w:suff w:val="nothing"/>
      <w:lvlText w:val="（%1）"/>
      <w:lvlJc w:val="left"/>
      <w:rPr>
        <w:rFonts w:ascii="楷体_GB2312" w:eastAsia="楷体_GB2312" w:cs="Times New Roman"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03D"/>
    <w:rsid w:val="00023173"/>
    <w:rsid w:val="00025EF0"/>
    <w:rsid w:val="00026738"/>
    <w:rsid w:val="0005756A"/>
    <w:rsid w:val="000655E9"/>
    <w:rsid w:val="00070759"/>
    <w:rsid w:val="00071F90"/>
    <w:rsid w:val="00072A8C"/>
    <w:rsid w:val="000A3539"/>
    <w:rsid w:val="000C15FE"/>
    <w:rsid w:val="000F7157"/>
    <w:rsid w:val="00102870"/>
    <w:rsid w:val="001056E9"/>
    <w:rsid w:val="00122E8A"/>
    <w:rsid w:val="00142C1A"/>
    <w:rsid w:val="001731BA"/>
    <w:rsid w:val="00174AB8"/>
    <w:rsid w:val="001A46CF"/>
    <w:rsid w:val="001C755E"/>
    <w:rsid w:val="001C75FA"/>
    <w:rsid w:val="001E23FE"/>
    <w:rsid w:val="001E3277"/>
    <w:rsid w:val="00207550"/>
    <w:rsid w:val="002107A0"/>
    <w:rsid w:val="00213B2B"/>
    <w:rsid w:val="00243AFB"/>
    <w:rsid w:val="002471EB"/>
    <w:rsid w:val="00276BDF"/>
    <w:rsid w:val="002C324E"/>
    <w:rsid w:val="002C3BC4"/>
    <w:rsid w:val="002D2272"/>
    <w:rsid w:val="002D3484"/>
    <w:rsid w:val="002D634C"/>
    <w:rsid w:val="002E0DA4"/>
    <w:rsid w:val="002F1711"/>
    <w:rsid w:val="002F41FA"/>
    <w:rsid w:val="002F489C"/>
    <w:rsid w:val="002F6776"/>
    <w:rsid w:val="00307B11"/>
    <w:rsid w:val="0031069B"/>
    <w:rsid w:val="00321E9A"/>
    <w:rsid w:val="00327F43"/>
    <w:rsid w:val="003516D1"/>
    <w:rsid w:val="00360FAA"/>
    <w:rsid w:val="00364E2C"/>
    <w:rsid w:val="00376526"/>
    <w:rsid w:val="00391F79"/>
    <w:rsid w:val="003B4F42"/>
    <w:rsid w:val="003C1C71"/>
    <w:rsid w:val="003C5888"/>
    <w:rsid w:val="003D6DC3"/>
    <w:rsid w:val="00404A24"/>
    <w:rsid w:val="0040646A"/>
    <w:rsid w:val="00442545"/>
    <w:rsid w:val="00457314"/>
    <w:rsid w:val="00467B9A"/>
    <w:rsid w:val="00477FD6"/>
    <w:rsid w:val="0048512A"/>
    <w:rsid w:val="004961E7"/>
    <w:rsid w:val="004A78E6"/>
    <w:rsid w:val="004B145D"/>
    <w:rsid w:val="004C3275"/>
    <w:rsid w:val="004C3E73"/>
    <w:rsid w:val="004C71F4"/>
    <w:rsid w:val="004E222A"/>
    <w:rsid w:val="004E27A4"/>
    <w:rsid w:val="004E3230"/>
    <w:rsid w:val="005118BD"/>
    <w:rsid w:val="00514153"/>
    <w:rsid w:val="00544B83"/>
    <w:rsid w:val="00546CFC"/>
    <w:rsid w:val="00547A7B"/>
    <w:rsid w:val="00556114"/>
    <w:rsid w:val="0055664E"/>
    <w:rsid w:val="005618D0"/>
    <w:rsid w:val="005A5C32"/>
    <w:rsid w:val="005B1735"/>
    <w:rsid w:val="005C019A"/>
    <w:rsid w:val="005D3510"/>
    <w:rsid w:val="005D6811"/>
    <w:rsid w:val="005D7CB3"/>
    <w:rsid w:val="005E0531"/>
    <w:rsid w:val="005F5544"/>
    <w:rsid w:val="00604F50"/>
    <w:rsid w:val="0062099D"/>
    <w:rsid w:val="00627833"/>
    <w:rsid w:val="00630DB7"/>
    <w:rsid w:val="006630C0"/>
    <w:rsid w:val="00672592"/>
    <w:rsid w:val="006774BD"/>
    <w:rsid w:val="00697757"/>
    <w:rsid w:val="006A4089"/>
    <w:rsid w:val="006B0BD0"/>
    <w:rsid w:val="006B78B3"/>
    <w:rsid w:val="006C3A13"/>
    <w:rsid w:val="006C7672"/>
    <w:rsid w:val="006D003D"/>
    <w:rsid w:val="006D551E"/>
    <w:rsid w:val="006E6514"/>
    <w:rsid w:val="006E694B"/>
    <w:rsid w:val="00705DE8"/>
    <w:rsid w:val="00726B4D"/>
    <w:rsid w:val="00730C97"/>
    <w:rsid w:val="007340C4"/>
    <w:rsid w:val="007407F1"/>
    <w:rsid w:val="007612F3"/>
    <w:rsid w:val="00764371"/>
    <w:rsid w:val="007757E6"/>
    <w:rsid w:val="00780A92"/>
    <w:rsid w:val="0078793F"/>
    <w:rsid w:val="00792372"/>
    <w:rsid w:val="00792456"/>
    <w:rsid w:val="007A1C0D"/>
    <w:rsid w:val="007A30E6"/>
    <w:rsid w:val="007A4B3F"/>
    <w:rsid w:val="007B1087"/>
    <w:rsid w:val="007B21E6"/>
    <w:rsid w:val="007C6F76"/>
    <w:rsid w:val="00822A41"/>
    <w:rsid w:val="00824593"/>
    <w:rsid w:val="00825355"/>
    <w:rsid w:val="00834A28"/>
    <w:rsid w:val="008516AC"/>
    <w:rsid w:val="0085585A"/>
    <w:rsid w:val="0086654B"/>
    <w:rsid w:val="0088184B"/>
    <w:rsid w:val="0089074E"/>
    <w:rsid w:val="008921F5"/>
    <w:rsid w:val="0089541B"/>
    <w:rsid w:val="008963CE"/>
    <w:rsid w:val="008B6083"/>
    <w:rsid w:val="008C1C84"/>
    <w:rsid w:val="008D7FE3"/>
    <w:rsid w:val="00902F48"/>
    <w:rsid w:val="00906E55"/>
    <w:rsid w:val="00916CD7"/>
    <w:rsid w:val="00927F02"/>
    <w:rsid w:val="00951466"/>
    <w:rsid w:val="009655AC"/>
    <w:rsid w:val="00965D6F"/>
    <w:rsid w:val="0097279C"/>
    <w:rsid w:val="009A61BD"/>
    <w:rsid w:val="009D7967"/>
    <w:rsid w:val="009E3DF5"/>
    <w:rsid w:val="00A127F2"/>
    <w:rsid w:val="00A22ED4"/>
    <w:rsid w:val="00A36E2E"/>
    <w:rsid w:val="00A37E35"/>
    <w:rsid w:val="00A4316A"/>
    <w:rsid w:val="00A51C84"/>
    <w:rsid w:val="00A55CB9"/>
    <w:rsid w:val="00A82575"/>
    <w:rsid w:val="00A84BB5"/>
    <w:rsid w:val="00A95876"/>
    <w:rsid w:val="00AA1325"/>
    <w:rsid w:val="00AA25FA"/>
    <w:rsid w:val="00AA4570"/>
    <w:rsid w:val="00AB3BD8"/>
    <w:rsid w:val="00AC5D52"/>
    <w:rsid w:val="00AD3B51"/>
    <w:rsid w:val="00AF2544"/>
    <w:rsid w:val="00B07B30"/>
    <w:rsid w:val="00B13823"/>
    <w:rsid w:val="00B3479B"/>
    <w:rsid w:val="00B451FC"/>
    <w:rsid w:val="00B45D93"/>
    <w:rsid w:val="00B610F4"/>
    <w:rsid w:val="00B972A7"/>
    <w:rsid w:val="00BA6F62"/>
    <w:rsid w:val="00BB6156"/>
    <w:rsid w:val="00BD71B9"/>
    <w:rsid w:val="00BE52E1"/>
    <w:rsid w:val="00C02A7A"/>
    <w:rsid w:val="00C056F3"/>
    <w:rsid w:val="00C74235"/>
    <w:rsid w:val="00C92D34"/>
    <w:rsid w:val="00CB1E92"/>
    <w:rsid w:val="00CB40A7"/>
    <w:rsid w:val="00D04F9F"/>
    <w:rsid w:val="00D31196"/>
    <w:rsid w:val="00D4097F"/>
    <w:rsid w:val="00D40DEC"/>
    <w:rsid w:val="00D466FF"/>
    <w:rsid w:val="00D47AFC"/>
    <w:rsid w:val="00D606A4"/>
    <w:rsid w:val="00D61C76"/>
    <w:rsid w:val="00D72DDA"/>
    <w:rsid w:val="00D77CC4"/>
    <w:rsid w:val="00D90C89"/>
    <w:rsid w:val="00DC27F6"/>
    <w:rsid w:val="00DC6DC5"/>
    <w:rsid w:val="00DF387F"/>
    <w:rsid w:val="00E13F41"/>
    <w:rsid w:val="00E21C96"/>
    <w:rsid w:val="00E26AE7"/>
    <w:rsid w:val="00E35D81"/>
    <w:rsid w:val="00E54E30"/>
    <w:rsid w:val="00E74AFD"/>
    <w:rsid w:val="00E762F7"/>
    <w:rsid w:val="00E91DC1"/>
    <w:rsid w:val="00EB0410"/>
    <w:rsid w:val="00EB07A2"/>
    <w:rsid w:val="00EB1518"/>
    <w:rsid w:val="00EB1523"/>
    <w:rsid w:val="00ED6736"/>
    <w:rsid w:val="00EE6325"/>
    <w:rsid w:val="00EE7A9F"/>
    <w:rsid w:val="00F04006"/>
    <w:rsid w:val="00F10001"/>
    <w:rsid w:val="00F171A5"/>
    <w:rsid w:val="00F23F13"/>
    <w:rsid w:val="00F2786E"/>
    <w:rsid w:val="00F81211"/>
    <w:rsid w:val="00FA24A5"/>
    <w:rsid w:val="00FA5B81"/>
    <w:rsid w:val="00FD1082"/>
    <w:rsid w:val="00FE0269"/>
    <w:rsid w:val="00FF072E"/>
    <w:rsid w:val="00FF0E1D"/>
    <w:rsid w:val="00FF1273"/>
    <w:rsid w:val="00FF49FF"/>
    <w:rsid w:val="55DD69D4"/>
    <w:rsid w:val="7A7E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5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07550"/>
    <w:pPr>
      <w:tabs>
        <w:tab w:val="center" w:pos="4153"/>
        <w:tab w:val="right" w:pos="8306"/>
      </w:tabs>
      <w:snapToGrid w:val="0"/>
      <w:jc w:val="left"/>
    </w:pPr>
    <w:rPr>
      <w:sz w:val="18"/>
      <w:szCs w:val="18"/>
    </w:rPr>
  </w:style>
  <w:style w:type="paragraph" w:styleId="a4">
    <w:name w:val="header"/>
    <w:basedOn w:val="a"/>
    <w:link w:val="Char0"/>
    <w:uiPriority w:val="99"/>
    <w:unhideWhenUsed/>
    <w:rsid w:val="00207550"/>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99"/>
    <w:qFormat/>
    <w:rsid w:val="00207550"/>
    <w:rPr>
      <w:rFonts w:cs="Times New Roman"/>
      <w:b/>
      <w:sz w:val="24"/>
    </w:rPr>
  </w:style>
  <w:style w:type="paragraph" w:customStyle="1" w:styleId="p0">
    <w:name w:val="p0"/>
    <w:basedOn w:val="a"/>
    <w:qFormat/>
    <w:rsid w:val="00207550"/>
    <w:pPr>
      <w:widowControl/>
    </w:pPr>
    <w:rPr>
      <w:kern w:val="0"/>
      <w:szCs w:val="21"/>
    </w:rPr>
  </w:style>
  <w:style w:type="character" w:customStyle="1" w:styleId="Char0">
    <w:name w:val="页眉 Char"/>
    <w:basedOn w:val="a0"/>
    <w:link w:val="a4"/>
    <w:uiPriority w:val="99"/>
    <w:rsid w:val="00207550"/>
    <w:rPr>
      <w:rFonts w:ascii="Times New Roman" w:eastAsia="宋体" w:hAnsi="Times New Roman" w:cs="Times New Roman"/>
      <w:sz w:val="18"/>
      <w:szCs w:val="18"/>
    </w:rPr>
  </w:style>
  <w:style w:type="character" w:customStyle="1" w:styleId="Char">
    <w:name w:val="页脚 Char"/>
    <w:basedOn w:val="a0"/>
    <w:link w:val="a3"/>
    <w:uiPriority w:val="99"/>
    <w:rsid w:val="0020755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99"/>
    <w:qFormat/>
    <w:rPr>
      <w:rFonts w:cs="Times New Roman"/>
      <w:b/>
      <w:sz w:val="24"/>
    </w:rPr>
  </w:style>
  <w:style w:type="paragraph" w:customStyle="1" w:styleId="p0">
    <w:name w:val="p0"/>
    <w:basedOn w:val="a"/>
    <w:qFormat/>
    <w:pPr>
      <w:widowControl/>
    </w:pPr>
    <w:rPr>
      <w:kern w:val="0"/>
      <w:szCs w:val="21"/>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21</Pages>
  <Words>1647</Words>
  <Characters>9392</Characters>
  <Application>Microsoft Office Word</Application>
  <DocSecurity>0</DocSecurity>
  <Lines>78</Lines>
  <Paragraphs>22</Paragraphs>
  <ScaleCrop>false</ScaleCrop>
  <Company>wzcs</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wang</cp:lastModifiedBy>
  <cp:revision>17</cp:revision>
  <dcterms:created xsi:type="dcterms:W3CDTF">2019-03-20T04:08:00Z</dcterms:created>
  <dcterms:modified xsi:type="dcterms:W3CDTF">2019-03-29T01:29:00Z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