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369" w:rsidRDefault="00CF217F">
      <w:pPr>
        <w:spacing w:line="700" w:lineRule="exact"/>
        <w:jc w:val="center"/>
        <w:rPr>
          <w:rFonts w:ascii="方正小标宋简体" w:eastAsia="方正小标宋简体" w:hAnsi="华文中宋"/>
          <w:color w:val="000000"/>
          <w:sz w:val="44"/>
          <w:szCs w:val="44"/>
        </w:rPr>
      </w:pPr>
      <w:r>
        <w:rPr>
          <w:rFonts w:ascii="方正小标宋简体" w:eastAsia="方正小标宋简体" w:hAnsi="华文中宋" w:hint="eastAsia"/>
          <w:color w:val="000000"/>
          <w:sz w:val="44"/>
          <w:szCs w:val="44"/>
        </w:rPr>
        <w:t>温州市住房和城乡建设局</w:t>
      </w:r>
    </w:p>
    <w:p w:rsidR="00F41369" w:rsidRDefault="00CF217F">
      <w:pPr>
        <w:spacing w:line="700" w:lineRule="exact"/>
        <w:jc w:val="center"/>
        <w:rPr>
          <w:rFonts w:ascii="方正小标宋简体" w:eastAsia="方正小标宋简体" w:hAnsi="华文中宋"/>
          <w:color w:val="000000"/>
          <w:sz w:val="44"/>
          <w:szCs w:val="44"/>
        </w:rPr>
      </w:pPr>
      <w:r>
        <w:rPr>
          <w:rFonts w:ascii="方正小标宋简体" w:eastAsia="方正小标宋简体" w:hAnsi="华文中宋" w:hint="eastAsia"/>
          <w:color w:val="000000"/>
          <w:sz w:val="44"/>
          <w:szCs w:val="44"/>
        </w:rPr>
        <w:t>2019年度</w:t>
      </w:r>
      <w:r>
        <w:rPr>
          <w:rFonts w:ascii="方正小标宋简体" w:eastAsia="方正小标宋简体" w:hAnsi="华文中宋" w:hint="eastAsia"/>
          <w:bCs/>
          <w:sz w:val="44"/>
          <w:szCs w:val="44"/>
        </w:rPr>
        <w:t>政府信息公开工作报告</w:t>
      </w:r>
    </w:p>
    <w:p w:rsidR="00F41369" w:rsidRDefault="00F41369">
      <w:pPr>
        <w:spacing w:line="500" w:lineRule="exact"/>
        <w:ind w:firstLineChars="196" w:firstLine="627"/>
        <w:jc w:val="center"/>
        <w:rPr>
          <w:rFonts w:ascii="仿宋_GB2312" w:eastAsia="仿宋_GB2312"/>
          <w:color w:val="000000"/>
          <w:sz w:val="32"/>
          <w:szCs w:val="32"/>
        </w:rPr>
      </w:pPr>
    </w:p>
    <w:p w:rsidR="00F41369" w:rsidRPr="00273981" w:rsidRDefault="00CF217F">
      <w:pPr>
        <w:spacing w:line="540" w:lineRule="exact"/>
        <w:ind w:firstLineChars="196" w:firstLine="627"/>
        <w:rPr>
          <w:rFonts w:ascii="仿宋_GB2312" w:eastAsia="仿宋_GB2312" w:hAnsi="仿宋"/>
          <w:sz w:val="32"/>
          <w:szCs w:val="32"/>
        </w:rPr>
      </w:pPr>
      <w:r w:rsidRPr="00273981">
        <w:rPr>
          <w:rFonts w:ascii="仿宋_GB2312" w:eastAsia="仿宋_GB2312" w:hAnsi="仿宋" w:hint="eastAsia"/>
          <w:color w:val="000000"/>
          <w:sz w:val="32"/>
          <w:szCs w:val="32"/>
        </w:rPr>
        <w:t>根据《中华人民共和国政府信息公开条例》和</w:t>
      </w:r>
      <w:r w:rsidRPr="00273981">
        <w:rPr>
          <w:rFonts w:ascii="仿宋_GB2312" w:eastAsia="仿宋_GB2312" w:hAnsi="仿宋" w:hint="eastAsia"/>
          <w:sz w:val="32"/>
          <w:szCs w:val="32"/>
        </w:rPr>
        <w:t>《国务院办公厅政府信息与政务公开办公室关于政府信息公开工作年度报告有关事项的通知》要求</w:t>
      </w:r>
      <w:r w:rsidRPr="00273981">
        <w:rPr>
          <w:rFonts w:ascii="仿宋_GB2312" w:eastAsia="仿宋_GB2312" w:hAnsi="仿宋" w:hint="eastAsia"/>
          <w:color w:val="000000"/>
          <w:sz w:val="32"/>
          <w:szCs w:val="32"/>
        </w:rPr>
        <w:t>，</w:t>
      </w:r>
      <w:r w:rsidRPr="00273981">
        <w:rPr>
          <w:rFonts w:ascii="仿宋_GB2312" w:eastAsia="仿宋_GB2312" w:hAnsi="仿宋" w:cs="宋体" w:hint="eastAsia"/>
          <w:color w:val="000000"/>
          <w:kern w:val="0"/>
          <w:sz w:val="32"/>
          <w:szCs w:val="32"/>
        </w:rPr>
        <w:t>我局认真总结</w:t>
      </w:r>
      <w:r w:rsidR="008B5466" w:rsidRPr="00273981">
        <w:rPr>
          <w:rFonts w:ascii="仿宋_GB2312" w:eastAsia="仿宋_GB2312" w:hAnsi="仿宋" w:cs="宋体" w:hint="eastAsia"/>
          <w:color w:val="000000"/>
          <w:kern w:val="0"/>
          <w:sz w:val="32"/>
          <w:szCs w:val="32"/>
        </w:rPr>
        <w:t>2019</w:t>
      </w:r>
      <w:r w:rsidRPr="00273981">
        <w:rPr>
          <w:rFonts w:ascii="仿宋_GB2312" w:eastAsia="仿宋_GB2312" w:hAnsi="仿宋" w:cs="宋体" w:hint="eastAsia"/>
          <w:color w:val="000000"/>
          <w:kern w:val="0"/>
          <w:sz w:val="32"/>
          <w:szCs w:val="32"/>
        </w:rPr>
        <w:t>年度政府信息公开工作情况，编制本年报。</w:t>
      </w:r>
      <w:r w:rsidRPr="00273981">
        <w:rPr>
          <w:rFonts w:ascii="仿宋_GB2312" w:eastAsia="仿宋_GB2312" w:hAnsi="仿宋" w:hint="eastAsia"/>
          <w:color w:val="000000"/>
          <w:sz w:val="32"/>
          <w:szCs w:val="32"/>
        </w:rPr>
        <w:t>本年报由</w:t>
      </w:r>
      <w:r w:rsidRPr="00273981">
        <w:rPr>
          <w:rFonts w:ascii="仿宋_GB2312" w:eastAsia="仿宋_GB2312" w:hAnsi="仿宋" w:hint="eastAsia"/>
          <w:sz w:val="32"/>
          <w:szCs w:val="32"/>
        </w:rPr>
        <w:t>政府信息公开工作总体情况</w:t>
      </w:r>
      <w:r w:rsidRPr="00273981">
        <w:rPr>
          <w:rFonts w:ascii="仿宋_GB2312" w:eastAsia="仿宋_GB2312" w:hAnsi="仿宋" w:hint="eastAsia"/>
          <w:color w:val="000000"/>
          <w:sz w:val="32"/>
          <w:szCs w:val="32"/>
        </w:rPr>
        <w:t>、主动公开政府信息情况，收到和处理政府信息公开申请情况，</w:t>
      </w:r>
      <w:r w:rsidRPr="00273981">
        <w:rPr>
          <w:rFonts w:ascii="仿宋_GB2312" w:eastAsia="仿宋_GB2312" w:hAnsi="仿宋" w:hint="eastAsia"/>
          <w:sz w:val="32"/>
          <w:szCs w:val="32"/>
        </w:rPr>
        <w:t>因政府信息公开申请行政复议、被申请行政复议、提起行政诉讼情况</w:t>
      </w:r>
      <w:r w:rsidRPr="00273981">
        <w:rPr>
          <w:rFonts w:ascii="仿宋_GB2312" w:eastAsia="仿宋_GB2312" w:hAnsi="仿宋" w:hint="eastAsia"/>
          <w:color w:val="000000"/>
          <w:sz w:val="32"/>
          <w:szCs w:val="32"/>
        </w:rPr>
        <w:t>，重点领域主动公开情况，工作存在的主要问题及改进情况等组成。本年报中所列数据的统计期限自2019年1月1日起至2019年12月31日止。</w:t>
      </w:r>
    </w:p>
    <w:p w:rsidR="00F41369" w:rsidRPr="00273981" w:rsidRDefault="00CF217F">
      <w:pPr>
        <w:widowControl/>
        <w:spacing w:line="540" w:lineRule="exact"/>
        <w:ind w:firstLineChars="200" w:firstLine="640"/>
        <w:rPr>
          <w:rFonts w:ascii="仿宋_GB2312" w:eastAsia="仿宋_GB2312" w:hAnsi="黑体"/>
          <w:color w:val="000000"/>
          <w:sz w:val="32"/>
          <w:szCs w:val="32"/>
        </w:rPr>
      </w:pPr>
      <w:r w:rsidRPr="00273981">
        <w:rPr>
          <w:rFonts w:ascii="仿宋_GB2312" w:eastAsia="仿宋_GB2312" w:hAnsi="黑体" w:hint="eastAsia"/>
          <w:color w:val="000000"/>
          <w:sz w:val="32"/>
          <w:szCs w:val="32"/>
        </w:rPr>
        <w:t>一、政府信息公开工作总体情况</w:t>
      </w:r>
    </w:p>
    <w:p w:rsidR="00F41369" w:rsidRPr="00273981" w:rsidRDefault="00CF217F">
      <w:pPr>
        <w:widowControl/>
        <w:spacing w:line="540" w:lineRule="exact"/>
        <w:ind w:firstLineChars="200" w:firstLine="640"/>
        <w:rPr>
          <w:rFonts w:ascii="仿宋_GB2312" w:eastAsia="仿宋_GB2312" w:hAnsi="仿宋"/>
          <w:color w:val="000000" w:themeColor="text1"/>
          <w:sz w:val="32"/>
          <w:szCs w:val="32"/>
        </w:rPr>
      </w:pPr>
      <w:r w:rsidRPr="00273981">
        <w:rPr>
          <w:rFonts w:ascii="仿宋_GB2312" w:eastAsia="仿宋_GB2312" w:hAnsi="仿宋" w:cs="仿宋_GB2312" w:hint="eastAsia"/>
          <w:sz w:val="32"/>
          <w:szCs w:val="32"/>
        </w:rPr>
        <w:t>2019年5月15日，新修订《中华人民共和国政府信息公开条例》开始施行。新条例法定主动公开内容更加优化，依申请公开程序更加完备，行政机关责任约束更加刚性。根据新条例和</w:t>
      </w:r>
      <w:r w:rsidRPr="00273981">
        <w:rPr>
          <w:rFonts w:ascii="仿宋_GB2312" w:eastAsia="仿宋_GB2312" w:hAnsi="仿宋" w:hint="eastAsia"/>
          <w:bCs/>
          <w:sz w:val="32"/>
          <w:szCs w:val="32"/>
        </w:rPr>
        <w:t>省、市人民政府关于深化政务公开工作实施方案的要求，我局严格</w:t>
      </w:r>
      <w:r w:rsidRPr="00273981">
        <w:rPr>
          <w:rFonts w:ascii="仿宋_GB2312" w:eastAsia="仿宋_GB2312" w:hAnsi="仿宋" w:hint="eastAsia"/>
          <w:bCs/>
          <w:color w:val="000000" w:themeColor="text1"/>
          <w:sz w:val="32"/>
          <w:szCs w:val="32"/>
        </w:rPr>
        <w:t>按照“以公开为常态、不公开为例外”的原则，</w:t>
      </w:r>
      <w:r w:rsidRPr="00273981">
        <w:rPr>
          <w:rFonts w:ascii="仿宋_GB2312" w:eastAsia="仿宋_GB2312" w:hAnsi="仿宋" w:hint="eastAsia"/>
          <w:bCs/>
          <w:sz w:val="32"/>
          <w:szCs w:val="32"/>
        </w:rPr>
        <w:t>认真执行市政府信息公开工作任务部署</w:t>
      </w:r>
      <w:r w:rsidRPr="00273981">
        <w:rPr>
          <w:rFonts w:ascii="仿宋_GB2312" w:eastAsia="仿宋_GB2312" w:hAnsi="仿宋" w:hint="eastAsia"/>
          <w:color w:val="000000"/>
          <w:sz w:val="32"/>
          <w:szCs w:val="32"/>
        </w:rPr>
        <w:t>，</w:t>
      </w:r>
      <w:r w:rsidRPr="00273981">
        <w:rPr>
          <w:rFonts w:ascii="仿宋_GB2312" w:eastAsia="仿宋_GB2312" w:hAnsi="仿宋" w:hint="eastAsia"/>
          <w:bCs/>
          <w:color w:val="000000" w:themeColor="text1"/>
          <w:sz w:val="32"/>
          <w:szCs w:val="32"/>
        </w:rPr>
        <w:t>积极参与构建维护省、市统一信息公开平台，</w:t>
      </w:r>
      <w:r w:rsidRPr="00273981">
        <w:rPr>
          <w:rFonts w:ascii="仿宋_GB2312" w:eastAsia="仿宋_GB2312" w:hAnsi="仿宋" w:hint="eastAsia"/>
          <w:color w:val="000000" w:themeColor="text1"/>
          <w:sz w:val="32"/>
          <w:szCs w:val="32"/>
        </w:rPr>
        <w:t>加强重点公共领域政府信息公开力度，拓宽各项公开渠道，夯实工作基础，积极推进政府信息公开工作。</w:t>
      </w:r>
    </w:p>
    <w:p w:rsidR="00F41369" w:rsidRPr="00273981" w:rsidRDefault="008B5466">
      <w:pPr>
        <w:pStyle w:val="ad"/>
        <w:widowControl/>
        <w:numPr>
          <w:ilvl w:val="0"/>
          <w:numId w:val="1"/>
        </w:numPr>
        <w:spacing w:line="540" w:lineRule="exact"/>
        <w:ind w:firstLineChars="0"/>
        <w:rPr>
          <w:rFonts w:ascii="仿宋_GB2312" w:eastAsia="仿宋_GB2312" w:hAnsi="仿宋"/>
          <w:color w:val="000000" w:themeColor="text1"/>
          <w:sz w:val="32"/>
          <w:szCs w:val="32"/>
        </w:rPr>
      </w:pPr>
      <w:r w:rsidRPr="00273981">
        <w:rPr>
          <w:rFonts w:ascii="仿宋_GB2312" w:eastAsia="仿宋_GB2312" w:hAnsi="仿宋" w:hint="eastAsia"/>
          <w:color w:val="000000" w:themeColor="text1"/>
          <w:sz w:val="32"/>
          <w:szCs w:val="32"/>
        </w:rPr>
        <w:t>强化制度</w:t>
      </w:r>
      <w:r w:rsidR="00335EE9" w:rsidRPr="00273981">
        <w:rPr>
          <w:rFonts w:ascii="仿宋_GB2312" w:eastAsia="仿宋_GB2312" w:hAnsi="仿宋" w:hint="eastAsia"/>
          <w:color w:val="000000" w:themeColor="text1"/>
          <w:sz w:val="32"/>
          <w:szCs w:val="32"/>
        </w:rPr>
        <w:t>和</w:t>
      </w:r>
      <w:r w:rsidR="00CF217F" w:rsidRPr="00273981">
        <w:rPr>
          <w:rFonts w:ascii="仿宋_GB2312" w:eastAsia="仿宋_GB2312" w:hAnsi="仿宋" w:hint="eastAsia"/>
          <w:color w:val="000000" w:themeColor="text1"/>
          <w:sz w:val="32"/>
          <w:szCs w:val="32"/>
        </w:rPr>
        <w:t>作风建设</w:t>
      </w:r>
    </w:p>
    <w:p w:rsidR="00F41369" w:rsidRPr="00273981" w:rsidRDefault="00D15564">
      <w:pPr>
        <w:widowControl/>
        <w:spacing w:line="540" w:lineRule="exact"/>
        <w:ind w:firstLineChars="200" w:firstLine="640"/>
        <w:rPr>
          <w:rFonts w:ascii="仿宋_GB2312" w:eastAsia="仿宋_GB2312" w:hAnsi="仿宋"/>
          <w:color w:val="000000" w:themeColor="text1"/>
          <w:kern w:val="0"/>
          <w:sz w:val="32"/>
          <w:szCs w:val="32"/>
        </w:rPr>
      </w:pPr>
      <w:r>
        <w:rPr>
          <w:rFonts w:ascii="仿宋_GB2312" w:eastAsia="仿宋_GB2312" w:hAnsi="仿宋" w:hint="eastAsia"/>
          <w:color w:val="000000" w:themeColor="text1"/>
          <w:sz w:val="32"/>
          <w:szCs w:val="32"/>
        </w:rPr>
        <w:t>根据新修订</w:t>
      </w:r>
      <w:r w:rsidR="00CF217F" w:rsidRPr="00273981">
        <w:rPr>
          <w:rFonts w:ascii="仿宋_GB2312" w:eastAsia="仿宋_GB2312" w:hAnsi="仿宋" w:hint="eastAsia"/>
          <w:color w:val="000000" w:themeColor="text1"/>
          <w:sz w:val="32"/>
          <w:szCs w:val="32"/>
        </w:rPr>
        <w:t>条例要求，结合我局实际情况，对原有的《温州市住建委政府信息公开指南》和公开目录内容等进行了细</w:t>
      </w:r>
      <w:r w:rsidR="00CF217F" w:rsidRPr="00273981">
        <w:rPr>
          <w:rFonts w:ascii="仿宋_GB2312" w:eastAsia="仿宋_GB2312" w:hAnsi="仿宋" w:hint="eastAsia"/>
          <w:color w:val="000000" w:themeColor="text1"/>
          <w:sz w:val="32"/>
          <w:szCs w:val="32"/>
        </w:rPr>
        <w:lastRenderedPageBreak/>
        <w:t>化调整，使其更加适应新环境</w:t>
      </w:r>
      <w:r>
        <w:rPr>
          <w:rFonts w:ascii="仿宋_GB2312" w:eastAsia="仿宋_GB2312" w:hAnsi="仿宋" w:hint="eastAsia"/>
          <w:color w:val="000000" w:themeColor="text1"/>
          <w:sz w:val="32"/>
          <w:szCs w:val="32"/>
        </w:rPr>
        <w:t>、</w:t>
      </w:r>
      <w:r w:rsidR="00CF217F" w:rsidRPr="00273981">
        <w:rPr>
          <w:rFonts w:ascii="仿宋_GB2312" w:eastAsia="仿宋_GB2312" w:hAnsi="仿宋" w:hint="eastAsia"/>
          <w:color w:val="000000" w:themeColor="text1"/>
          <w:sz w:val="32"/>
          <w:szCs w:val="32"/>
        </w:rPr>
        <w:t>新形势下政务公开要求。将推行政务公开工作与提高</w:t>
      </w:r>
      <w:r w:rsidR="00CF217F" w:rsidRPr="00273981">
        <w:rPr>
          <w:rFonts w:ascii="仿宋_GB2312" w:eastAsia="仿宋_GB2312" w:hAnsi="宋体" w:cs="仿宋_GB2312" w:hint="eastAsia"/>
          <w:color w:val="333333"/>
          <w:sz w:val="32"/>
          <w:szCs w:val="32"/>
          <w:shd w:val="clear" w:color="auto" w:fill="FFFFFF"/>
        </w:rPr>
        <w:t>机关服务质量和工作效率相结合，及时公开有关的政策法规、办事程序条件等事项，促进了工作效率和质量的提高</w:t>
      </w:r>
      <w:r w:rsidR="00CF217F" w:rsidRPr="00273981">
        <w:rPr>
          <w:rFonts w:ascii="仿宋_GB2312" w:eastAsia="仿宋_GB2312" w:hAnsi="宋体" w:cs="宋体" w:hint="eastAsia"/>
          <w:bCs/>
          <w:color w:val="000000" w:themeColor="text1"/>
          <w:kern w:val="0"/>
          <w:sz w:val="32"/>
          <w:szCs w:val="32"/>
        </w:rPr>
        <w:t>。及时调整市住建局政府信息公开领导小组成员，确保了信息工作的连续性。</w:t>
      </w:r>
      <w:r w:rsidR="00CF217F" w:rsidRPr="00273981">
        <w:rPr>
          <w:rFonts w:ascii="仿宋_GB2312" w:eastAsia="仿宋_GB2312" w:hAnsi="仿宋" w:hint="eastAsia"/>
          <w:color w:val="000000" w:themeColor="text1"/>
          <w:sz w:val="32"/>
          <w:szCs w:val="32"/>
        </w:rPr>
        <w:t>多次召开政府信息工作专题会议，研究部署政务信息公开工作</w:t>
      </w:r>
      <w:r w:rsidR="00CF217F" w:rsidRPr="00273981">
        <w:rPr>
          <w:rFonts w:ascii="仿宋_GB2312" w:eastAsia="仿宋_GB2312" w:hAnsi="仿宋" w:cs="宋体" w:hint="eastAsia"/>
          <w:color w:val="000000" w:themeColor="text1"/>
          <w:kern w:val="0"/>
          <w:sz w:val="32"/>
          <w:szCs w:val="32"/>
        </w:rPr>
        <w:t>。</w:t>
      </w:r>
      <w:r w:rsidR="00CF217F" w:rsidRPr="00273981">
        <w:rPr>
          <w:rFonts w:ascii="仿宋_GB2312" w:eastAsia="仿宋_GB2312" w:hAnsi="仿宋" w:hint="eastAsia"/>
          <w:color w:val="000000" w:themeColor="text1"/>
          <w:sz w:val="32"/>
          <w:szCs w:val="32"/>
        </w:rPr>
        <w:t>加大培训监督力度，针对新修订的信息公开条例举办了全局政务</w:t>
      </w:r>
      <w:r w:rsidR="00CF217F" w:rsidRPr="00273981">
        <w:rPr>
          <w:rFonts w:ascii="仿宋_GB2312" w:eastAsia="仿宋_GB2312" w:hAnsi="仿宋" w:hint="eastAsia"/>
          <w:color w:val="000000" w:themeColor="text1"/>
          <w:kern w:val="0"/>
          <w:sz w:val="32"/>
          <w:szCs w:val="32"/>
        </w:rPr>
        <w:t>公开管理人员业务培训。</w:t>
      </w:r>
    </w:p>
    <w:p w:rsidR="00F41369" w:rsidRPr="00273981" w:rsidRDefault="00335EE9">
      <w:pPr>
        <w:pStyle w:val="ad"/>
        <w:widowControl/>
        <w:numPr>
          <w:ilvl w:val="0"/>
          <w:numId w:val="1"/>
        </w:numPr>
        <w:spacing w:line="540" w:lineRule="exact"/>
        <w:ind w:firstLineChars="0"/>
        <w:rPr>
          <w:rFonts w:ascii="仿宋_GB2312" w:eastAsia="仿宋_GB2312" w:hAnsi="仿宋"/>
          <w:color w:val="000000" w:themeColor="text1"/>
          <w:kern w:val="0"/>
          <w:sz w:val="32"/>
          <w:szCs w:val="32"/>
        </w:rPr>
      </w:pPr>
      <w:r w:rsidRPr="00273981">
        <w:rPr>
          <w:rFonts w:ascii="仿宋_GB2312" w:eastAsia="仿宋_GB2312" w:hAnsi="仿宋" w:hint="eastAsia"/>
          <w:color w:val="000000" w:themeColor="text1"/>
          <w:kern w:val="0"/>
          <w:sz w:val="32"/>
          <w:szCs w:val="32"/>
        </w:rPr>
        <w:t>新建和改善</w:t>
      </w:r>
      <w:r w:rsidR="00CF217F" w:rsidRPr="00273981">
        <w:rPr>
          <w:rFonts w:ascii="仿宋_GB2312" w:eastAsia="仿宋_GB2312" w:hAnsi="仿宋" w:hint="eastAsia"/>
          <w:color w:val="000000" w:themeColor="text1"/>
          <w:kern w:val="0"/>
          <w:sz w:val="32"/>
          <w:szCs w:val="32"/>
        </w:rPr>
        <w:t>信息公开平台</w:t>
      </w:r>
    </w:p>
    <w:p w:rsidR="00CF217F" w:rsidRPr="00273981" w:rsidRDefault="00CF217F" w:rsidP="00CF217F">
      <w:pPr>
        <w:widowControl/>
        <w:spacing w:line="540" w:lineRule="exact"/>
        <w:ind w:firstLineChars="200" w:firstLine="640"/>
        <w:rPr>
          <w:rFonts w:ascii="仿宋_GB2312" w:eastAsia="仿宋_GB2312" w:hAnsi="仿宋"/>
          <w:color w:val="000000" w:themeColor="text1"/>
          <w:kern w:val="0"/>
          <w:sz w:val="32"/>
          <w:szCs w:val="32"/>
        </w:rPr>
      </w:pPr>
      <w:r w:rsidRPr="00273981">
        <w:rPr>
          <w:rFonts w:ascii="仿宋_GB2312" w:eastAsia="仿宋_GB2312" w:hAnsi="仿宋" w:hint="eastAsia"/>
          <w:color w:val="000000" w:themeColor="text1"/>
          <w:kern w:val="0"/>
          <w:sz w:val="32"/>
          <w:szCs w:val="32"/>
        </w:rPr>
        <w:t>从2019年初开始，根据省、市政府要求，结合我局工作实际，初步规划设计搭建“智慧住建”平台，投入建设“智慧住建”一体化展示中心，完成了住建各相关部门的业务和数据调研，一期项目的框架设计和整体规划。为</w:t>
      </w:r>
      <w:r w:rsidRPr="00273981">
        <w:rPr>
          <w:rFonts w:ascii="仿宋_GB2312" w:eastAsia="仿宋_GB2312" w:hint="eastAsia"/>
          <w:bCs/>
          <w:color w:val="000000"/>
          <w:sz w:val="32"/>
          <w:szCs w:val="32"/>
        </w:rPr>
        <w:t>跨平台、跨应用、跨部门的互联互通和信息共享提供了基础。</w:t>
      </w:r>
      <w:r w:rsidR="00D15564">
        <w:rPr>
          <w:rFonts w:ascii="仿宋_GB2312" w:eastAsia="仿宋_GB2312" w:hint="eastAsia"/>
          <w:bCs/>
          <w:color w:val="000000"/>
          <w:sz w:val="32"/>
          <w:szCs w:val="32"/>
        </w:rPr>
        <w:t>建成后</w:t>
      </w:r>
      <w:r w:rsidRPr="00273981">
        <w:rPr>
          <w:rFonts w:ascii="仿宋_GB2312" w:eastAsia="仿宋_GB2312" w:hAnsi="仿宋" w:hint="eastAsia"/>
          <w:color w:val="000000" w:themeColor="text1"/>
          <w:kern w:val="0"/>
          <w:sz w:val="32"/>
          <w:szCs w:val="32"/>
        </w:rPr>
        <w:t>将在</w:t>
      </w:r>
      <w:r w:rsidRPr="00273981">
        <w:rPr>
          <w:rFonts w:ascii="仿宋_GB2312" w:eastAsia="仿宋_GB2312" w:hAnsi="仿宋" w:hint="eastAsia"/>
          <w:color w:val="000000" w:themeColor="text1"/>
          <w:sz w:val="32"/>
          <w:szCs w:val="32"/>
        </w:rPr>
        <w:t>智慧建设、智慧审批、智慧工地、智慧消防、智慧项目管理、智慧小区等方面</w:t>
      </w:r>
      <w:r w:rsidRPr="00273981">
        <w:rPr>
          <w:rFonts w:ascii="仿宋_GB2312" w:eastAsia="仿宋_GB2312" w:hAnsi="仿宋" w:hint="eastAsia"/>
          <w:color w:val="000000" w:themeColor="text1"/>
          <w:kern w:val="0"/>
          <w:sz w:val="32"/>
          <w:szCs w:val="32"/>
        </w:rPr>
        <w:t>更好地展示我市城市建设成果，方便市民咨询查询办理业务。</w:t>
      </w:r>
    </w:p>
    <w:p w:rsidR="00CF217F" w:rsidRPr="00273981" w:rsidRDefault="00CF217F" w:rsidP="00CF217F">
      <w:pPr>
        <w:widowControl/>
        <w:spacing w:line="540" w:lineRule="exact"/>
        <w:ind w:firstLineChars="200" w:firstLine="640"/>
        <w:rPr>
          <w:rFonts w:ascii="仿宋_GB2312" w:eastAsia="仿宋_GB2312" w:hAnsi="仿宋"/>
          <w:color w:val="000000" w:themeColor="text1"/>
          <w:kern w:val="0"/>
          <w:sz w:val="32"/>
          <w:szCs w:val="32"/>
        </w:rPr>
      </w:pPr>
      <w:r w:rsidRPr="00273981">
        <w:rPr>
          <w:rFonts w:ascii="仿宋_GB2312" w:eastAsia="仿宋_GB2312" w:hAnsi="仿宋" w:hint="eastAsia"/>
          <w:color w:val="000000" w:themeColor="text1"/>
          <w:kern w:val="0"/>
          <w:sz w:val="32"/>
          <w:szCs w:val="32"/>
        </w:rPr>
        <w:t>参与省、市政务公开系统建设，</w:t>
      </w:r>
      <w:r w:rsidRPr="00273981">
        <w:rPr>
          <w:rFonts w:ascii="仿宋_GB2312" w:eastAsia="仿宋_GB2312" w:hAnsi="仿宋" w:hint="eastAsia"/>
          <w:sz w:val="32"/>
          <w:szCs w:val="32"/>
        </w:rPr>
        <w:t>将信息数据收集、依申请公开、网上办事审批、网上咨询投诉查询等窗口和平台进行整合归并，对数以万计的数据进行同步迁移。</w:t>
      </w:r>
      <w:r w:rsidRPr="00273981">
        <w:rPr>
          <w:rFonts w:ascii="仿宋_GB2312" w:eastAsia="仿宋_GB2312" w:hAnsi="仿宋" w:hint="eastAsia"/>
          <w:color w:val="000000" w:themeColor="text1"/>
          <w:sz w:val="32"/>
          <w:szCs w:val="32"/>
        </w:rPr>
        <w:t>积极参与浙江省政务服务网建设，提供数以万计的工程、人员、企业、房屋等信息，保证信息的及时、有效、资源共享，简化有序。</w:t>
      </w:r>
    </w:p>
    <w:p w:rsidR="00F41369" w:rsidRPr="00273981" w:rsidRDefault="00CF217F" w:rsidP="00CF217F">
      <w:pPr>
        <w:widowControl/>
        <w:spacing w:line="540" w:lineRule="exact"/>
        <w:ind w:firstLineChars="200" w:firstLine="640"/>
        <w:rPr>
          <w:rFonts w:ascii="仿宋_GB2312" w:eastAsia="仿宋_GB2312" w:hAnsi="仿宋"/>
          <w:color w:val="000000" w:themeColor="text1"/>
          <w:kern w:val="0"/>
          <w:sz w:val="32"/>
          <w:szCs w:val="32"/>
        </w:rPr>
      </w:pPr>
      <w:r w:rsidRPr="00273981">
        <w:rPr>
          <w:rFonts w:ascii="仿宋_GB2312" w:eastAsia="仿宋_GB2312" w:hAnsi="仿宋" w:hint="eastAsia"/>
          <w:color w:val="000000" w:themeColor="text1"/>
          <w:kern w:val="0"/>
          <w:sz w:val="32"/>
          <w:szCs w:val="32"/>
        </w:rPr>
        <w:t>不断调整、规范市住建局官方网站内容，</w:t>
      </w:r>
      <w:r w:rsidRPr="00273981">
        <w:rPr>
          <w:rFonts w:ascii="仿宋_GB2312" w:eastAsia="仿宋_GB2312" w:hint="eastAsia"/>
          <w:bCs/>
          <w:color w:val="000000"/>
          <w:sz w:val="32"/>
          <w:szCs w:val="32"/>
        </w:rPr>
        <w:t>完成了部分业务系统建设和集成，包括</w:t>
      </w:r>
      <w:r w:rsidRPr="00273981">
        <w:rPr>
          <w:rFonts w:ascii="仿宋_GB2312" w:eastAsia="仿宋_GB2312" w:hint="eastAsia"/>
          <w:sz w:val="32"/>
          <w:szCs w:val="32"/>
        </w:rPr>
        <w:t>诚信系统、工程勘察信息化管理系统、房地产资质审批建设、统一授权管理系统，完成了工程</w:t>
      </w:r>
      <w:r w:rsidRPr="00273981">
        <w:rPr>
          <w:rFonts w:ascii="仿宋_GB2312" w:eastAsia="仿宋_GB2312" w:hint="eastAsia"/>
          <w:sz w:val="32"/>
          <w:szCs w:val="32"/>
        </w:rPr>
        <w:lastRenderedPageBreak/>
        <w:t>建设项目全过程信息管理的设计和建筑业资质管理系统的设计。</w:t>
      </w:r>
      <w:r w:rsidRPr="00273981">
        <w:rPr>
          <w:rFonts w:ascii="仿宋_GB2312" w:eastAsia="仿宋_GB2312" w:hAnsi="仿宋" w:hint="eastAsia"/>
          <w:color w:val="000000" w:themeColor="text1"/>
          <w:kern w:val="0"/>
          <w:sz w:val="32"/>
          <w:szCs w:val="32"/>
        </w:rPr>
        <w:t>整合网站中</w:t>
      </w:r>
      <w:r w:rsidRPr="00273981">
        <w:rPr>
          <w:rFonts w:ascii="仿宋_GB2312" w:eastAsia="仿宋_GB2312" w:hAnsi="仿宋" w:hint="eastAsia"/>
          <w:color w:val="000000" w:themeColor="text1"/>
          <w:sz w:val="32"/>
          <w:szCs w:val="32"/>
        </w:rPr>
        <w:t>“公积金补贴查询系统”、“商品房网上销售管理系统”、“ 农村住房管理系统” 、“施工图联合审查”等子系统链接，保证企业和群众能享受“最多跑一次”服务同时享受“一站式”信息查询服务。</w:t>
      </w:r>
    </w:p>
    <w:p w:rsidR="00F41369" w:rsidRPr="00273981" w:rsidRDefault="00CF217F">
      <w:pPr>
        <w:pStyle w:val="a8"/>
        <w:spacing w:before="300" w:beforeAutospacing="0" w:after="0" w:afterAutospacing="0" w:line="420" w:lineRule="atLeast"/>
        <w:ind w:firstLine="420"/>
        <w:rPr>
          <w:rFonts w:ascii="仿宋_GB2312" w:eastAsia="仿宋_GB2312"/>
          <w:sz w:val="32"/>
          <w:szCs w:val="32"/>
        </w:rPr>
      </w:pPr>
      <w:r w:rsidRPr="00273981">
        <w:rPr>
          <w:rFonts w:ascii="仿宋_GB2312" w:eastAsia="仿宋_GB2312" w:hAnsi="仿宋" w:hint="eastAsia"/>
          <w:color w:val="000000"/>
          <w:sz w:val="32"/>
          <w:szCs w:val="32"/>
        </w:rPr>
        <w:t>（三）保证媒体宣传和舆情回应</w:t>
      </w:r>
    </w:p>
    <w:p w:rsidR="00F41369" w:rsidRDefault="00CF217F">
      <w:pPr>
        <w:widowControl/>
        <w:spacing w:line="540" w:lineRule="exact"/>
        <w:ind w:firstLineChars="200" w:firstLine="640"/>
        <w:rPr>
          <w:rFonts w:ascii="仿宋_GB2312" w:eastAsia="仿宋_GB2312" w:hAnsi="仿宋_GB2312" w:cs="仿宋_GB2312"/>
          <w:bCs/>
          <w:color w:val="000000" w:themeColor="text1"/>
          <w:sz w:val="32"/>
          <w:szCs w:val="32"/>
        </w:rPr>
      </w:pPr>
      <w:r w:rsidRPr="00273981">
        <w:rPr>
          <w:rFonts w:ascii="仿宋_GB2312" w:eastAsia="仿宋_GB2312" w:cs="仿宋_GB2312" w:hint="eastAsia"/>
          <w:color w:val="000000" w:themeColor="text1"/>
          <w:kern w:val="0"/>
          <w:sz w:val="32"/>
          <w:szCs w:val="32"/>
        </w:rPr>
        <w:t>认真学习执行《温州市人民政府办公室关于加强政策解读工作的通知》，做到政策解读材料与规范性文件同步发布。</w:t>
      </w:r>
      <w:r w:rsidRPr="00273981">
        <w:rPr>
          <w:rFonts w:ascii="仿宋_GB2312" w:eastAsia="仿宋_GB2312" w:hAnsi="宋体" w:cs="宋体" w:hint="eastAsia"/>
          <w:color w:val="000000" w:themeColor="text1"/>
          <w:kern w:val="0"/>
          <w:sz w:val="32"/>
          <w:szCs w:val="32"/>
        </w:rPr>
        <w:t>局主要负责人周守权局长多次参加温州电视广播频道和报纸论坛等访谈节目解释新政策和举措、回应舆情热点，积极参与接听市民电话、</w:t>
      </w:r>
      <w:r w:rsidRPr="00273981">
        <w:rPr>
          <w:rFonts w:ascii="仿宋_GB2312" w:eastAsia="仿宋_GB2312" w:hAnsi="仿宋_GB2312" w:cs="仿宋_GB2312" w:hint="eastAsia"/>
          <w:color w:val="000000" w:themeColor="text1"/>
          <w:sz w:val="32"/>
          <w:szCs w:val="32"/>
        </w:rPr>
        <w:t>主持召开主题为“</w:t>
      </w:r>
      <w:proofErr w:type="gramStart"/>
      <w:r w:rsidRPr="00273981">
        <w:rPr>
          <w:rFonts w:ascii="仿宋_GB2312" w:eastAsia="仿宋_GB2312" w:hAnsi="仿宋_GB2312" w:cs="仿宋_GB2312" w:hint="eastAsia"/>
          <w:color w:val="000000" w:themeColor="text1"/>
          <w:sz w:val="32"/>
          <w:szCs w:val="32"/>
        </w:rPr>
        <w:t>践行</w:t>
      </w:r>
      <w:proofErr w:type="gramEnd"/>
      <w:r w:rsidRPr="00273981">
        <w:rPr>
          <w:rFonts w:ascii="仿宋_GB2312" w:eastAsia="仿宋_GB2312" w:hAnsi="仿宋_GB2312" w:cs="仿宋_GB2312" w:hint="eastAsia"/>
          <w:color w:val="000000" w:themeColor="text1"/>
          <w:sz w:val="32"/>
          <w:szCs w:val="32"/>
        </w:rPr>
        <w:t>初心使命，推进住建事业高质量发展”</w:t>
      </w:r>
      <w:r w:rsidRPr="00273981">
        <w:rPr>
          <w:rFonts w:ascii="仿宋_GB2312" w:eastAsia="仿宋_GB2312" w:hAnsi="仿宋_GB2312" w:cs="仿宋_GB2312" w:hint="eastAsia"/>
          <w:bCs/>
          <w:color w:val="000000" w:themeColor="text1"/>
          <w:sz w:val="32"/>
          <w:szCs w:val="32"/>
        </w:rPr>
        <w:t>新闻发布会等。</w:t>
      </w:r>
    </w:p>
    <w:p w:rsidR="00D15564" w:rsidRDefault="0050295B" w:rsidP="00D15564">
      <w:pPr>
        <w:widowControl/>
        <w:spacing w:line="540" w:lineRule="exact"/>
        <w:ind w:firstLineChars="200" w:firstLine="640"/>
        <w:rPr>
          <w:rFonts w:ascii="仿宋_GB2312" w:eastAsia="仿宋_GB2312" w:hAnsi="仿宋_GB2312" w:cs="仿宋_GB2312"/>
          <w:bCs/>
          <w:color w:val="000000" w:themeColor="text1"/>
          <w:sz w:val="32"/>
          <w:szCs w:val="32"/>
        </w:rPr>
      </w:pPr>
      <w:r>
        <w:rPr>
          <w:rFonts w:ascii="仿宋_GB2312" w:eastAsia="仿宋_GB2312" w:hAnsi="仿宋_GB2312" w:cs="仿宋_GB2312"/>
          <w:bCs/>
          <w:noProof/>
          <w:color w:val="000000" w:themeColor="text1"/>
          <w:sz w:val="32"/>
          <w:szCs w:val="32"/>
        </w:rPr>
        <w:pict>
          <v:shapetype id="_x0000_t202" coordsize="21600,21600" o:spt="202" path="m,l,21600r21600,l21600,xe">
            <v:stroke joinstyle="miter"/>
            <v:path gradientshapeok="t" o:connecttype="rect"/>
          </v:shapetype>
          <v:shape id="Text Box 3" o:spid="_x0000_s1026" type="#_x0000_t202" style="position:absolute;left:0;text-align:left;margin-left:6.75pt;margin-top:14.55pt;width:410.25pt;height:288.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PQJRQIAAIgEAAAOAAAAZHJzL2Uyb0RvYy54bWysVNtu2zAMfR+wfxD0vjhOc2mNOEWXLsOA&#10;7gK0+wBZlm1hkqhJSuzs60fJaZqtb8P8IEgUdXh4SHp9O2hFDsJ5Caak+WRKiTAcamnakn5/2r27&#10;psQHZmqmwIiSHoWnt5u3b9a9LcQMOlC1cARBjC96W9IuBFtkmeed0MxPwAqDlw04zQIeXZvVjvWI&#10;rlU2m06XWQ+utg648B6t9+Ml3ST8phE8fG0aLwJRJUVuIa0urVVcs82aFa1jtpP8RIP9AwvNpMGg&#10;Z6h7FhjZO/kKSkvuwEMTJhx0Bk0juUg5YDb59K9sHjtmRcoFxfH2LJP/f7D8y+GbI7LG2lFimMYS&#10;PYkhkPcwkKuoTm99gU6PFt3CgOboGTP19gH4D08MbDtmWnHnHPSdYDWyy+PL7OLpiOMjSNV/hhrD&#10;sH2ABDQ0TkdAFIMgOlbpeK5MpMLRuJjl03y1oITj3dVyucpnixSDFc/PrfPhowBN4qakDkuf4Nnh&#10;wYdIhxXPLok+KFnvpFLp4Npqqxw5MGyTXfpO6P7STRnSl/RmgbFfQ8SOFWeQqh1VUnuN6Y7A+TR+&#10;EZgVaMfGHO3JhPRS00eIRPaPyFoGHBMldUmvL1Ci3B9MnRADk2rcI5QyJ/2j5KP4YagGdIxFqaA+&#10;YiUcjOOA44ubDtwvSnochZL6n3vmBCXqk8Fq3uTzeZyddJgvVjM8uMub6vKGGY5QJQ2UjNttGOdt&#10;b51sO4w0KmPgDjugkak2L6xOvLHdkwqn0YzzdHlOXi8/kM1vAAAA//8DAFBLAwQUAAYACAAAACEA&#10;8PKmFt4AAAAJAQAADwAAAGRycy9kb3ducmV2LnhtbEyPzU7DMBCE70i8g7VI3KjdH6w2xKkQiN4Q&#10;IqDC0YmXJCJeR7HbBp6e5QTH0Yxmvsm3k+/FEcfYBTIwnykQSHVwHTUGXl8ertYgYrLkbB8IDXxh&#10;hG1xfpbbzIUTPeOxTI3gEoqZNdCmNGRSxrpFb+MsDEjsfYTR28RybKQb7YnLfS8XSmnpbUe80NoB&#10;71qsP8uDNxBrpfdPq3L/Vskdfm+cu3/fPRpzeTHd3oBIOKW/MPziMzoUzFSFA7koetbLa04aWGzm&#10;INhfL1f8rTKgldYgi1z+f1D8AAAA//8DAFBLAQItABQABgAIAAAAIQC2gziS/gAAAOEBAAATAAAA&#10;AAAAAAAAAAAAAAAAAABbQ29udGVudF9UeXBlc10ueG1sUEsBAi0AFAAGAAgAAAAhADj9If/WAAAA&#10;lAEAAAsAAAAAAAAAAAAAAAAALwEAAF9yZWxzLy5yZWxzUEsBAi0AFAAGAAgAAAAhALHs9AlFAgAA&#10;iAQAAA4AAAAAAAAAAAAAAAAALgIAAGRycy9lMm9Eb2MueG1sUEsBAi0AFAAGAAgAAAAhAPDyphbe&#10;AAAACQEAAA8AAAAAAAAAAAAAAAAAnwQAAGRycy9kb3ducmV2LnhtbFBLBQYAAAAABAAEAPMAAACq&#10;BQAAAAA=&#10;" strokecolor="white [3212]">
            <v:textbox>
              <w:txbxContent>
                <w:p w:rsidR="00D15564" w:rsidRDefault="00D15564" w:rsidP="00D15564">
                  <w:r>
                    <w:rPr>
                      <w:noProof/>
                    </w:rPr>
                    <w:drawing>
                      <wp:inline distT="0" distB="0" distL="0" distR="0">
                        <wp:extent cx="5095875" cy="3497359"/>
                        <wp:effectExtent l="19050" t="0" r="9525" b="0"/>
                        <wp:docPr id="3" name="图片 1" descr="C:\Users\dell\Desktop\f6ce-ikyziqx7035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Desktop\f6ce-ikyziqx7035235.jpg"/>
                                <pic:cNvPicPr>
                                  <a:picLocks noChangeAspect="1" noChangeArrowheads="1"/>
                                </pic:cNvPicPr>
                              </pic:nvPicPr>
                              <pic:blipFill>
                                <a:blip r:embed="rId8"/>
                                <a:srcRect/>
                                <a:stretch>
                                  <a:fillRect/>
                                </a:stretch>
                              </pic:blipFill>
                              <pic:spPr bwMode="auto">
                                <a:xfrm>
                                  <a:off x="0" y="0"/>
                                  <a:ext cx="5099958" cy="3500161"/>
                                </a:xfrm>
                                <a:prstGeom prst="rect">
                                  <a:avLst/>
                                </a:prstGeom>
                                <a:noFill/>
                                <a:ln w="9525">
                                  <a:noFill/>
                                  <a:miter lim="800000"/>
                                  <a:headEnd/>
                                  <a:tailEnd/>
                                </a:ln>
                              </pic:spPr>
                            </pic:pic>
                          </a:graphicData>
                        </a:graphic>
                      </wp:inline>
                    </w:drawing>
                  </w:r>
                </w:p>
              </w:txbxContent>
            </v:textbox>
          </v:shape>
        </w:pict>
      </w:r>
    </w:p>
    <w:p w:rsidR="00D15564" w:rsidRDefault="00D15564">
      <w:pPr>
        <w:widowControl/>
        <w:spacing w:line="540" w:lineRule="exact"/>
        <w:ind w:firstLineChars="200" w:firstLine="640"/>
        <w:rPr>
          <w:rFonts w:ascii="仿宋_GB2312" w:eastAsia="仿宋_GB2312" w:hAnsi="仿宋_GB2312" w:cs="仿宋_GB2312"/>
          <w:bCs/>
          <w:color w:val="000000" w:themeColor="text1"/>
          <w:sz w:val="32"/>
          <w:szCs w:val="32"/>
        </w:rPr>
      </w:pPr>
    </w:p>
    <w:p w:rsidR="00D15564" w:rsidRDefault="00D15564">
      <w:pPr>
        <w:widowControl/>
        <w:spacing w:line="540" w:lineRule="exact"/>
        <w:ind w:firstLineChars="200" w:firstLine="640"/>
        <w:rPr>
          <w:rFonts w:ascii="仿宋_GB2312" w:eastAsia="仿宋_GB2312" w:hAnsi="仿宋_GB2312" w:cs="仿宋_GB2312"/>
          <w:bCs/>
          <w:color w:val="000000" w:themeColor="text1"/>
          <w:sz w:val="32"/>
          <w:szCs w:val="32"/>
        </w:rPr>
      </w:pPr>
    </w:p>
    <w:p w:rsidR="00D15564" w:rsidRDefault="00D15564">
      <w:pPr>
        <w:widowControl/>
        <w:spacing w:line="540" w:lineRule="exact"/>
        <w:ind w:firstLineChars="200" w:firstLine="640"/>
        <w:rPr>
          <w:rFonts w:ascii="仿宋_GB2312" w:eastAsia="仿宋_GB2312" w:hAnsi="仿宋_GB2312" w:cs="仿宋_GB2312"/>
          <w:bCs/>
          <w:color w:val="000000" w:themeColor="text1"/>
          <w:sz w:val="32"/>
          <w:szCs w:val="32"/>
        </w:rPr>
      </w:pPr>
    </w:p>
    <w:p w:rsidR="00D15564" w:rsidRDefault="00D15564">
      <w:pPr>
        <w:widowControl/>
        <w:spacing w:line="540" w:lineRule="exact"/>
        <w:ind w:firstLineChars="200" w:firstLine="640"/>
        <w:rPr>
          <w:rFonts w:ascii="仿宋_GB2312" w:eastAsia="仿宋_GB2312" w:hAnsi="仿宋_GB2312" w:cs="仿宋_GB2312"/>
          <w:bCs/>
          <w:color w:val="000000" w:themeColor="text1"/>
          <w:sz w:val="32"/>
          <w:szCs w:val="32"/>
        </w:rPr>
      </w:pPr>
    </w:p>
    <w:p w:rsidR="00D15564" w:rsidRDefault="00D15564">
      <w:pPr>
        <w:widowControl/>
        <w:spacing w:line="540" w:lineRule="exact"/>
        <w:ind w:firstLineChars="200" w:firstLine="640"/>
        <w:rPr>
          <w:rFonts w:ascii="仿宋_GB2312" w:eastAsia="仿宋_GB2312" w:hAnsi="仿宋_GB2312" w:cs="仿宋_GB2312"/>
          <w:bCs/>
          <w:color w:val="000000" w:themeColor="text1"/>
          <w:sz w:val="32"/>
          <w:szCs w:val="32"/>
        </w:rPr>
      </w:pPr>
    </w:p>
    <w:p w:rsidR="00D15564" w:rsidRDefault="00D15564">
      <w:pPr>
        <w:widowControl/>
        <w:spacing w:line="540" w:lineRule="exact"/>
        <w:ind w:firstLineChars="200" w:firstLine="640"/>
        <w:rPr>
          <w:rFonts w:ascii="仿宋_GB2312" w:eastAsia="仿宋_GB2312" w:hAnsi="仿宋_GB2312" w:cs="仿宋_GB2312"/>
          <w:bCs/>
          <w:color w:val="000000" w:themeColor="text1"/>
          <w:sz w:val="32"/>
          <w:szCs w:val="32"/>
        </w:rPr>
      </w:pPr>
    </w:p>
    <w:p w:rsidR="00D15564" w:rsidRDefault="00D15564">
      <w:pPr>
        <w:widowControl/>
        <w:spacing w:line="540" w:lineRule="exact"/>
        <w:ind w:firstLineChars="200" w:firstLine="640"/>
        <w:rPr>
          <w:rFonts w:ascii="仿宋_GB2312" w:eastAsia="仿宋_GB2312" w:hAnsi="仿宋_GB2312" w:cs="仿宋_GB2312"/>
          <w:bCs/>
          <w:color w:val="000000" w:themeColor="text1"/>
          <w:sz w:val="32"/>
          <w:szCs w:val="32"/>
        </w:rPr>
      </w:pPr>
    </w:p>
    <w:p w:rsidR="00D15564" w:rsidRDefault="00D15564">
      <w:pPr>
        <w:widowControl/>
        <w:spacing w:line="540" w:lineRule="exact"/>
        <w:ind w:firstLineChars="200" w:firstLine="640"/>
        <w:rPr>
          <w:rFonts w:ascii="仿宋_GB2312" w:eastAsia="仿宋_GB2312" w:hAnsi="仿宋_GB2312" w:cs="仿宋_GB2312"/>
          <w:bCs/>
          <w:color w:val="000000" w:themeColor="text1"/>
          <w:sz w:val="32"/>
          <w:szCs w:val="32"/>
        </w:rPr>
      </w:pPr>
    </w:p>
    <w:p w:rsidR="00D15564" w:rsidRDefault="00D15564">
      <w:pPr>
        <w:widowControl/>
        <w:spacing w:line="540" w:lineRule="exact"/>
        <w:ind w:firstLineChars="200" w:firstLine="640"/>
        <w:rPr>
          <w:rFonts w:ascii="仿宋_GB2312" w:eastAsia="仿宋_GB2312" w:hAnsi="仿宋_GB2312" w:cs="仿宋_GB2312"/>
          <w:bCs/>
          <w:color w:val="000000" w:themeColor="text1"/>
          <w:sz w:val="32"/>
          <w:szCs w:val="32"/>
        </w:rPr>
      </w:pPr>
    </w:p>
    <w:p w:rsidR="00D15564" w:rsidRPr="00273981" w:rsidRDefault="00D15564">
      <w:pPr>
        <w:widowControl/>
        <w:spacing w:line="540" w:lineRule="exact"/>
        <w:ind w:firstLineChars="200" w:firstLine="640"/>
        <w:rPr>
          <w:rFonts w:ascii="仿宋_GB2312" w:eastAsia="仿宋_GB2312" w:hAnsi="仿宋_GB2312" w:cs="仿宋_GB2312"/>
          <w:bCs/>
          <w:color w:val="000000" w:themeColor="text1"/>
          <w:sz w:val="32"/>
          <w:szCs w:val="32"/>
        </w:rPr>
      </w:pPr>
    </w:p>
    <w:p w:rsidR="00F41369" w:rsidRPr="00273981" w:rsidRDefault="00CF217F">
      <w:pPr>
        <w:widowControl/>
        <w:spacing w:line="540" w:lineRule="exact"/>
        <w:ind w:firstLineChars="200" w:firstLine="640"/>
        <w:rPr>
          <w:rFonts w:ascii="仿宋_GB2312" w:eastAsia="仿宋_GB2312"/>
          <w:color w:val="000000" w:themeColor="text1"/>
          <w:sz w:val="32"/>
          <w:szCs w:val="32"/>
        </w:rPr>
      </w:pPr>
      <w:r w:rsidRPr="00273981">
        <w:rPr>
          <w:rFonts w:ascii="仿宋_GB2312" w:eastAsia="仿宋_GB2312" w:hAnsi="宋体" w:cs="宋体" w:hint="eastAsia"/>
          <w:color w:val="000000" w:themeColor="text1"/>
          <w:kern w:val="0"/>
          <w:sz w:val="32"/>
          <w:szCs w:val="32"/>
        </w:rPr>
        <w:t>积极拓展信息公开渠道，通过电视台、广播电台、新闻发布会、社区宣传、广场答疑、公共</w:t>
      </w:r>
      <w:proofErr w:type="gramStart"/>
      <w:r w:rsidRPr="00273981">
        <w:rPr>
          <w:rFonts w:ascii="仿宋_GB2312" w:eastAsia="仿宋_GB2312" w:hAnsi="宋体" w:cs="宋体" w:hint="eastAsia"/>
          <w:color w:val="000000" w:themeColor="text1"/>
          <w:kern w:val="0"/>
          <w:sz w:val="32"/>
          <w:szCs w:val="32"/>
        </w:rPr>
        <w:t>交通公益</w:t>
      </w:r>
      <w:proofErr w:type="gramEnd"/>
      <w:r w:rsidRPr="00273981">
        <w:rPr>
          <w:rFonts w:ascii="仿宋_GB2312" w:eastAsia="仿宋_GB2312" w:hAnsi="宋体" w:cs="宋体" w:hint="eastAsia"/>
          <w:color w:val="000000" w:themeColor="text1"/>
          <w:kern w:val="0"/>
          <w:sz w:val="32"/>
          <w:szCs w:val="32"/>
        </w:rPr>
        <w:t>广告和建筑</w:t>
      </w:r>
      <w:proofErr w:type="gramStart"/>
      <w:r w:rsidRPr="00273981">
        <w:rPr>
          <w:rFonts w:ascii="仿宋_GB2312" w:eastAsia="仿宋_GB2312" w:hAnsi="宋体" w:cs="宋体" w:hint="eastAsia"/>
          <w:color w:val="000000" w:themeColor="text1"/>
          <w:kern w:val="0"/>
          <w:sz w:val="32"/>
          <w:szCs w:val="32"/>
        </w:rPr>
        <w:t>围</w:t>
      </w:r>
      <w:r w:rsidRPr="00273981">
        <w:rPr>
          <w:rFonts w:ascii="仿宋_GB2312" w:eastAsia="仿宋_GB2312" w:hAnsi="宋体" w:cs="宋体" w:hint="eastAsia"/>
          <w:color w:val="000000" w:themeColor="text1"/>
          <w:kern w:val="0"/>
          <w:sz w:val="32"/>
          <w:szCs w:val="32"/>
        </w:rPr>
        <w:lastRenderedPageBreak/>
        <w:t>墙公益</w:t>
      </w:r>
      <w:proofErr w:type="gramEnd"/>
      <w:r w:rsidRPr="00273981">
        <w:rPr>
          <w:rFonts w:ascii="仿宋_GB2312" w:eastAsia="仿宋_GB2312" w:hAnsi="宋体" w:cs="宋体" w:hint="eastAsia"/>
          <w:color w:val="000000" w:themeColor="text1"/>
          <w:kern w:val="0"/>
          <w:sz w:val="32"/>
          <w:szCs w:val="32"/>
        </w:rPr>
        <w:t>广告等多种形式开展宣传活动。全年组编、发放《温州建设报》12期，</w:t>
      </w:r>
      <w:proofErr w:type="gramStart"/>
      <w:r w:rsidRPr="00273981">
        <w:rPr>
          <w:rFonts w:ascii="仿宋_GB2312" w:eastAsia="仿宋_GB2312" w:hAnsi="宋体" w:cs="宋体" w:hint="eastAsia"/>
          <w:color w:val="000000" w:themeColor="text1"/>
          <w:kern w:val="0"/>
          <w:sz w:val="32"/>
          <w:szCs w:val="32"/>
        </w:rPr>
        <w:t>发送微信1400余条</w:t>
      </w:r>
      <w:proofErr w:type="gramEnd"/>
      <w:r w:rsidRPr="00273981">
        <w:rPr>
          <w:rFonts w:ascii="仿宋_GB2312" w:eastAsia="仿宋_GB2312" w:hAnsi="宋体" w:cs="宋体" w:hint="eastAsia"/>
          <w:color w:val="000000" w:themeColor="text1"/>
          <w:kern w:val="0"/>
          <w:sz w:val="32"/>
          <w:szCs w:val="32"/>
        </w:rPr>
        <w:t>、更新</w:t>
      </w:r>
      <w:proofErr w:type="gramStart"/>
      <w:r w:rsidRPr="00273981">
        <w:rPr>
          <w:rFonts w:ascii="仿宋_GB2312" w:eastAsia="仿宋_GB2312" w:hAnsi="宋体" w:cs="宋体" w:hint="eastAsia"/>
          <w:color w:val="000000" w:themeColor="text1"/>
          <w:kern w:val="0"/>
          <w:sz w:val="32"/>
          <w:szCs w:val="32"/>
        </w:rPr>
        <w:t>温州住建微博</w:t>
      </w:r>
      <w:proofErr w:type="gramEnd"/>
      <w:r w:rsidRPr="00273981">
        <w:rPr>
          <w:rFonts w:ascii="仿宋_GB2312" w:eastAsia="仿宋_GB2312" w:hAnsi="宋体" w:cs="宋体" w:hint="eastAsia"/>
          <w:color w:val="000000" w:themeColor="text1"/>
          <w:kern w:val="0"/>
          <w:sz w:val="32"/>
          <w:szCs w:val="32"/>
        </w:rPr>
        <w:t>280余条，在市级以上媒体发表宣传稿300余篇，</w:t>
      </w:r>
      <w:r w:rsidRPr="00273981">
        <w:rPr>
          <w:rFonts w:ascii="仿宋_GB2312" w:eastAsia="仿宋_GB2312" w:hint="eastAsia"/>
          <w:color w:val="000000" w:themeColor="text1"/>
          <w:sz w:val="32"/>
          <w:szCs w:val="32"/>
        </w:rPr>
        <w:t>发布了</w:t>
      </w:r>
      <w:r w:rsidR="00356BAD" w:rsidRPr="00273981">
        <w:rPr>
          <w:rFonts w:ascii="仿宋_GB2312" w:eastAsia="仿宋_GB2312" w:hint="eastAsia"/>
          <w:color w:val="000000" w:themeColor="text1"/>
          <w:sz w:val="32"/>
          <w:szCs w:val="32"/>
        </w:rPr>
        <w:t>“大建大美”</w:t>
      </w:r>
      <w:r w:rsidR="00356BAD">
        <w:rPr>
          <w:rFonts w:ascii="仿宋_GB2312" w:eastAsia="仿宋_GB2312" w:hint="eastAsia"/>
          <w:color w:val="000000" w:themeColor="text1"/>
          <w:sz w:val="32"/>
          <w:szCs w:val="32"/>
        </w:rPr>
        <w:t>、</w:t>
      </w:r>
      <w:r w:rsidR="00356BAD" w:rsidRPr="00273981">
        <w:rPr>
          <w:rFonts w:ascii="仿宋_GB2312" w:eastAsia="仿宋_GB2312" w:hint="eastAsia"/>
          <w:color w:val="000000" w:themeColor="text1"/>
          <w:sz w:val="32"/>
          <w:szCs w:val="32"/>
        </w:rPr>
        <w:t>“棚改激励”、</w:t>
      </w:r>
      <w:r w:rsidRPr="00273981">
        <w:rPr>
          <w:rFonts w:ascii="仿宋_GB2312" w:eastAsia="仿宋_GB2312" w:hint="eastAsia"/>
          <w:color w:val="000000" w:themeColor="text1"/>
          <w:sz w:val="32"/>
          <w:szCs w:val="32"/>
        </w:rPr>
        <w:t>“美丽示范村”、“安全生产、扬尘治理”、“人才住房补贴”、</w:t>
      </w:r>
      <w:r w:rsidR="00356BAD">
        <w:rPr>
          <w:rFonts w:ascii="仿宋_GB2312" w:eastAsia="仿宋_GB2312" w:hint="eastAsia"/>
          <w:color w:val="000000" w:themeColor="text1"/>
          <w:sz w:val="32"/>
          <w:szCs w:val="32"/>
        </w:rPr>
        <w:t>“建筑保温材料”</w:t>
      </w:r>
      <w:r w:rsidRPr="00273981">
        <w:rPr>
          <w:rFonts w:ascii="仿宋_GB2312" w:eastAsia="仿宋_GB2312" w:hint="eastAsia"/>
          <w:color w:val="000000" w:themeColor="text1"/>
          <w:sz w:val="32"/>
          <w:szCs w:val="32"/>
        </w:rPr>
        <w:t>等热点专题报道40余篇。</w:t>
      </w:r>
    </w:p>
    <w:p w:rsidR="00F41369" w:rsidRPr="00273981" w:rsidRDefault="00CF217F">
      <w:pPr>
        <w:widowControl/>
        <w:spacing w:line="540" w:lineRule="exact"/>
        <w:ind w:firstLineChars="200" w:firstLine="640"/>
        <w:rPr>
          <w:rFonts w:ascii="仿宋_GB2312" w:eastAsia="仿宋_GB2312" w:hAnsi="宋体" w:cs="宋体"/>
          <w:color w:val="000000" w:themeColor="text1"/>
          <w:kern w:val="0"/>
          <w:sz w:val="32"/>
          <w:szCs w:val="32"/>
        </w:rPr>
      </w:pPr>
      <w:r w:rsidRPr="00273981">
        <w:rPr>
          <w:rFonts w:ascii="仿宋_GB2312" w:eastAsia="仿宋_GB2312" w:cs="仿宋_GB2312" w:hint="eastAsia"/>
          <w:color w:val="000000" w:themeColor="text1"/>
          <w:kern w:val="0"/>
          <w:sz w:val="32"/>
          <w:szCs w:val="32"/>
        </w:rPr>
        <w:t>加强媒体沟通合作，建</w:t>
      </w:r>
      <w:r w:rsidRPr="00273981">
        <w:rPr>
          <w:rFonts w:ascii="仿宋_GB2312" w:eastAsia="仿宋_GB2312" w:hint="eastAsia"/>
          <w:color w:val="000000" w:themeColor="text1"/>
          <w:sz w:val="32"/>
          <w:szCs w:val="32"/>
        </w:rPr>
        <w:t>立完善与宣传、网信、通信管理等主管部门的快速反应和协调联动机制，提高政务舆情发布的主动性、针对性和时效性。</w:t>
      </w:r>
      <w:r w:rsidRPr="00273981">
        <w:rPr>
          <w:rFonts w:ascii="仿宋_GB2312" w:eastAsia="仿宋_GB2312" w:hAnsi="宋体" w:cs="宋体" w:hint="eastAsia"/>
          <w:color w:val="000000" w:themeColor="text1"/>
          <w:kern w:val="0"/>
          <w:sz w:val="32"/>
          <w:szCs w:val="32"/>
        </w:rPr>
        <w:t>做好突发事件舆情回应工作，及时准确发布权威信息，就群众迫切关心的“大建大美”、“</w:t>
      </w:r>
      <w:r w:rsidR="00356BAD">
        <w:rPr>
          <w:rFonts w:ascii="仿宋_GB2312" w:eastAsia="仿宋_GB2312" w:hAnsi="宋体" w:cs="宋体" w:hint="eastAsia"/>
          <w:color w:val="000000" w:themeColor="text1"/>
          <w:kern w:val="0"/>
          <w:sz w:val="32"/>
          <w:szCs w:val="32"/>
        </w:rPr>
        <w:t>老</w:t>
      </w:r>
      <w:r w:rsidRPr="00273981">
        <w:rPr>
          <w:rFonts w:ascii="仿宋_GB2312" w:eastAsia="仿宋_GB2312" w:hAnsi="宋体" w:cs="宋体" w:hint="eastAsia"/>
          <w:color w:val="000000" w:themeColor="text1"/>
          <w:kern w:val="0"/>
          <w:sz w:val="32"/>
          <w:szCs w:val="32"/>
        </w:rPr>
        <w:t>旧小区改造”、“人才住房补贴”等热点话题制作公众号话题并开展新闻访谈20余次。</w:t>
      </w:r>
    </w:p>
    <w:p w:rsidR="00F41369" w:rsidRPr="00273981" w:rsidRDefault="00CF217F">
      <w:pPr>
        <w:pStyle w:val="a8"/>
        <w:shd w:val="clear" w:color="auto" w:fill="FFFFFF"/>
        <w:spacing w:before="0" w:beforeAutospacing="0" w:after="0" w:afterAutospacing="0" w:line="540" w:lineRule="exact"/>
        <w:ind w:firstLineChars="200" w:firstLine="640"/>
        <w:rPr>
          <w:rFonts w:ascii="仿宋_GB2312" w:eastAsia="仿宋_GB2312" w:hAnsi="仿宋"/>
          <w:color w:val="000000" w:themeColor="text1"/>
          <w:sz w:val="32"/>
          <w:szCs w:val="32"/>
        </w:rPr>
      </w:pPr>
      <w:r w:rsidRPr="00273981">
        <w:rPr>
          <w:rFonts w:ascii="仿宋_GB2312" w:eastAsia="仿宋_GB2312" w:hAnsi="仿宋" w:hint="eastAsia"/>
          <w:color w:val="000000"/>
          <w:sz w:val="32"/>
          <w:szCs w:val="32"/>
        </w:rPr>
        <w:t>（四）严格</w:t>
      </w:r>
      <w:r w:rsidRPr="00273981">
        <w:rPr>
          <w:rFonts w:ascii="仿宋_GB2312" w:eastAsia="仿宋_GB2312" w:hAnsi="仿宋" w:hint="eastAsia"/>
          <w:color w:val="000000" w:themeColor="text1"/>
          <w:sz w:val="32"/>
          <w:szCs w:val="32"/>
        </w:rPr>
        <w:t>公开内容审查</w:t>
      </w:r>
    </w:p>
    <w:p w:rsidR="00032864" w:rsidRPr="00273981" w:rsidRDefault="00CF217F" w:rsidP="00032864">
      <w:pPr>
        <w:pStyle w:val="a8"/>
        <w:shd w:val="clear" w:color="auto" w:fill="FFFFFF"/>
        <w:spacing w:before="0" w:beforeAutospacing="0" w:after="0" w:afterAutospacing="0" w:line="540" w:lineRule="exact"/>
        <w:ind w:firstLineChars="200" w:firstLine="640"/>
        <w:rPr>
          <w:rFonts w:ascii="仿宋_GB2312" w:eastAsia="仿宋_GB2312" w:hAnsi="仿宋"/>
          <w:color w:val="000000" w:themeColor="text1"/>
          <w:sz w:val="32"/>
          <w:szCs w:val="32"/>
        </w:rPr>
      </w:pPr>
      <w:r w:rsidRPr="00273981">
        <w:rPr>
          <w:rFonts w:ascii="仿宋_GB2312" w:eastAsia="仿宋_GB2312" w:hAnsi="仿宋" w:hint="eastAsia"/>
          <w:color w:val="000000" w:themeColor="text1"/>
          <w:sz w:val="32"/>
          <w:szCs w:val="32"/>
        </w:rPr>
        <w:t>认真执行信息公开程序和保密原则。对涉及到政府信息公开的各类信息，认真进行审查，严格遵守保密纪律。至今，未出现过信息公开工作泄密情况。加强和司法部门的联系配合，认真对待每一份信息公开申请，耐心做好申请人的解释答复工作。2019年未出现任何因政府信息公开引起的司法败诉事件。</w:t>
      </w:r>
    </w:p>
    <w:p w:rsidR="00F41369" w:rsidRPr="00273981" w:rsidRDefault="00CF217F">
      <w:pPr>
        <w:spacing w:line="540" w:lineRule="exact"/>
        <w:ind w:firstLine="640"/>
        <w:rPr>
          <w:rFonts w:ascii="仿宋_GB2312" w:eastAsia="仿宋_GB2312" w:hAnsi="黑体" w:cs="宋体"/>
          <w:color w:val="000000"/>
          <w:kern w:val="0"/>
          <w:sz w:val="32"/>
          <w:szCs w:val="32"/>
        </w:rPr>
      </w:pPr>
      <w:r w:rsidRPr="00273981">
        <w:rPr>
          <w:rFonts w:ascii="仿宋_GB2312" w:eastAsia="仿宋_GB2312" w:hAnsi="黑体" w:cs="宋体" w:hint="eastAsia"/>
          <w:color w:val="000000"/>
          <w:kern w:val="0"/>
          <w:sz w:val="32"/>
          <w:szCs w:val="32"/>
        </w:rPr>
        <w:t>二、主动公开政府信息工作情况</w:t>
      </w:r>
    </w:p>
    <w:p w:rsidR="00F41369" w:rsidRPr="00273981" w:rsidRDefault="00A50FBF">
      <w:pPr>
        <w:widowControl/>
        <w:spacing w:line="54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bCs/>
          <w:sz w:val="32"/>
          <w:szCs w:val="32"/>
        </w:rPr>
        <w:t>2019年，我局</w:t>
      </w:r>
      <w:r w:rsidR="00CF217F" w:rsidRPr="00273981">
        <w:rPr>
          <w:rFonts w:ascii="仿宋_GB2312" w:eastAsia="仿宋_GB2312" w:hAnsi="仿宋" w:hint="eastAsia"/>
          <w:sz w:val="32"/>
          <w:szCs w:val="32"/>
        </w:rPr>
        <w:t>主动公开政府信息</w:t>
      </w:r>
      <w:r w:rsidR="00CF217F" w:rsidRPr="00273981">
        <w:rPr>
          <w:rFonts w:ascii="仿宋_GB2312" w:eastAsia="仿宋_GB2312" w:hAnsi="仿宋" w:hint="eastAsia"/>
          <w:bCs/>
          <w:sz w:val="32"/>
          <w:szCs w:val="32"/>
        </w:rPr>
        <w:t>达</w:t>
      </w:r>
      <w:r w:rsidR="00225E99">
        <w:rPr>
          <w:rFonts w:ascii="仿宋_GB2312" w:eastAsia="仿宋_GB2312" w:hAnsi="仿宋" w:hint="eastAsia"/>
          <w:bCs/>
          <w:sz w:val="32"/>
          <w:szCs w:val="32"/>
        </w:rPr>
        <w:t>33</w:t>
      </w:r>
      <w:r w:rsidR="008A444D">
        <w:rPr>
          <w:rFonts w:ascii="仿宋_GB2312" w:eastAsia="仿宋_GB2312" w:hAnsi="仿宋" w:hint="eastAsia"/>
          <w:bCs/>
          <w:sz w:val="32"/>
          <w:szCs w:val="32"/>
        </w:rPr>
        <w:t>000</w:t>
      </w:r>
      <w:r w:rsidR="00CF217F" w:rsidRPr="00273981">
        <w:rPr>
          <w:rFonts w:ascii="仿宋_GB2312" w:eastAsia="仿宋_GB2312" w:hAnsi="仿宋" w:hint="eastAsia"/>
          <w:bCs/>
          <w:sz w:val="32"/>
          <w:szCs w:val="32"/>
        </w:rPr>
        <w:t xml:space="preserve"> 多条次，</w:t>
      </w:r>
      <w:r w:rsidR="00CF217F" w:rsidRPr="00273981">
        <w:rPr>
          <w:rFonts w:ascii="仿宋_GB2312" w:eastAsia="仿宋_GB2312" w:hAnsi="仿宋" w:hint="eastAsia"/>
          <w:bCs/>
          <w:color w:val="000000" w:themeColor="text1"/>
          <w:sz w:val="32"/>
          <w:szCs w:val="32"/>
        </w:rPr>
        <w:t xml:space="preserve">其中通过政府信息网站公开信息 </w:t>
      </w:r>
      <w:r w:rsidR="008A444D">
        <w:rPr>
          <w:rFonts w:ascii="仿宋_GB2312" w:eastAsia="仿宋_GB2312" w:hAnsi="仿宋" w:hint="eastAsia"/>
          <w:bCs/>
          <w:color w:val="000000" w:themeColor="text1"/>
          <w:sz w:val="32"/>
          <w:szCs w:val="32"/>
        </w:rPr>
        <w:t>1300</w:t>
      </w:r>
      <w:r w:rsidR="00CF217F" w:rsidRPr="00273981">
        <w:rPr>
          <w:rFonts w:ascii="仿宋_GB2312" w:eastAsia="仿宋_GB2312" w:hAnsi="仿宋" w:hint="eastAsia"/>
          <w:bCs/>
          <w:color w:val="000000" w:themeColor="text1"/>
          <w:sz w:val="32"/>
          <w:szCs w:val="32"/>
        </w:rPr>
        <w:t>余条，向浙江省政务服务网、浙江建筑诚信平台，浙江省四库一平台等政府服务系统提供各类信息</w:t>
      </w:r>
      <w:r w:rsidR="007F26F9">
        <w:rPr>
          <w:rFonts w:ascii="仿宋_GB2312" w:eastAsia="仿宋_GB2312" w:hAnsi="仿宋" w:hint="eastAsia"/>
          <w:bCs/>
          <w:color w:val="000000" w:themeColor="text1"/>
          <w:sz w:val="32"/>
          <w:szCs w:val="32"/>
        </w:rPr>
        <w:t xml:space="preserve"> </w:t>
      </w:r>
      <w:r w:rsidR="00225E99">
        <w:rPr>
          <w:rFonts w:ascii="仿宋_GB2312" w:eastAsia="仿宋_GB2312" w:hAnsi="仿宋" w:hint="eastAsia"/>
          <w:bCs/>
          <w:color w:val="000000" w:themeColor="text1"/>
          <w:sz w:val="32"/>
          <w:szCs w:val="32"/>
        </w:rPr>
        <w:t>30</w:t>
      </w:r>
      <w:r w:rsidR="007F26F9">
        <w:rPr>
          <w:rFonts w:ascii="仿宋_GB2312" w:eastAsia="仿宋_GB2312" w:hAnsi="仿宋" w:hint="eastAsia"/>
          <w:bCs/>
          <w:color w:val="000000" w:themeColor="text1"/>
          <w:sz w:val="32"/>
          <w:szCs w:val="32"/>
        </w:rPr>
        <w:t>000</w:t>
      </w:r>
      <w:r w:rsidR="00CF217F" w:rsidRPr="00273981">
        <w:rPr>
          <w:rFonts w:ascii="仿宋_GB2312" w:eastAsia="仿宋_GB2312" w:hAnsi="仿宋" w:hint="eastAsia"/>
          <w:bCs/>
          <w:color w:val="000000" w:themeColor="text1"/>
          <w:sz w:val="32"/>
          <w:szCs w:val="32"/>
        </w:rPr>
        <w:t>余条，通过报纸、电视、微博、</w:t>
      </w:r>
      <w:proofErr w:type="gramStart"/>
      <w:r w:rsidR="00CF217F" w:rsidRPr="00273981">
        <w:rPr>
          <w:rFonts w:ascii="仿宋_GB2312" w:eastAsia="仿宋_GB2312" w:hAnsi="仿宋" w:hint="eastAsia"/>
          <w:bCs/>
          <w:color w:val="000000" w:themeColor="text1"/>
          <w:sz w:val="32"/>
          <w:szCs w:val="32"/>
        </w:rPr>
        <w:t>微信及其</w:t>
      </w:r>
      <w:proofErr w:type="gramEnd"/>
      <w:r w:rsidR="00CF217F" w:rsidRPr="00273981">
        <w:rPr>
          <w:rFonts w:ascii="仿宋_GB2312" w:eastAsia="仿宋_GB2312" w:hAnsi="仿宋" w:hint="eastAsia"/>
          <w:bCs/>
          <w:color w:val="000000" w:themeColor="text1"/>
          <w:sz w:val="32"/>
          <w:szCs w:val="32"/>
        </w:rPr>
        <w:t>他媒体渠道公开信息 2000 余条。</w:t>
      </w:r>
      <w:r w:rsidR="00CF217F" w:rsidRPr="00273981">
        <w:rPr>
          <w:rFonts w:ascii="仿宋_GB2312" w:eastAsia="仿宋_GB2312" w:hAnsi="仿宋" w:hint="eastAsia"/>
          <w:color w:val="000000" w:themeColor="text1"/>
          <w:sz w:val="32"/>
          <w:szCs w:val="32"/>
        </w:rPr>
        <w:t>在主动公开的信息中</w:t>
      </w:r>
      <w:r w:rsidR="00CF217F" w:rsidRPr="00273981">
        <w:rPr>
          <w:rFonts w:ascii="仿宋_GB2312" w:eastAsia="仿宋_GB2312" w:hAnsi="仿宋" w:hint="eastAsia"/>
          <w:color w:val="000000" w:themeColor="text1"/>
          <w:sz w:val="32"/>
          <w:szCs w:val="32"/>
        </w:rPr>
        <w:lastRenderedPageBreak/>
        <w:t>与公众密切相关的信息如民生信息、政策法规类、行政许可类、行政处罚类、行政监管类、通知公告类、企业人员监管类、工作动态类等占信息总数的95％以上。</w:t>
      </w:r>
    </w:p>
    <w:tbl>
      <w:tblPr>
        <w:tblW w:w="8140" w:type="dxa"/>
        <w:jc w:val="center"/>
        <w:tblCellMar>
          <w:top w:w="15" w:type="dxa"/>
          <w:left w:w="15" w:type="dxa"/>
          <w:bottom w:w="15" w:type="dxa"/>
          <w:right w:w="15" w:type="dxa"/>
        </w:tblCellMar>
        <w:tblLook w:val="04A0"/>
      </w:tblPr>
      <w:tblGrid>
        <w:gridCol w:w="3113"/>
        <w:gridCol w:w="1875"/>
        <w:gridCol w:w="6"/>
        <w:gridCol w:w="1265"/>
        <w:gridCol w:w="1881"/>
      </w:tblGrid>
      <w:tr w:rsidR="00F41369">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第二十条第（一）项</w:t>
            </w:r>
          </w:p>
        </w:tc>
      </w:tr>
      <w:tr w:rsidR="00F41369">
        <w:trPr>
          <w:trHeight w:val="882"/>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本年新</w:t>
            </w:r>
            <w:r>
              <w:rPr>
                <w:rFonts w:ascii="宋体" w:hAnsi="宋体" w:cs="宋体" w:hint="eastAsia"/>
                <w:color w:val="000000"/>
                <w:kern w:val="0"/>
                <w:sz w:val="20"/>
                <w:szCs w:val="20"/>
              </w:rPr>
              <w:br/>
            </w:r>
            <w:r>
              <w:rPr>
                <w:rFonts w:ascii="宋体" w:hAnsi="宋体" w:cs="宋体"/>
                <w:color w:val="000000"/>
                <w:kern w:val="0"/>
                <w:sz w:val="20"/>
                <w:szCs w:val="20"/>
              </w:rPr>
              <w:t>制作数量</w:t>
            </w:r>
          </w:p>
        </w:tc>
        <w:tc>
          <w:tcPr>
            <w:tcW w:w="1271" w:type="dxa"/>
            <w:gridSpan w:val="2"/>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本年新</w:t>
            </w:r>
            <w:r>
              <w:rPr>
                <w:rFonts w:ascii="宋体" w:hAnsi="宋体" w:cs="宋体" w:hint="eastAsia"/>
                <w:color w:val="000000"/>
                <w:kern w:val="0"/>
                <w:sz w:val="20"/>
                <w:szCs w:val="20"/>
              </w:rPr>
              <w:br/>
            </w:r>
            <w:r>
              <w:rPr>
                <w:rFonts w:ascii="宋体" w:hAnsi="宋体" w:cs="宋体"/>
                <w:color w:val="000000"/>
                <w:kern w:val="0"/>
                <w:sz w:val="20"/>
                <w:szCs w:val="20"/>
              </w:rPr>
              <w:t>公开数量</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对外公开总数量</w:t>
            </w:r>
          </w:p>
        </w:tc>
      </w:tr>
      <w:tr w:rsidR="00F41369">
        <w:trPr>
          <w:trHeight w:val="523"/>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宋体" w:hAnsi="宋体" w:cs="宋体" w:hint="eastAsia"/>
                <w:color w:val="000000"/>
                <w:kern w:val="0"/>
                <w:sz w:val="20"/>
                <w:szCs w:val="20"/>
              </w:rPr>
              <w:t>规章</w:t>
            </w:r>
          </w:p>
        </w:tc>
        <w:tc>
          <w:tcPr>
            <w:tcW w:w="1875"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宋体" w:hAnsi="宋体" w:cs="宋体" w:hint="eastAsia"/>
                <w:color w:val="000000"/>
                <w:kern w:val="0"/>
                <w:sz w:val="20"/>
                <w:szCs w:val="20"/>
              </w:rPr>
              <w:t xml:space="preserve">　　</w:t>
            </w:r>
            <w:r w:rsidR="0037537C">
              <w:rPr>
                <w:rFonts w:ascii="宋体" w:hAnsi="宋体" w:cs="宋体" w:hint="eastAsia"/>
                <w:color w:val="000000"/>
                <w:kern w:val="0"/>
                <w:sz w:val="20"/>
                <w:szCs w:val="20"/>
              </w:rPr>
              <w:t>0</w:t>
            </w:r>
          </w:p>
        </w:tc>
        <w:tc>
          <w:tcPr>
            <w:tcW w:w="127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37537C">
            <w:pPr>
              <w:widowControl/>
              <w:jc w:val="left"/>
              <w:rPr>
                <w:rFonts w:ascii="宋体" w:hAnsi="宋体" w:cs="宋体"/>
                <w:color w:val="000000"/>
                <w:kern w:val="0"/>
                <w:sz w:val="24"/>
              </w:rPr>
            </w:pPr>
            <w:r>
              <w:rPr>
                <w:rFonts w:ascii="宋体" w:hAnsi="宋体" w:cs="宋体" w:hint="eastAsia"/>
                <w:color w:val="000000"/>
                <w:kern w:val="0"/>
                <w:sz w:val="20"/>
                <w:szCs w:val="20"/>
              </w:rPr>
              <w:t>0</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宋体" w:hAnsi="宋体" w:cs="宋体" w:hint="eastAsia"/>
                <w:color w:val="000000"/>
                <w:kern w:val="0"/>
                <w:sz w:val="20"/>
                <w:szCs w:val="20"/>
              </w:rPr>
              <w:t xml:space="preserve">　</w:t>
            </w:r>
            <w:r w:rsidR="0037537C">
              <w:rPr>
                <w:rFonts w:ascii="宋体" w:hAnsi="宋体" w:cs="宋体" w:hint="eastAsia"/>
                <w:color w:val="000000"/>
                <w:kern w:val="0"/>
                <w:sz w:val="20"/>
                <w:szCs w:val="20"/>
              </w:rPr>
              <w:t>0</w:t>
            </w:r>
          </w:p>
        </w:tc>
      </w:tr>
      <w:tr w:rsidR="00F41369">
        <w:trPr>
          <w:trHeight w:val="471"/>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宋体" w:hAnsi="宋体" w:cs="宋体" w:hint="eastAsia"/>
                <w:color w:val="000000"/>
                <w:kern w:val="0"/>
                <w:sz w:val="20"/>
                <w:szCs w:val="20"/>
              </w:rPr>
              <w:t>规范性文件</w:t>
            </w:r>
          </w:p>
        </w:tc>
        <w:tc>
          <w:tcPr>
            <w:tcW w:w="1875"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宋体" w:hAnsi="宋体" w:cs="宋体" w:hint="eastAsia"/>
                <w:color w:val="000000"/>
                <w:kern w:val="0"/>
                <w:sz w:val="20"/>
                <w:szCs w:val="20"/>
              </w:rPr>
              <w:t xml:space="preserve">　　</w:t>
            </w:r>
            <w:r w:rsidR="004F7B03">
              <w:rPr>
                <w:rFonts w:ascii="宋体" w:hAnsi="宋体" w:cs="宋体" w:hint="eastAsia"/>
                <w:color w:val="000000"/>
                <w:kern w:val="0"/>
                <w:sz w:val="20"/>
                <w:szCs w:val="20"/>
              </w:rPr>
              <w:t>3</w:t>
            </w:r>
          </w:p>
        </w:tc>
        <w:tc>
          <w:tcPr>
            <w:tcW w:w="1271"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宋体" w:hAnsi="宋体" w:cs="宋体" w:hint="eastAsia"/>
                <w:color w:val="000000"/>
                <w:kern w:val="0"/>
                <w:sz w:val="20"/>
                <w:szCs w:val="20"/>
              </w:rPr>
              <w:t> </w:t>
            </w:r>
            <w:r w:rsidR="004F7B03">
              <w:rPr>
                <w:rFonts w:ascii="宋体" w:hAnsi="宋体" w:cs="宋体" w:hint="eastAsia"/>
                <w:color w:val="000000"/>
                <w:kern w:val="0"/>
                <w:sz w:val="20"/>
                <w:szCs w:val="20"/>
              </w:rPr>
              <w:t>3</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宋体" w:hAnsi="宋体" w:cs="宋体" w:hint="eastAsia"/>
                <w:color w:val="000000"/>
                <w:kern w:val="0"/>
                <w:sz w:val="20"/>
                <w:szCs w:val="20"/>
              </w:rPr>
              <w:t xml:space="preserve">　</w:t>
            </w:r>
            <w:r w:rsidR="0031686F">
              <w:rPr>
                <w:rFonts w:ascii="宋体" w:hAnsi="宋体" w:cs="宋体" w:hint="eastAsia"/>
                <w:color w:val="000000"/>
                <w:kern w:val="0"/>
                <w:sz w:val="20"/>
                <w:szCs w:val="20"/>
              </w:rPr>
              <w:t>29</w:t>
            </w:r>
          </w:p>
        </w:tc>
      </w:tr>
      <w:tr w:rsidR="00F41369">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第二十条第（五）项</w:t>
            </w:r>
          </w:p>
        </w:tc>
      </w:tr>
      <w:tr w:rsidR="00F41369">
        <w:trPr>
          <w:trHeight w:val="634"/>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处理决定数量</w:t>
            </w:r>
          </w:p>
        </w:tc>
      </w:tr>
      <w:tr w:rsidR="00F41369">
        <w:trPr>
          <w:trHeight w:val="528"/>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宋体" w:hAnsi="宋体" w:cs="宋体" w:hint="eastAsia"/>
                <w:color w:val="000000"/>
                <w:kern w:val="0"/>
                <w:sz w:val="20"/>
                <w:szCs w:val="20"/>
              </w:rPr>
              <w:t>行政许可</w:t>
            </w:r>
          </w:p>
        </w:tc>
        <w:tc>
          <w:tcPr>
            <w:tcW w:w="1881"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Pr="007F26F9" w:rsidRDefault="00CF217F" w:rsidP="005F7E0F">
            <w:pPr>
              <w:widowControl/>
              <w:jc w:val="left"/>
              <w:rPr>
                <w:rFonts w:ascii="宋体" w:hAnsi="宋体" w:cs="宋体"/>
                <w:color w:val="000000"/>
                <w:kern w:val="0"/>
                <w:szCs w:val="21"/>
              </w:rPr>
            </w:pPr>
            <w:r w:rsidRPr="007F26F9">
              <w:rPr>
                <w:rFonts w:ascii="宋体" w:hAnsi="宋体" w:cs="宋体" w:hint="eastAsia"/>
                <w:color w:val="000000"/>
                <w:kern w:val="0"/>
                <w:szCs w:val="21"/>
              </w:rPr>
              <w:t xml:space="preserve">　</w:t>
            </w:r>
            <w:r w:rsidR="009C7131">
              <w:rPr>
                <w:rFonts w:ascii="宋体" w:hAnsi="宋体" w:cs="宋体" w:hint="eastAsia"/>
                <w:color w:val="000000"/>
                <w:kern w:val="0"/>
                <w:szCs w:val="21"/>
              </w:rPr>
              <w:t>23</w:t>
            </w:r>
          </w:p>
        </w:tc>
        <w:tc>
          <w:tcPr>
            <w:tcW w:w="1265"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9C7131" w:rsidRPr="007F26F9" w:rsidRDefault="005205F9" w:rsidP="005205F9">
            <w:pPr>
              <w:widowControl/>
              <w:jc w:val="left"/>
              <w:rPr>
                <w:rFonts w:ascii="宋体" w:hAnsi="宋体" w:cs="宋体"/>
                <w:color w:val="000000"/>
                <w:kern w:val="0"/>
                <w:szCs w:val="21"/>
              </w:rPr>
            </w:pPr>
            <w:r>
              <w:rPr>
                <w:rFonts w:ascii="宋体" w:hAnsi="宋体" w:cs="宋体" w:hint="eastAsia"/>
                <w:color w:val="000000"/>
                <w:kern w:val="0"/>
                <w:szCs w:val="21"/>
              </w:rPr>
              <w:t xml:space="preserve"> </w:t>
            </w:r>
            <w:r w:rsidR="009C7131">
              <w:rPr>
                <w:rFonts w:ascii="宋体" w:hAnsi="宋体" w:cs="宋体" w:hint="eastAsia"/>
                <w:color w:val="000000"/>
                <w:kern w:val="0"/>
                <w:szCs w:val="21"/>
              </w:rPr>
              <w:t>增4</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Pr="007F26F9" w:rsidRDefault="00CF217F" w:rsidP="005F7E0F">
            <w:pPr>
              <w:widowControl/>
              <w:jc w:val="left"/>
              <w:rPr>
                <w:rFonts w:ascii="宋体" w:hAnsi="宋体" w:cs="宋体"/>
                <w:color w:val="000000"/>
                <w:kern w:val="0"/>
                <w:szCs w:val="21"/>
              </w:rPr>
            </w:pPr>
            <w:r w:rsidRPr="007F26F9">
              <w:rPr>
                <w:rFonts w:ascii="宋体" w:hAnsi="宋体" w:cs="宋体" w:hint="eastAsia"/>
                <w:color w:val="000000"/>
                <w:kern w:val="0"/>
                <w:szCs w:val="21"/>
              </w:rPr>
              <w:t xml:space="preserve">　</w:t>
            </w:r>
            <w:r w:rsidR="007F26F9" w:rsidRPr="007F26F9">
              <w:rPr>
                <w:rFonts w:ascii="宋体" w:hAnsi="宋体" w:cs="宋体" w:hint="eastAsia"/>
                <w:color w:val="000000"/>
                <w:kern w:val="0"/>
                <w:szCs w:val="21"/>
              </w:rPr>
              <w:t>1543</w:t>
            </w:r>
          </w:p>
        </w:tc>
      </w:tr>
      <w:tr w:rsidR="00F41369">
        <w:trPr>
          <w:trHeight w:val="550"/>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宋体" w:hAnsi="宋体" w:cs="宋体" w:hint="eastAsia"/>
                <w:color w:val="000000"/>
                <w:kern w:val="0"/>
                <w:sz w:val="20"/>
                <w:szCs w:val="20"/>
              </w:rPr>
              <w:t>其他对外管理服务事项</w:t>
            </w:r>
          </w:p>
        </w:tc>
        <w:tc>
          <w:tcPr>
            <w:tcW w:w="1881"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Pr="007F26F9" w:rsidRDefault="00CF217F">
            <w:pPr>
              <w:widowControl/>
              <w:jc w:val="left"/>
              <w:rPr>
                <w:rFonts w:ascii="宋体" w:hAnsi="宋体" w:cs="宋体"/>
                <w:color w:val="000000"/>
                <w:kern w:val="0"/>
                <w:szCs w:val="21"/>
              </w:rPr>
            </w:pPr>
            <w:r w:rsidRPr="007F26F9">
              <w:rPr>
                <w:rFonts w:ascii="宋体" w:hAnsi="宋体" w:cs="宋体" w:hint="eastAsia"/>
                <w:color w:val="000000"/>
                <w:kern w:val="0"/>
                <w:szCs w:val="21"/>
              </w:rPr>
              <w:t xml:space="preserve">　</w:t>
            </w:r>
            <w:r w:rsidR="009C7131">
              <w:rPr>
                <w:rFonts w:ascii="宋体" w:hAnsi="宋体" w:cs="宋体" w:hint="eastAsia"/>
                <w:color w:val="000000"/>
                <w:kern w:val="0"/>
                <w:szCs w:val="21"/>
              </w:rPr>
              <w:t>35</w:t>
            </w:r>
          </w:p>
        </w:tc>
        <w:tc>
          <w:tcPr>
            <w:tcW w:w="1265"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Pr="007F26F9" w:rsidRDefault="007F26F9">
            <w:pPr>
              <w:widowControl/>
              <w:jc w:val="left"/>
              <w:rPr>
                <w:rFonts w:ascii="宋体" w:hAnsi="宋体" w:cs="宋体"/>
                <w:color w:val="000000"/>
                <w:kern w:val="0"/>
                <w:szCs w:val="21"/>
              </w:rPr>
            </w:pPr>
            <w:r>
              <w:rPr>
                <w:rFonts w:ascii="宋体" w:hAnsi="宋体" w:cs="宋体" w:hint="eastAsia"/>
                <w:color w:val="000000"/>
                <w:kern w:val="0"/>
                <w:szCs w:val="21"/>
              </w:rPr>
              <w:t xml:space="preserve">  </w:t>
            </w:r>
            <w:r w:rsidR="009C7131">
              <w:rPr>
                <w:rFonts w:ascii="宋体" w:hAnsi="宋体" w:cs="宋体" w:hint="eastAsia"/>
                <w:color w:val="000000"/>
                <w:kern w:val="0"/>
                <w:szCs w:val="21"/>
              </w:rPr>
              <w:t>减8</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Pr="007F26F9" w:rsidRDefault="00CF217F" w:rsidP="005F7E0F">
            <w:pPr>
              <w:widowControl/>
              <w:jc w:val="left"/>
              <w:rPr>
                <w:rFonts w:ascii="宋体" w:hAnsi="宋体" w:cs="宋体"/>
                <w:color w:val="000000"/>
                <w:kern w:val="0"/>
                <w:szCs w:val="21"/>
              </w:rPr>
            </w:pPr>
            <w:r w:rsidRPr="007F26F9">
              <w:rPr>
                <w:rFonts w:ascii="宋体" w:hAnsi="宋体" w:cs="宋体" w:hint="eastAsia"/>
                <w:color w:val="000000"/>
                <w:kern w:val="0"/>
                <w:szCs w:val="21"/>
              </w:rPr>
              <w:t xml:space="preserve">　</w:t>
            </w:r>
            <w:r w:rsidR="007F26F9" w:rsidRPr="007F26F9">
              <w:rPr>
                <w:rFonts w:ascii="宋体" w:hAnsi="宋体" w:cs="宋体" w:hint="eastAsia"/>
                <w:color w:val="000000"/>
                <w:kern w:val="0"/>
                <w:szCs w:val="21"/>
              </w:rPr>
              <w:t>22291</w:t>
            </w:r>
          </w:p>
        </w:tc>
      </w:tr>
      <w:tr w:rsidR="00F41369">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第二十条第（六）项</w:t>
            </w:r>
          </w:p>
        </w:tc>
      </w:tr>
      <w:tr w:rsidR="00F41369">
        <w:trPr>
          <w:trHeight w:val="634"/>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信息内容</w:t>
            </w:r>
          </w:p>
        </w:tc>
        <w:tc>
          <w:tcPr>
            <w:tcW w:w="1875" w:type="dxa"/>
            <w:tcBorders>
              <w:top w:val="single" w:sz="8" w:space="0" w:color="auto"/>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本年增/减</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处理决定数量</w:t>
            </w:r>
          </w:p>
        </w:tc>
      </w:tr>
      <w:tr w:rsidR="00F41369">
        <w:trPr>
          <w:trHeight w:val="430"/>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宋体" w:hAnsi="宋体" w:cs="宋体" w:hint="eastAsia"/>
                <w:color w:val="000000"/>
                <w:kern w:val="0"/>
                <w:sz w:val="20"/>
                <w:szCs w:val="20"/>
              </w:rPr>
              <w:t>行政处罚</w:t>
            </w:r>
          </w:p>
        </w:tc>
        <w:tc>
          <w:tcPr>
            <w:tcW w:w="1881"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宋体" w:hAnsi="宋体" w:cs="宋体" w:hint="eastAsia"/>
                <w:color w:val="000000"/>
                <w:kern w:val="0"/>
                <w:sz w:val="20"/>
                <w:szCs w:val="20"/>
              </w:rPr>
              <w:t xml:space="preserve">　</w:t>
            </w:r>
            <w:r w:rsidR="0031686F">
              <w:rPr>
                <w:rFonts w:ascii="宋体" w:hAnsi="宋体" w:cs="宋体" w:hint="eastAsia"/>
                <w:color w:val="000000"/>
                <w:kern w:val="0"/>
                <w:sz w:val="20"/>
                <w:szCs w:val="20"/>
              </w:rPr>
              <w:t>1</w:t>
            </w:r>
          </w:p>
        </w:tc>
        <w:tc>
          <w:tcPr>
            <w:tcW w:w="1265"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宋体" w:hAnsi="宋体" w:cs="宋体" w:hint="eastAsia"/>
                <w:color w:val="000000"/>
                <w:kern w:val="0"/>
                <w:sz w:val="20"/>
                <w:szCs w:val="20"/>
              </w:rPr>
              <w:t xml:space="preserve">　</w:t>
            </w:r>
            <w:r w:rsidR="0031686F">
              <w:rPr>
                <w:rFonts w:ascii="宋体" w:hAnsi="宋体" w:cs="宋体" w:hint="eastAsia"/>
                <w:color w:val="000000"/>
                <w:kern w:val="0"/>
                <w:sz w:val="20"/>
                <w:szCs w:val="20"/>
              </w:rPr>
              <w:t xml:space="preserve">  0</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宋体" w:hAnsi="宋体" w:cs="宋体" w:hint="eastAsia"/>
                <w:color w:val="000000"/>
                <w:kern w:val="0"/>
                <w:sz w:val="20"/>
                <w:szCs w:val="20"/>
              </w:rPr>
              <w:t xml:space="preserve">　</w:t>
            </w:r>
            <w:r w:rsidR="0031686F">
              <w:rPr>
                <w:rFonts w:ascii="宋体" w:hAnsi="宋体" w:cs="宋体" w:hint="eastAsia"/>
                <w:color w:val="000000"/>
                <w:kern w:val="0"/>
                <w:sz w:val="20"/>
                <w:szCs w:val="20"/>
              </w:rPr>
              <w:t>5</w:t>
            </w:r>
          </w:p>
        </w:tc>
      </w:tr>
      <w:tr w:rsidR="00F41369">
        <w:trPr>
          <w:trHeight w:val="409"/>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宋体" w:hAnsi="宋体" w:cs="宋体" w:hint="eastAsia"/>
                <w:color w:val="000000"/>
                <w:kern w:val="0"/>
                <w:sz w:val="20"/>
                <w:szCs w:val="20"/>
              </w:rPr>
              <w:t>行政强制</w:t>
            </w:r>
          </w:p>
        </w:tc>
        <w:tc>
          <w:tcPr>
            <w:tcW w:w="1881"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宋体" w:hAnsi="宋体" w:cs="宋体" w:hint="eastAsia"/>
                <w:color w:val="000000"/>
                <w:kern w:val="0"/>
                <w:sz w:val="20"/>
                <w:szCs w:val="20"/>
              </w:rPr>
              <w:t xml:space="preserve">　</w:t>
            </w:r>
            <w:r w:rsidR="004F7B03">
              <w:rPr>
                <w:rFonts w:ascii="宋体" w:hAnsi="宋体" w:cs="宋体" w:hint="eastAsia"/>
                <w:color w:val="000000"/>
                <w:kern w:val="0"/>
                <w:sz w:val="20"/>
                <w:szCs w:val="20"/>
              </w:rPr>
              <w:t>0</w:t>
            </w:r>
          </w:p>
        </w:tc>
        <w:tc>
          <w:tcPr>
            <w:tcW w:w="1265"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Default="00EB0BFC">
            <w:pPr>
              <w:widowControl/>
              <w:jc w:val="left"/>
              <w:rPr>
                <w:rFonts w:ascii="宋体" w:hAnsi="宋体" w:cs="宋体"/>
                <w:color w:val="000000"/>
                <w:kern w:val="0"/>
                <w:sz w:val="24"/>
              </w:rPr>
            </w:pPr>
            <w:r>
              <w:rPr>
                <w:rFonts w:ascii="宋体" w:hAnsi="宋体" w:cs="宋体" w:hint="eastAsia"/>
                <w:color w:val="000000"/>
                <w:kern w:val="0"/>
                <w:sz w:val="20"/>
                <w:szCs w:val="20"/>
              </w:rPr>
              <w:t xml:space="preserve">    </w:t>
            </w:r>
            <w:r w:rsidR="004F7B03">
              <w:rPr>
                <w:rFonts w:ascii="宋体" w:hAnsi="宋体" w:cs="宋体" w:hint="eastAsia"/>
                <w:color w:val="000000"/>
                <w:kern w:val="0"/>
                <w:sz w:val="20"/>
                <w:szCs w:val="20"/>
              </w:rPr>
              <w:t>0</w:t>
            </w:r>
            <w:r w:rsidR="00CF217F">
              <w:rPr>
                <w:rFonts w:ascii="宋体" w:hAnsi="宋体" w:cs="宋体" w:hint="eastAsia"/>
                <w:color w:val="000000"/>
                <w:kern w:val="0"/>
                <w:sz w:val="20"/>
                <w:szCs w:val="20"/>
              </w:rPr>
              <w:t xml:space="preserve">　</w:t>
            </w:r>
          </w:p>
        </w:tc>
        <w:tc>
          <w:tcPr>
            <w:tcW w:w="1881" w:type="dxa"/>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宋体" w:hAnsi="宋体" w:cs="宋体" w:hint="eastAsia"/>
                <w:color w:val="000000"/>
                <w:kern w:val="0"/>
                <w:sz w:val="20"/>
                <w:szCs w:val="20"/>
              </w:rPr>
              <w:t xml:space="preserve">　</w:t>
            </w:r>
            <w:r w:rsidR="004F7B03">
              <w:rPr>
                <w:rFonts w:ascii="宋体" w:hAnsi="宋体" w:cs="宋体" w:hint="eastAsia"/>
                <w:color w:val="000000"/>
                <w:kern w:val="0"/>
                <w:sz w:val="20"/>
                <w:szCs w:val="20"/>
              </w:rPr>
              <w:t>0</w:t>
            </w:r>
          </w:p>
        </w:tc>
      </w:tr>
      <w:tr w:rsidR="00F41369">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第二十条第（八）项</w:t>
            </w:r>
          </w:p>
        </w:tc>
      </w:tr>
      <w:tr w:rsidR="00F41369">
        <w:trPr>
          <w:trHeight w:val="270"/>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宋体" w:hAnsi="宋体" w:cs="宋体" w:hint="eastAsia"/>
                <w:color w:val="000000"/>
                <w:kern w:val="0"/>
                <w:sz w:val="20"/>
                <w:szCs w:val="20"/>
              </w:rPr>
              <w:t>上一年项目数量</w:t>
            </w:r>
          </w:p>
        </w:tc>
        <w:tc>
          <w:tcPr>
            <w:tcW w:w="3146" w:type="dxa"/>
            <w:gridSpan w:val="2"/>
            <w:tcBorders>
              <w:top w:val="single" w:sz="8" w:space="0" w:color="auto"/>
              <w:left w:val="nil"/>
              <w:bottom w:val="single" w:sz="8" w:space="0" w:color="auto"/>
              <w:right w:val="single" w:sz="8" w:space="0" w:color="000000"/>
            </w:tcBorders>
            <w:shd w:val="clear" w:color="auto" w:fill="E6F4FF"/>
            <w:noWrap/>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本年增/减</w:t>
            </w:r>
          </w:p>
        </w:tc>
      </w:tr>
      <w:tr w:rsidR="00F41369">
        <w:trPr>
          <w:trHeight w:val="551"/>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宋体" w:hAnsi="宋体" w:cs="宋体" w:hint="eastAsia"/>
                <w:color w:val="000000"/>
                <w:kern w:val="0"/>
                <w:sz w:val="20"/>
                <w:szCs w:val="20"/>
              </w:rPr>
              <w:t>行政事业性收费</w:t>
            </w:r>
          </w:p>
        </w:tc>
        <w:tc>
          <w:tcPr>
            <w:tcW w:w="1881"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宋体" w:hAnsi="宋体" w:cs="宋体" w:hint="eastAsia"/>
                <w:color w:val="000000"/>
                <w:kern w:val="0"/>
                <w:sz w:val="20"/>
                <w:szCs w:val="20"/>
              </w:rPr>
              <w:t xml:space="preserve">　</w:t>
            </w:r>
            <w:r w:rsidR="005F7E0F">
              <w:rPr>
                <w:rFonts w:ascii="宋体" w:hAnsi="宋体" w:cs="宋体" w:hint="eastAsia"/>
                <w:color w:val="000000"/>
                <w:kern w:val="0"/>
                <w:sz w:val="20"/>
                <w:szCs w:val="20"/>
              </w:rPr>
              <w:t>1</w:t>
            </w:r>
          </w:p>
        </w:tc>
        <w:tc>
          <w:tcPr>
            <w:tcW w:w="3146" w:type="dxa"/>
            <w:gridSpan w:val="2"/>
            <w:tcBorders>
              <w:top w:val="nil"/>
              <w:left w:val="nil"/>
              <w:bottom w:val="single" w:sz="8" w:space="0" w:color="auto"/>
              <w:right w:val="single" w:sz="8" w:space="0" w:color="000000"/>
            </w:tcBorders>
            <w:shd w:val="clear" w:color="auto" w:fill="E6F4FF"/>
            <w:noWrap/>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 </w:t>
            </w:r>
            <w:r w:rsidR="005F7E0F">
              <w:rPr>
                <w:rFonts w:ascii="宋体" w:hAnsi="宋体" w:cs="宋体" w:hint="eastAsia"/>
                <w:color w:val="000000"/>
                <w:kern w:val="0"/>
                <w:sz w:val="20"/>
                <w:szCs w:val="20"/>
              </w:rPr>
              <w:t>0</w:t>
            </w:r>
          </w:p>
        </w:tc>
      </w:tr>
      <w:tr w:rsidR="00F41369">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第二十条第（九）项</w:t>
            </w:r>
          </w:p>
        </w:tc>
      </w:tr>
      <w:tr w:rsidR="00F41369">
        <w:trPr>
          <w:trHeight w:val="585"/>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信息内容</w:t>
            </w:r>
          </w:p>
        </w:tc>
        <w:tc>
          <w:tcPr>
            <w:tcW w:w="1881"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采购项目数量</w:t>
            </w:r>
          </w:p>
        </w:tc>
        <w:tc>
          <w:tcPr>
            <w:tcW w:w="3146" w:type="dxa"/>
            <w:gridSpan w:val="2"/>
            <w:tcBorders>
              <w:top w:val="single" w:sz="8" w:space="0" w:color="auto"/>
              <w:left w:val="nil"/>
              <w:bottom w:val="single" w:sz="8" w:space="0" w:color="auto"/>
              <w:right w:val="single" w:sz="8" w:space="0" w:color="000000"/>
            </w:tcBorders>
            <w:shd w:val="clear" w:color="auto" w:fill="E6F4FF"/>
            <w:noWrap/>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proofErr w:type="gramStart"/>
            <w:r>
              <w:rPr>
                <w:rFonts w:ascii="宋体" w:hAnsi="宋体" w:cs="宋体" w:hint="eastAsia"/>
                <w:color w:val="000000"/>
                <w:kern w:val="0"/>
                <w:sz w:val="20"/>
                <w:szCs w:val="20"/>
              </w:rPr>
              <w:t>采购总</w:t>
            </w:r>
            <w:proofErr w:type="gramEnd"/>
            <w:r>
              <w:rPr>
                <w:rFonts w:ascii="宋体" w:hAnsi="宋体" w:cs="宋体" w:hint="eastAsia"/>
                <w:color w:val="000000"/>
                <w:kern w:val="0"/>
                <w:sz w:val="20"/>
                <w:szCs w:val="20"/>
              </w:rPr>
              <w:t>金额</w:t>
            </w:r>
          </w:p>
        </w:tc>
      </w:tr>
      <w:tr w:rsidR="00F41369">
        <w:trPr>
          <w:trHeight w:val="539"/>
          <w:jc w:val="center"/>
        </w:trPr>
        <w:tc>
          <w:tcPr>
            <w:tcW w:w="3113" w:type="dxa"/>
            <w:tcBorders>
              <w:top w:val="nil"/>
              <w:left w:val="single" w:sz="8" w:space="0" w:color="auto"/>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宋体" w:hAnsi="宋体" w:cs="宋体" w:hint="eastAsia"/>
                <w:color w:val="000000"/>
                <w:kern w:val="0"/>
                <w:sz w:val="20"/>
                <w:szCs w:val="20"/>
              </w:rPr>
              <w:t>政府集中采购</w:t>
            </w:r>
          </w:p>
        </w:tc>
        <w:tc>
          <w:tcPr>
            <w:tcW w:w="1881" w:type="dxa"/>
            <w:gridSpan w:val="2"/>
            <w:tcBorders>
              <w:top w:val="nil"/>
              <w:left w:val="nil"/>
              <w:bottom w:val="single" w:sz="8" w:space="0" w:color="auto"/>
              <w:right w:val="single" w:sz="8" w:space="0" w:color="auto"/>
            </w:tcBorders>
            <w:shd w:val="clear" w:color="auto" w:fill="E6F4FF"/>
            <w:noWrap/>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宋体" w:hAnsi="宋体" w:cs="宋体" w:hint="eastAsia"/>
                <w:color w:val="000000"/>
                <w:kern w:val="0"/>
                <w:sz w:val="20"/>
                <w:szCs w:val="20"/>
              </w:rPr>
              <w:t xml:space="preserve">　</w:t>
            </w:r>
            <w:r w:rsidR="005205F9">
              <w:rPr>
                <w:rFonts w:ascii="宋体" w:hAnsi="宋体" w:cs="宋体" w:hint="eastAsia"/>
                <w:color w:val="000000"/>
                <w:kern w:val="0"/>
                <w:sz w:val="20"/>
                <w:szCs w:val="20"/>
              </w:rPr>
              <w:t>2</w:t>
            </w:r>
          </w:p>
        </w:tc>
        <w:tc>
          <w:tcPr>
            <w:tcW w:w="3146" w:type="dxa"/>
            <w:gridSpan w:val="2"/>
            <w:tcBorders>
              <w:top w:val="nil"/>
              <w:left w:val="nil"/>
              <w:bottom w:val="single" w:sz="8" w:space="0" w:color="auto"/>
              <w:right w:val="single" w:sz="8" w:space="0" w:color="000000"/>
            </w:tcBorders>
            <w:shd w:val="clear" w:color="auto" w:fill="E6F4FF"/>
            <w:noWrap/>
            <w:tcMar>
              <w:top w:w="0" w:type="dxa"/>
              <w:left w:w="108" w:type="dxa"/>
              <w:bottom w:w="0" w:type="dxa"/>
              <w:right w:w="108" w:type="dxa"/>
            </w:tcMar>
            <w:vAlign w:val="center"/>
          </w:tcPr>
          <w:p w:rsidR="00F41369" w:rsidRDefault="00EB0BFC">
            <w:pPr>
              <w:widowControl/>
              <w:jc w:val="left"/>
              <w:rPr>
                <w:rFonts w:ascii="宋体" w:hAnsi="宋体" w:cs="宋体"/>
                <w:color w:val="000000"/>
                <w:kern w:val="0"/>
                <w:sz w:val="24"/>
              </w:rPr>
            </w:pPr>
            <w:r>
              <w:rPr>
                <w:rFonts w:ascii="宋体" w:hAnsi="宋体" w:cs="宋体" w:hint="eastAsia"/>
                <w:color w:val="000000"/>
                <w:kern w:val="0"/>
                <w:sz w:val="24"/>
              </w:rPr>
              <w:t xml:space="preserve">         </w:t>
            </w:r>
            <w:r w:rsidR="005205F9">
              <w:rPr>
                <w:rFonts w:ascii="宋体" w:hAnsi="宋体" w:cs="宋体" w:hint="eastAsia"/>
                <w:color w:val="000000"/>
                <w:kern w:val="0"/>
                <w:sz w:val="24"/>
              </w:rPr>
              <w:t>6690元</w:t>
            </w:r>
          </w:p>
        </w:tc>
      </w:tr>
    </w:tbl>
    <w:p w:rsidR="00F41369" w:rsidRDefault="00F41369">
      <w:pPr>
        <w:widowControl/>
        <w:spacing w:line="540" w:lineRule="exact"/>
        <w:rPr>
          <w:rFonts w:ascii="仿宋_GB2312" w:eastAsia="仿宋_GB2312" w:hAnsi="仿宋"/>
          <w:sz w:val="32"/>
          <w:szCs w:val="32"/>
        </w:rPr>
      </w:pPr>
    </w:p>
    <w:p w:rsidR="005624B7" w:rsidRDefault="005624B7">
      <w:pPr>
        <w:widowControl/>
        <w:spacing w:line="540" w:lineRule="exact"/>
        <w:rPr>
          <w:rFonts w:ascii="仿宋_GB2312" w:eastAsia="仿宋_GB2312" w:hAnsi="仿宋"/>
          <w:sz w:val="32"/>
          <w:szCs w:val="32"/>
        </w:rPr>
      </w:pPr>
    </w:p>
    <w:p w:rsidR="005624B7" w:rsidRDefault="005624B7">
      <w:pPr>
        <w:widowControl/>
        <w:spacing w:line="540" w:lineRule="exact"/>
        <w:rPr>
          <w:rFonts w:ascii="仿宋_GB2312" w:eastAsia="仿宋_GB2312" w:hAnsi="仿宋"/>
          <w:sz w:val="32"/>
          <w:szCs w:val="32"/>
        </w:rPr>
      </w:pPr>
    </w:p>
    <w:p w:rsidR="005624B7" w:rsidRDefault="005624B7">
      <w:pPr>
        <w:widowControl/>
        <w:spacing w:line="540" w:lineRule="exact"/>
        <w:rPr>
          <w:rFonts w:ascii="仿宋_GB2312" w:eastAsia="仿宋_GB2312" w:hAnsi="仿宋"/>
          <w:sz w:val="32"/>
          <w:szCs w:val="32"/>
        </w:rPr>
      </w:pPr>
    </w:p>
    <w:p w:rsidR="00D15564" w:rsidRPr="005624B7" w:rsidRDefault="00CF217F">
      <w:pPr>
        <w:widowControl/>
        <w:spacing w:line="540" w:lineRule="exact"/>
        <w:rPr>
          <w:rFonts w:ascii="宋体" w:hAnsi="宋体" w:cs="宋体"/>
          <w:bCs/>
          <w:color w:val="000000"/>
          <w:kern w:val="0"/>
          <w:sz w:val="24"/>
        </w:rPr>
      </w:pPr>
      <w:r w:rsidRPr="005624B7">
        <w:rPr>
          <w:rFonts w:ascii="宋体" w:hAnsi="宋体" w:cs="宋体" w:hint="eastAsia"/>
          <w:bCs/>
          <w:color w:val="000000"/>
          <w:kern w:val="0"/>
          <w:sz w:val="24"/>
        </w:rPr>
        <w:lastRenderedPageBreak/>
        <w:t>三、收到和处理政府信息公开申请情况</w:t>
      </w:r>
    </w:p>
    <w:tbl>
      <w:tblPr>
        <w:tblW w:w="9071" w:type="dxa"/>
        <w:jc w:val="center"/>
        <w:tblCellMar>
          <w:top w:w="15" w:type="dxa"/>
          <w:left w:w="15" w:type="dxa"/>
          <w:bottom w:w="15" w:type="dxa"/>
          <w:right w:w="15" w:type="dxa"/>
        </w:tblCellMar>
        <w:tblLook w:val="04A0"/>
      </w:tblPr>
      <w:tblGrid>
        <w:gridCol w:w="616"/>
        <w:gridCol w:w="854"/>
        <w:gridCol w:w="2085"/>
        <w:gridCol w:w="814"/>
        <w:gridCol w:w="755"/>
        <w:gridCol w:w="755"/>
        <w:gridCol w:w="813"/>
        <w:gridCol w:w="973"/>
        <w:gridCol w:w="711"/>
        <w:gridCol w:w="695"/>
      </w:tblGrid>
      <w:tr w:rsidR="00F41369">
        <w:trPr>
          <w:jc w:val="center"/>
        </w:trPr>
        <w:tc>
          <w:tcPr>
            <w:tcW w:w="3479" w:type="dxa"/>
            <w:gridSpan w:val="3"/>
            <w:vMerge w:val="restart"/>
            <w:tcBorders>
              <w:top w:val="single" w:sz="8" w:space="0" w:color="auto"/>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（本列数据的勾</w:t>
            </w:r>
            <w:proofErr w:type="gramStart"/>
            <w:r>
              <w:rPr>
                <w:rFonts w:ascii="宋体" w:hAnsi="宋体" w:cs="宋体" w:hint="eastAsia"/>
                <w:color w:val="000000"/>
                <w:kern w:val="0"/>
                <w:sz w:val="20"/>
                <w:szCs w:val="20"/>
              </w:rPr>
              <w:t>稽</w:t>
            </w:r>
            <w:proofErr w:type="gramEnd"/>
            <w:r>
              <w:rPr>
                <w:rFonts w:ascii="宋体" w:hAnsi="宋体" w:cs="宋体" w:hint="eastAsia"/>
                <w:color w:val="000000"/>
                <w:kern w:val="0"/>
                <w:sz w:val="20"/>
                <w:szCs w:val="20"/>
              </w:rPr>
              <w:t>关系为：第一项加第二项之和，等于第三项加第四项之和）</w:t>
            </w:r>
          </w:p>
        </w:tc>
        <w:tc>
          <w:tcPr>
            <w:tcW w:w="5592" w:type="dxa"/>
            <w:gridSpan w:val="7"/>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申请人情况</w:t>
            </w:r>
          </w:p>
        </w:tc>
      </w:tr>
      <w:tr w:rsidR="00F41369">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825"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自然人</w:t>
            </w:r>
          </w:p>
        </w:tc>
        <w:tc>
          <w:tcPr>
            <w:tcW w:w="4065" w:type="dxa"/>
            <w:gridSpan w:val="5"/>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法人或其他组织</w:t>
            </w:r>
          </w:p>
        </w:tc>
        <w:tc>
          <w:tcPr>
            <w:tcW w:w="702" w:type="dxa"/>
            <w:vMerge w:val="restart"/>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总计</w:t>
            </w:r>
          </w:p>
        </w:tc>
      </w:tr>
      <w:tr w:rsidR="00F41369">
        <w:trPr>
          <w:jc w:val="center"/>
        </w:trPr>
        <w:tc>
          <w:tcPr>
            <w:tcW w:w="0" w:type="auto"/>
            <w:gridSpan w:val="3"/>
            <w:vMerge/>
            <w:tcBorders>
              <w:top w:val="single" w:sz="8" w:space="0" w:color="auto"/>
              <w:left w:val="single" w:sz="8" w:space="0" w:color="auto"/>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商业企业</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科研机构</w:t>
            </w:r>
          </w:p>
        </w:tc>
        <w:tc>
          <w:tcPr>
            <w:tcW w:w="82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社会公益组织</w:t>
            </w:r>
          </w:p>
        </w:tc>
        <w:tc>
          <w:tcPr>
            <w:tcW w:w="990"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法律服务机构</w:t>
            </w:r>
          </w:p>
        </w:tc>
        <w:tc>
          <w:tcPr>
            <w:tcW w:w="720"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其他</w:t>
            </w:r>
          </w:p>
        </w:tc>
        <w:tc>
          <w:tcPr>
            <w:tcW w:w="0" w:type="auto"/>
            <w:vMerge/>
            <w:tcBorders>
              <w:top w:val="single" w:sz="8" w:space="0" w:color="auto"/>
              <w:left w:val="nil"/>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r>
      <w:tr w:rsidR="00F41369">
        <w:trPr>
          <w:jc w:val="center"/>
        </w:trPr>
        <w:tc>
          <w:tcPr>
            <w:tcW w:w="3479" w:type="dxa"/>
            <w:gridSpan w:val="3"/>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宋体" w:hAnsi="宋体" w:cs="宋体" w:hint="eastAsia"/>
                <w:color w:val="000000"/>
                <w:kern w:val="0"/>
                <w:sz w:val="20"/>
                <w:szCs w:val="20"/>
              </w:rPr>
              <w:t>一、本年新收政府信息公开申请数量</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4B016E">
              <w:rPr>
                <w:rFonts w:ascii="Calibri" w:hAnsi="Calibri" w:cs="Calibri" w:hint="eastAsia"/>
                <w:color w:val="000000"/>
                <w:kern w:val="0"/>
                <w:sz w:val="20"/>
                <w:szCs w:val="20"/>
              </w:rPr>
              <w:t>3</w:t>
            </w:r>
            <w:r w:rsidR="00262D94">
              <w:rPr>
                <w:rFonts w:ascii="Calibri" w:hAnsi="Calibri" w:cs="Calibri" w:hint="eastAsia"/>
                <w:color w:val="000000"/>
                <w:kern w:val="0"/>
                <w:sz w:val="20"/>
                <w:szCs w:val="20"/>
              </w:rPr>
              <w:t>1</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4B016E">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4B016E">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4B016E">
              <w:rPr>
                <w:rFonts w:ascii="Calibri" w:hAnsi="Calibri" w:cs="Calibri"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4B016E">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4B016E">
            <w:pPr>
              <w:widowControl/>
              <w:jc w:val="center"/>
              <w:rPr>
                <w:rFonts w:ascii="宋体" w:hAnsi="宋体" w:cs="宋体"/>
                <w:color w:val="000000"/>
                <w:kern w:val="0"/>
                <w:sz w:val="24"/>
              </w:rPr>
            </w:pPr>
            <w:r>
              <w:rPr>
                <w:rFonts w:ascii="Calibri" w:hAnsi="Calibri" w:cs="Calibri" w:hint="eastAsia"/>
                <w:color w:val="000000"/>
                <w:kern w:val="0"/>
                <w:sz w:val="20"/>
                <w:szCs w:val="20"/>
              </w:rPr>
              <w:t>1</w:t>
            </w:r>
            <w:r w:rsidR="00CF217F">
              <w:rPr>
                <w:rFonts w:ascii="Calibri" w:hAnsi="Calibri" w:cs="Calibri"/>
                <w:color w:val="000000"/>
                <w:kern w:val="0"/>
                <w:sz w:val="20"/>
                <w:szCs w:val="20"/>
              </w:rPr>
              <w:t> </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Pr>
                <w:rFonts w:ascii="Calibri" w:hAnsi="Calibri" w:cs="Calibri" w:hint="eastAsia"/>
                <w:color w:val="000000"/>
                <w:kern w:val="0"/>
                <w:sz w:val="20"/>
                <w:szCs w:val="20"/>
              </w:rPr>
              <w:t>3</w:t>
            </w:r>
            <w:r w:rsidR="00262D94">
              <w:rPr>
                <w:rFonts w:ascii="Calibri" w:hAnsi="Calibri" w:cs="Calibri" w:hint="eastAsia"/>
                <w:color w:val="000000"/>
                <w:kern w:val="0"/>
                <w:sz w:val="20"/>
                <w:szCs w:val="20"/>
              </w:rPr>
              <w:t>2</w:t>
            </w:r>
          </w:p>
        </w:tc>
      </w:tr>
      <w:tr w:rsidR="00F41369">
        <w:trPr>
          <w:jc w:val="center"/>
        </w:trPr>
        <w:tc>
          <w:tcPr>
            <w:tcW w:w="3479" w:type="dxa"/>
            <w:gridSpan w:val="3"/>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宋体" w:hAnsi="宋体" w:cs="宋体" w:hint="eastAsia"/>
                <w:color w:val="000000"/>
                <w:kern w:val="0"/>
                <w:sz w:val="20"/>
                <w:szCs w:val="20"/>
              </w:rPr>
              <w:t>二、上年结转政府信息公开申请数量</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4B016E">
              <w:rPr>
                <w:rFonts w:ascii="Calibri"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4B016E">
              <w:rPr>
                <w:rFonts w:ascii="Calibri"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4B016E">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4B016E">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4B016E">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4B016E">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4B016E">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r>
      <w:tr w:rsidR="00F41369">
        <w:trPr>
          <w:jc w:val="center"/>
        </w:trPr>
        <w:tc>
          <w:tcPr>
            <w:tcW w:w="494" w:type="dxa"/>
            <w:vMerge w:val="restart"/>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三、本年度办理结果</w:t>
            </w:r>
          </w:p>
        </w:tc>
        <w:tc>
          <w:tcPr>
            <w:tcW w:w="2985"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楷体" w:eastAsia="楷体" w:hAnsi="楷体" w:cs="宋体" w:hint="eastAsia"/>
                <w:color w:val="000000"/>
                <w:kern w:val="0"/>
                <w:sz w:val="20"/>
                <w:szCs w:val="20"/>
              </w:rPr>
              <w:t>（一）予以公开</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4B016E">
              <w:rPr>
                <w:rFonts w:ascii="Calibri" w:hAnsi="Calibri" w:cs="Calibri" w:hint="eastAsia"/>
                <w:color w:val="000000"/>
                <w:kern w:val="0"/>
                <w:sz w:val="20"/>
                <w:szCs w:val="20"/>
              </w:rPr>
              <w:t>3</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4B016E">
              <w:rPr>
                <w:rFonts w:ascii="Calibri"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4B016E">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4B016E">
              <w:rPr>
                <w:rFonts w:ascii="Calibri" w:hAnsi="Calibri" w:cs="Calibri"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4B016E">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4B016E">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702"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4B016E">
            <w:pPr>
              <w:widowControl/>
              <w:jc w:val="center"/>
              <w:rPr>
                <w:rFonts w:ascii="宋体" w:hAnsi="宋体" w:cs="宋体"/>
                <w:color w:val="000000"/>
                <w:kern w:val="0"/>
                <w:sz w:val="24"/>
              </w:rPr>
            </w:pPr>
            <w:r>
              <w:rPr>
                <w:rFonts w:ascii="Calibri" w:hAnsi="Calibri" w:cs="Calibri" w:hint="eastAsia"/>
                <w:color w:val="000000"/>
                <w:kern w:val="0"/>
                <w:sz w:val="20"/>
                <w:szCs w:val="20"/>
              </w:rPr>
              <w:t>3</w:t>
            </w:r>
            <w:r w:rsidR="00CF217F">
              <w:rPr>
                <w:rFonts w:ascii="Calibri" w:hAnsi="Calibri" w:cs="Calibri"/>
                <w:color w:val="000000"/>
                <w:kern w:val="0"/>
                <w:sz w:val="20"/>
                <w:szCs w:val="20"/>
              </w:rPr>
              <w:t> </w:t>
            </w:r>
          </w:p>
        </w:tc>
      </w:tr>
      <w:tr w:rsidR="00F41369">
        <w:trPr>
          <w:jc w:val="center"/>
        </w:trPr>
        <w:tc>
          <w:tcPr>
            <w:tcW w:w="0" w:type="auto"/>
            <w:vMerge/>
            <w:tcBorders>
              <w:top w:val="nil"/>
              <w:left w:val="single" w:sz="8" w:space="0" w:color="auto"/>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2985"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楷体" w:eastAsia="楷体" w:hAnsi="楷体" w:cs="宋体" w:hint="eastAsia"/>
                <w:color w:val="000000"/>
                <w:kern w:val="0"/>
                <w:sz w:val="20"/>
                <w:szCs w:val="20"/>
              </w:rPr>
              <w:t>（二）部分公开（区分处理的，只计这一情形，不计其他情形）</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2</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262D9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1</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3</w:t>
            </w:r>
          </w:p>
        </w:tc>
      </w:tr>
      <w:tr w:rsidR="00F41369">
        <w:trPr>
          <w:jc w:val="center"/>
        </w:trPr>
        <w:tc>
          <w:tcPr>
            <w:tcW w:w="0" w:type="auto"/>
            <w:vMerge/>
            <w:tcBorders>
              <w:top w:val="nil"/>
              <w:left w:val="single" w:sz="8" w:space="0" w:color="auto"/>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855"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楷体" w:eastAsia="楷体" w:hAnsi="楷体" w:cs="宋体" w:hint="eastAsia"/>
                <w:color w:val="000000"/>
                <w:kern w:val="0"/>
                <w:sz w:val="20"/>
                <w:szCs w:val="20"/>
              </w:rPr>
              <w:t>（三）不予公开</w:t>
            </w:r>
          </w:p>
        </w:tc>
        <w:tc>
          <w:tcPr>
            <w:tcW w:w="213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楷体" w:eastAsia="楷体" w:hAnsi="楷体" w:cs="宋体" w:hint="eastAsia"/>
                <w:color w:val="000000"/>
                <w:kern w:val="0"/>
                <w:sz w:val="20"/>
                <w:szCs w:val="20"/>
              </w:rPr>
              <w:t>1.属于国家秘密</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262D9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262D9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c>
          <w:tcPr>
            <w:tcW w:w="702"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262D9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r>
      <w:tr w:rsidR="00F41369">
        <w:trPr>
          <w:jc w:val="center"/>
        </w:trPr>
        <w:tc>
          <w:tcPr>
            <w:tcW w:w="0" w:type="auto"/>
            <w:vMerge/>
            <w:tcBorders>
              <w:top w:val="nil"/>
              <w:left w:val="single" w:sz="8" w:space="0" w:color="auto"/>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楷体" w:eastAsia="楷体" w:hAnsi="楷体" w:cs="宋体" w:hint="eastAsia"/>
                <w:color w:val="000000"/>
                <w:kern w:val="0"/>
                <w:sz w:val="20"/>
                <w:szCs w:val="20"/>
              </w:rPr>
              <w:t>2.其他法律行政法规禁止公开</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262D9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262D9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r>
      <w:tr w:rsidR="00F41369">
        <w:trPr>
          <w:jc w:val="center"/>
        </w:trPr>
        <w:tc>
          <w:tcPr>
            <w:tcW w:w="0" w:type="auto"/>
            <w:vMerge/>
            <w:tcBorders>
              <w:top w:val="nil"/>
              <w:left w:val="single" w:sz="8" w:space="0" w:color="auto"/>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楷体" w:eastAsia="楷体" w:hAnsi="楷体" w:cs="宋体" w:hint="eastAsia"/>
                <w:color w:val="000000"/>
                <w:kern w:val="0"/>
                <w:sz w:val="20"/>
                <w:szCs w:val="20"/>
              </w:rPr>
              <w:t>3.危及“三安全</w:t>
            </w:r>
            <w:proofErr w:type="gramStart"/>
            <w:r>
              <w:rPr>
                <w:rFonts w:ascii="楷体" w:eastAsia="楷体" w:hAnsi="楷体" w:cs="宋体" w:hint="eastAsia"/>
                <w:color w:val="000000"/>
                <w:kern w:val="0"/>
                <w:sz w:val="20"/>
                <w:szCs w:val="20"/>
              </w:rPr>
              <w:t>一</w:t>
            </w:r>
            <w:proofErr w:type="gramEnd"/>
            <w:r>
              <w:rPr>
                <w:rFonts w:ascii="楷体" w:eastAsia="楷体" w:hAnsi="楷体" w:cs="宋体" w:hint="eastAsia"/>
                <w:color w:val="000000"/>
                <w:kern w:val="0"/>
                <w:sz w:val="20"/>
                <w:szCs w:val="20"/>
              </w:rPr>
              <w:t>稳定”</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262D9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262D9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262D9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262D9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262D9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r>
      <w:tr w:rsidR="00F41369">
        <w:trPr>
          <w:jc w:val="center"/>
        </w:trPr>
        <w:tc>
          <w:tcPr>
            <w:tcW w:w="0" w:type="auto"/>
            <w:vMerge/>
            <w:tcBorders>
              <w:top w:val="nil"/>
              <w:left w:val="single" w:sz="8" w:space="0" w:color="auto"/>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楷体" w:eastAsia="楷体" w:hAnsi="楷体" w:cs="宋体" w:hint="eastAsia"/>
                <w:color w:val="000000"/>
                <w:kern w:val="0"/>
                <w:sz w:val="20"/>
                <w:szCs w:val="20"/>
              </w:rPr>
              <w:t>4.保护第三方合法权益</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262D9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262D9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262D9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262D9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r>
      <w:tr w:rsidR="00F41369">
        <w:trPr>
          <w:jc w:val="center"/>
        </w:trPr>
        <w:tc>
          <w:tcPr>
            <w:tcW w:w="0" w:type="auto"/>
            <w:vMerge/>
            <w:tcBorders>
              <w:top w:val="nil"/>
              <w:left w:val="single" w:sz="8" w:space="0" w:color="auto"/>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楷体" w:eastAsia="楷体" w:hAnsi="楷体" w:cs="宋体" w:hint="eastAsia"/>
                <w:color w:val="000000"/>
                <w:kern w:val="0"/>
                <w:sz w:val="20"/>
                <w:szCs w:val="20"/>
              </w:rPr>
              <w:t>5.属于三类内部事务信息</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262D9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262D9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r>
      <w:tr w:rsidR="00F41369">
        <w:trPr>
          <w:jc w:val="center"/>
        </w:trPr>
        <w:tc>
          <w:tcPr>
            <w:tcW w:w="0" w:type="auto"/>
            <w:vMerge/>
            <w:tcBorders>
              <w:top w:val="nil"/>
              <w:left w:val="single" w:sz="8" w:space="0" w:color="auto"/>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楷体" w:eastAsia="楷体" w:hAnsi="楷体" w:cs="宋体" w:hint="eastAsia"/>
                <w:color w:val="000000"/>
                <w:kern w:val="0"/>
                <w:sz w:val="20"/>
                <w:szCs w:val="20"/>
              </w:rPr>
              <w:t>6.属于四类过程性信息</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262D94">
            <w:pPr>
              <w:widowControl/>
              <w:jc w:val="center"/>
              <w:rPr>
                <w:rFonts w:ascii="宋体" w:hAnsi="宋体" w:cs="宋体"/>
                <w:color w:val="000000"/>
                <w:kern w:val="0"/>
                <w:sz w:val="24"/>
              </w:rPr>
            </w:pPr>
            <w:r>
              <w:rPr>
                <w:rFonts w:ascii="Calibri" w:hAnsi="Calibri" w:cs="Calibri" w:hint="eastAsia"/>
                <w:color w:val="000000"/>
                <w:kern w:val="0"/>
                <w:sz w:val="20"/>
                <w:szCs w:val="20"/>
              </w:rPr>
              <w:t>1</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262D9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1</w:t>
            </w:r>
          </w:p>
        </w:tc>
      </w:tr>
      <w:tr w:rsidR="00F41369">
        <w:trPr>
          <w:jc w:val="center"/>
        </w:trPr>
        <w:tc>
          <w:tcPr>
            <w:tcW w:w="0" w:type="auto"/>
            <w:vMerge/>
            <w:tcBorders>
              <w:top w:val="nil"/>
              <w:left w:val="single" w:sz="8" w:space="0" w:color="auto"/>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楷体" w:eastAsia="楷体" w:hAnsi="楷体" w:cs="宋体" w:hint="eastAsia"/>
                <w:color w:val="000000"/>
                <w:kern w:val="0"/>
                <w:sz w:val="20"/>
                <w:szCs w:val="20"/>
              </w:rPr>
              <w:t>7.属于行政执法案卷</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262D9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262D9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r>
      <w:tr w:rsidR="00F41369">
        <w:trPr>
          <w:jc w:val="center"/>
        </w:trPr>
        <w:tc>
          <w:tcPr>
            <w:tcW w:w="0" w:type="auto"/>
            <w:vMerge/>
            <w:tcBorders>
              <w:top w:val="nil"/>
              <w:left w:val="single" w:sz="8" w:space="0" w:color="auto"/>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楷体" w:eastAsia="楷体" w:hAnsi="楷体" w:cs="宋体" w:hint="eastAsia"/>
                <w:color w:val="000000"/>
                <w:kern w:val="0"/>
                <w:sz w:val="20"/>
                <w:szCs w:val="20"/>
              </w:rPr>
              <w:t>8.属于行政查询事项</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262D94">
            <w:pPr>
              <w:widowControl/>
              <w:jc w:val="center"/>
              <w:rPr>
                <w:rFonts w:ascii="宋体" w:hAnsi="宋体" w:cs="宋体"/>
                <w:color w:val="000000"/>
                <w:kern w:val="0"/>
                <w:sz w:val="24"/>
              </w:rPr>
            </w:pPr>
            <w:r>
              <w:rPr>
                <w:rFonts w:ascii="Calibri" w:hAnsi="Calibri" w:cs="Calibri" w:hint="eastAsia"/>
                <w:color w:val="000000"/>
                <w:kern w:val="0"/>
                <w:sz w:val="20"/>
                <w:szCs w:val="20"/>
              </w:rPr>
              <w:t>2</w:t>
            </w:r>
            <w:r w:rsidR="00CF217F">
              <w:rPr>
                <w:rFonts w:ascii="Calibri"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262D9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262D9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2</w:t>
            </w:r>
          </w:p>
        </w:tc>
      </w:tr>
      <w:tr w:rsidR="00F41369">
        <w:trPr>
          <w:jc w:val="center"/>
        </w:trPr>
        <w:tc>
          <w:tcPr>
            <w:tcW w:w="0" w:type="auto"/>
            <w:vMerge/>
            <w:tcBorders>
              <w:top w:val="nil"/>
              <w:left w:val="single" w:sz="8" w:space="0" w:color="auto"/>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855"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楷体" w:eastAsia="楷体" w:hAnsi="楷体" w:cs="宋体" w:hint="eastAsia"/>
                <w:color w:val="000000"/>
                <w:kern w:val="0"/>
                <w:sz w:val="20"/>
                <w:szCs w:val="20"/>
              </w:rPr>
              <w:t>（四）无法提供</w:t>
            </w:r>
          </w:p>
        </w:tc>
        <w:tc>
          <w:tcPr>
            <w:tcW w:w="213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楷体" w:eastAsia="楷体" w:hAnsi="楷体" w:cs="宋体" w:hint="eastAsia"/>
                <w:color w:val="000000"/>
                <w:kern w:val="0"/>
                <w:sz w:val="20"/>
                <w:szCs w:val="20"/>
              </w:rPr>
              <w:t>1.本机关不掌握相关政府信息</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4B016E">
            <w:pPr>
              <w:widowControl/>
              <w:jc w:val="center"/>
              <w:rPr>
                <w:rFonts w:ascii="宋体" w:hAnsi="宋体" w:cs="宋体"/>
                <w:color w:val="000000"/>
                <w:kern w:val="0"/>
                <w:sz w:val="24"/>
              </w:rPr>
            </w:pPr>
            <w:r>
              <w:rPr>
                <w:rFonts w:ascii="Calibri" w:hAnsi="Calibri" w:cs="Calibri" w:hint="eastAsia"/>
                <w:color w:val="000000"/>
                <w:kern w:val="0"/>
                <w:sz w:val="20"/>
                <w:szCs w:val="20"/>
              </w:rPr>
              <w:t>2</w:t>
            </w:r>
            <w:r w:rsidR="00262D94">
              <w:rPr>
                <w:rFonts w:ascii="Calibri" w:hAnsi="Calibri" w:cs="Calibri" w:hint="eastAsia"/>
                <w:color w:val="000000"/>
                <w:kern w:val="0"/>
                <w:sz w:val="20"/>
                <w:szCs w:val="20"/>
              </w:rPr>
              <w:t>3</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4B016E">
              <w:rPr>
                <w:rFonts w:ascii="Calibri"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4B016E">
              <w:rPr>
                <w:rFonts w:ascii="Calibri" w:hAnsi="Calibri" w:cs="Calibri"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4B016E">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4B016E">
              <w:rPr>
                <w:rFonts w:ascii="Calibri" w:hAnsi="Calibri" w:cs="Calibri"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4B016E">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4B016E">
              <w:rPr>
                <w:rFonts w:ascii="Calibri" w:hAnsi="Calibri" w:cs="Calibri" w:hint="eastAsia"/>
                <w:color w:val="000000"/>
                <w:kern w:val="0"/>
                <w:sz w:val="20"/>
                <w:szCs w:val="20"/>
              </w:rPr>
              <w:t>2</w:t>
            </w:r>
            <w:r w:rsidR="00262D94">
              <w:rPr>
                <w:rFonts w:ascii="Calibri" w:hAnsi="Calibri" w:cs="Calibri" w:hint="eastAsia"/>
                <w:color w:val="000000"/>
                <w:kern w:val="0"/>
                <w:sz w:val="20"/>
                <w:szCs w:val="20"/>
              </w:rPr>
              <w:t>3</w:t>
            </w:r>
          </w:p>
        </w:tc>
      </w:tr>
      <w:tr w:rsidR="00F41369">
        <w:trPr>
          <w:jc w:val="center"/>
        </w:trPr>
        <w:tc>
          <w:tcPr>
            <w:tcW w:w="0" w:type="auto"/>
            <w:vMerge/>
            <w:tcBorders>
              <w:top w:val="nil"/>
              <w:left w:val="single" w:sz="8" w:space="0" w:color="auto"/>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楷体" w:eastAsia="楷体" w:hAnsi="楷体" w:cs="宋体" w:hint="eastAsia"/>
                <w:color w:val="000000"/>
                <w:kern w:val="0"/>
                <w:sz w:val="20"/>
                <w:szCs w:val="20"/>
              </w:rPr>
              <w:t>2.没有现成信息需要另行制作</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13426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262D9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r>
      <w:tr w:rsidR="00F41369">
        <w:trPr>
          <w:jc w:val="center"/>
        </w:trPr>
        <w:tc>
          <w:tcPr>
            <w:tcW w:w="0" w:type="auto"/>
            <w:vMerge/>
            <w:tcBorders>
              <w:top w:val="nil"/>
              <w:left w:val="single" w:sz="8" w:space="0" w:color="auto"/>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楷体" w:eastAsia="楷体" w:hAnsi="楷体" w:cs="宋体" w:hint="eastAsia"/>
                <w:color w:val="000000"/>
                <w:kern w:val="0"/>
                <w:sz w:val="20"/>
                <w:szCs w:val="20"/>
              </w:rPr>
              <w:t>3.补正后申请内容仍不明确</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13426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13426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13426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r>
      <w:tr w:rsidR="00F41369">
        <w:trPr>
          <w:jc w:val="center"/>
        </w:trPr>
        <w:tc>
          <w:tcPr>
            <w:tcW w:w="0" w:type="auto"/>
            <w:vMerge/>
            <w:tcBorders>
              <w:top w:val="nil"/>
              <w:left w:val="single" w:sz="8" w:space="0" w:color="auto"/>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855"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楷体" w:eastAsia="楷体" w:hAnsi="楷体" w:cs="宋体" w:hint="eastAsia"/>
                <w:color w:val="000000"/>
                <w:kern w:val="0"/>
                <w:sz w:val="20"/>
                <w:szCs w:val="20"/>
              </w:rPr>
              <w:t>（五）</w:t>
            </w:r>
            <w:proofErr w:type="gramStart"/>
            <w:r>
              <w:rPr>
                <w:rFonts w:ascii="楷体" w:eastAsia="楷体" w:hAnsi="楷体" w:cs="宋体" w:hint="eastAsia"/>
                <w:color w:val="000000"/>
                <w:kern w:val="0"/>
                <w:sz w:val="20"/>
                <w:szCs w:val="20"/>
              </w:rPr>
              <w:t>不予处理</w:t>
            </w:r>
            <w:proofErr w:type="gramEnd"/>
          </w:p>
        </w:tc>
        <w:tc>
          <w:tcPr>
            <w:tcW w:w="213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楷体" w:eastAsia="楷体" w:hAnsi="楷体" w:cs="宋体" w:hint="eastAsia"/>
                <w:color w:val="000000"/>
                <w:kern w:val="0"/>
                <w:sz w:val="20"/>
                <w:szCs w:val="20"/>
              </w:rPr>
              <w:t>1.信访举报投诉类申请</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13426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13426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134264">
            <w:pPr>
              <w:widowControl/>
              <w:jc w:val="center"/>
              <w:rPr>
                <w:rFonts w:ascii="宋体" w:hAnsi="宋体" w:cs="宋体"/>
                <w:color w:val="000000"/>
                <w:kern w:val="0"/>
                <w:sz w:val="24"/>
              </w:rPr>
            </w:pPr>
            <w:r>
              <w:rPr>
                <w:rFonts w:ascii="Calibri" w:hAnsi="Calibri" w:cs="Calibri"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r>
      <w:tr w:rsidR="00F41369">
        <w:trPr>
          <w:jc w:val="center"/>
        </w:trPr>
        <w:tc>
          <w:tcPr>
            <w:tcW w:w="0" w:type="auto"/>
            <w:vMerge/>
            <w:tcBorders>
              <w:top w:val="nil"/>
              <w:left w:val="single" w:sz="8" w:space="0" w:color="auto"/>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楷体" w:eastAsia="楷体" w:hAnsi="楷体" w:cs="宋体" w:hint="eastAsia"/>
                <w:color w:val="000000"/>
                <w:kern w:val="0"/>
                <w:sz w:val="20"/>
                <w:szCs w:val="20"/>
              </w:rPr>
              <w:t>2.重复申请</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262D9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r>
      <w:tr w:rsidR="00F41369">
        <w:trPr>
          <w:jc w:val="center"/>
        </w:trPr>
        <w:tc>
          <w:tcPr>
            <w:tcW w:w="0" w:type="auto"/>
            <w:vMerge/>
            <w:tcBorders>
              <w:top w:val="nil"/>
              <w:left w:val="single" w:sz="8" w:space="0" w:color="auto"/>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楷体" w:eastAsia="楷体" w:hAnsi="楷体" w:cs="宋体" w:hint="eastAsia"/>
                <w:color w:val="000000"/>
                <w:kern w:val="0"/>
                <w:sz w:val="20"/>
                <w:szCs w:val="20"/>
              </w:rPr>
              <w:t>3.要求提供公开出版物</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13426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13426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13426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262D9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r>
      <w:tr w:rsidR="00F41369">
        <w:trPr>
          <w:jc w:val="center"/>
        </w:trPr>
        <w:tc>
          <w:tcPr>
            <w:tcW w:w="0" w:type="auto"/>
            <w:vMerge/>
            <w:tcBorders>
              <w:top w:val="nil"/>
              <w:left w:val="single" w:sz="8" w:space="0" w:color="auto"/>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楷体" w:eastAsia="楷体" w:hAnsi="楷体" w:cs="宋体" w:hint="eastAsia"/>
                <w:color w:val="000000"/>
                <w:kern w:val="0"/>
                <w:sz w:val="20"/>
                <w:szCs w:val="20"/>
              </w:rPr>
              <w:t>4.无正当理由大量反复申请</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13426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13426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13426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r>
      <w:tr w:rsidR="00F41369">
        <w:trPr>
          <w:jc w:val="center"/>
        </w:trPr>
        <w:tc>
          <w:tcPr>
            <w:tcW w:w="0" w:type="auto"/>
            <w:vMerge/>
            <w:tcBorders>
              <w:top w:val="nil"/>
              <w:left w:val="single" w:sz="8" w:space="0" w:color="auto"/>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213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楷体" w:eastAsia="楷体" w:hAnsi="楷体" w:cs="宋体" w:hint="eastAsia"/>
                <w:color w:val="000000"/>
                <w:kern w:val="0"/>
                <w:sz w:val="20"/>
                <w:szCs w:val="20"/>
              </w:rPr>
              <w:t>5.要求行政机关确认或重新出具已获取信息</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13426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13426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13426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r>
      <w:tr w:rsidR="00F41369">
        <w:trPr>
          <w:jc w:val="center"/>
        </w:trPr>
        <w:tc>
          <w:tcPr>
            <w:tcW w:w="0" w:type="auto"/>
            <w:vMerge/>
            <w:tcBorders>
              <w:top w:val="nil"/>
              <w:left w:val="single" w:sz="8" w:space="0" w:color="auto"/>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2985"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楷体" w:eastAsia="楷体" w:hAnsi="楷体" w:cs="宋体" w:hint="eastAsia"/>
                <w:color w:val="000000"/>
                <w:kern w:val="0"/>
                <w:sz w:val="20"/>
                <w:szCs w:val="20"/>
              </w:rPr>
              <w:t>（六）其他处理</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13426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0</w:t>
            </w:r>
          </w:p>
        </w:tc>
      </w:tr>
      <w:tr w:rsidR="00F41369">
        <w:trPr>
          <w:jc w:val="center"/>
        </w:trPr>
        <w:tc>
          <w:tcPr>
            <w:tcW w:w="0" w:type="auto"/>
            <w:vMerge/>
            <w:tcBorders>
              <w:top w:val="nil"/>
              <w:left w:val="single" w:sz="8" w:space="0" w:color="auto"/>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2985" w:type="dxa"/>
            <w:gridSpan w:val="2"/>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楷体" w:eastAsia="楷体" w:hAnsi="楷体" w:cs="宋体" w:hint="eastAsia"/>
                <w:color w:val="000000"/>
                <w:kern w:val="0"/>
                <w:sz w:val="20"/>
                <w:szCs w:val="20"/>
              </w:rPr>
              <w:t>（七）总计</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134264">
            <w:pPr>
              <w:widowControl/>
              <w:jc w:val="center"/>
              <w:rPr>
                <w:rFonts w:ascii="宋体" w:hAnsi="宋体" w:cs="宋体"/>
                <w:color w:val="000000"/>
                <w:kern w:val="0"/>
                <w:sz w:val="24"/>
              </w:rPr>
            </w:pPr>
            <w:r>
              <w:rPr>
                <w:rFonts w:ascii="Calibri" w:hAnsi="Calibri" w:cs="Calibri" w:hint="eastAsia"/>
                <w:color w:val="000000"/>
                <w:kern w:val="0"/>
                <w:sz w:val="20"/>
                <w:szCs w:val="20"/>
              </w:rPr>
              <w:t>31</w:t>
            </w:r>
            <w:r w:rsidR="00CF217F">
              <w:rPr>
                <w:rFonts w:ascii="Calibri" w:hAnsi="Calibri" w:cs="Calibri"/>
                <w:color w:val="000000"/>
                <w:kern w:val="0"/>
                <w:sz w:val="20"/>
                <w:szCs w:val="20"/>
              </w:rPr>
              <w:t> </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5205F9">
              <w:rPr>
                <w:rFonts w:ascii="Calibri"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5205F9">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5205F9">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5205F9">
              <w:rPr>
                <w:rFonts w:ascii="Calibri" w:hAnsi="Calibri" w:cs="Calibri"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134264">
            <w:pPr>
              <w:widowControl/>
              <w:jc w:val="center"/>
              <w:rPr>
                <w:rFonts w:ascii="宋体" w:hAnsi="宋体" w:cs="宋体"/>
                <w:color w:val="000000"/>
                <w:kern w:val="0"/>
                <w:sz w:val="24"/>
              </w:rPr>
            </w:pPr>
            <w:r>
              <w:rPr>
                <w:rFonts w:ascii="Calibri" w:hAnsi="Calibri" w:cs="Calibri" w:hint="eastAsia"/>
                <w:color w:val="000000"/>
                <w:kern w:val="0"/>
                <w:sz w:val="20"/>
                <w:szCs w:val="20"/>
              </w:rPr>
              <w:t>1</w:t>
            </w:r>
            <w:r w:rsidR="00CF217F">
              <w:rPr>
                <w:rFonts w:ascii="Calibri" w:hAnsi="Calibri" w:cs="Calibri"/>
                <w:color w:val="000000"/>
                <w:kern w:val="0"/>
                <w:sz w:val="20"/>
                <w:szCs w:val="20"/>
              </w:rPr>
              <w:t> </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262D94">
              <w:rPr>
                <w:rFonts w:ascii="Calibri" w:hAnsi="Calibri" w:cs="Calibri" w:hint="eastAsia"/>
                <w:color w:val="000000"/>
                <w:kern w:val="0"/>
                <w:sz w:val="20"/>
                <w:szCs w:val="20"/>
              </w:rPr>
              <w:t>32</w:t>
            </w:r>
          </w:p>
        </w:tc>
      </w:tr>
      <w:tr w:rsidR="00F41369">
        <w:trPr>
          <w:jc w:val="center"/>
        </w:trPr>
        <w:tc>
          <w:tcPr>
            <w:tcW w:w="3479" w:type="dxa"/>
            <w:gridSpan w:val="3"/>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宋体" w:hAnsi="宋体" w:cs="宋体" w:hint="eastAsia"/>
                <w:color w:val="000000"/>
                <w:kern w:val="0"/>
                <w:sz w:val="20"/>
                <w:szCs w:val="20"/>
              </w:rPr>
              <w:t>四、结转下年度继续办理</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76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134264">
            <w:pPr>
              <w:widowControl/>
              <w:jc w:val="center"/>
              <w:rPr>
                <w:rFonts w:ascii="宋体" w:hAnsi="宋体" w:cs="宋体"/>
                <w:color w:val="000000"/>
                <w:kern w:val="0"/>
                <w:sz w:val="24"/>
              </w:rPr>
            </w:pPr>
            <w:r>
              <w:rPr>
                <w:rFonts w:ascii="Calibri" w:hAnsi="Calibri" w:cs="Calibri" w:hint="eastAsia"/>
                <w:color w:val="000000"/>
                <w:kern w:val="0"/>
                <w:sz w:val="20"/>
                <w:szCs w:val="20"/>
              </w:rPr>
              <w:t>0</w:t>
            </w:r>
            <w:r w:rsidR="00CF217F">
              <w:rPr>
                <w:rFonts w:ascii="Calibri" w:hAnsi="Calibri" w:cs="Calibri"/>
                <w:color w:val="000000"/>
                <w:kern w:val="0"/>
                <w:sz w:val="20"/>
                <w:szCs w:val="20"/>
              </w:rPr>
              <w:t> </w:t>
            </w:r>
          </w:p>
        </w:tc>
        <w:tc>
          <w:tcPr>
            <w:tcW w:w="82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99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72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sidR="00134264">
              <w:rPr>
                <w:rFonts w:ascii="Calibri" w:hAnsi="Calibri" w:cs="Calibri" w:hint="eastAsia"/>
                <w:color w:val="000000"/>
                <w:kern w:val="0"/>
                <w:sz w:val="20"/>
                <w:szCs w:val="20"/>
              </w:rPr>
              <w:t>0</w:t>
            </w:r>
          </w:p>
        </w:tc>
        <w:tc>
          <w:tcPr>
            <w:tcW w:w="702"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134264">
            <w:pPr>
              <w:widowControl/>
              <w:jc w:val="left"/>
              <w:rPr>
                <w:rFonts w:ascii="宋体" w:hAnsi="宋体" w:cs="宋体"/>
                <w:color w:val="000000"/>
                <w:kern w:val="0"/>
                <w:sz w:val="24"/>
              </w:rPr>
            </w:pPr>
            <w:r>
              <w:rPr>
                <w:rFonts w:ascii="宋体" w:hAnsi="宋体" w:cs="宋体" w:hint="eastAsia"/>
                <w:color w:val="000000"/>
                <w:kern w:val="0"/>
                <w:sz w:val="24"/>
              </w:rPr>
              <w:t>0</w:t>
            </w:r>
          </w:p>
        </w:tc>
      </w:tr>
    </w:tbl>
    <w:p w:rsidR="00F41369" w:rsidRPr="005624B7" w:rsidRDefault="00F41369">
      <w:pPr>
        <w:widowControl/>
        <w:spacing w:line="540" w:lineRule="exact"/>
        <w:ind w:firstLineChars="200" w:firstLine="640"/>
        <w:rPr>
          <w:rFonts w:ascii="仿宋_GB2312" w:eastAsia="仿宋_GB2312" w:hAnsi="仿宋"/>
          <w:color w:val="000000"/>
          <w:sz w:val="32"/>
          <w:szCs w:val="32"/>
        </w:rPr>
      </w:pPr>
    </w:p>
    <w:p w:rsidR="00F41369" w:rsidRPr="005624B7" w:rsidRDefault="00CF217F">
      <w:pPr>
        <w:numPr>
          <w:ilvl w:val="0"/>
          <w:numId w:val="2"/>
        </w:numPr>
        <w:spacing w:line="540" w:lineRule="exact"/>
        <w:rPr>
          <w:rFonts w:ascii="仿宋_GB2312" w:eastAsia="仿宋_GB2312" w:hAnsi="黑体"/>
          <w:sz w:val="32"/>
          <w:szCs w:val="32"/>
        </w:rPr>
      </w:pPr>
      <w:r w:rsidRPr="005624B7">
        <w:rPr>
          <w:rFonts w:ascii="仿宋_GB2312" w:eastAsia="仿宋_GB2312" w:hAnsi="黑体" w:hint="eastAsia"/>
          <w:sz w:val="32"/>
          <w:szCs w:val="32"/>
        </w:rPr>
        <w:t>政府信息公开行政复议、行政诉讼情况</w:t>
      </w:r>
    </w:p>
    <w:p w:rsidR="00F41369" w:rsidRPr="005624B7" w:rsidRDefault="00CF217F" w:rsidP="005624B7">
      <w:pPr>
        <w:spacing w:line="540" w:lineRule="exact"/>
        <w:ind w:firstLineChars="250" w:firstLine="800"/>
        <w:rPr>
          <w:rFonts w:ascii="仿宋_GB2312" w:eastAsia="仿宋_GB2312" w:hAnsi="仿宋" w:cs="仿宋"/>
          <w:sz w:val="32"/>
          <w:szCs w:val="32"/>
        </w:rPr>
      </w:pPr>
      <w:r w:rsidRPr="005624B7">
        <w:rPr>
          <w:rFonts w:ascii="仿宋_GB2312" w:eastAsia="仿宋_GB2312" w:hAnsi="仿宋" w:cs="仿宋" w:hint="eastAsia"/>
          <w:sz w:val="32"/>
          <w:szCs w:val="32"/>
        </w:rPr>
        <w:t>2019年，我局未发生因政府信息公开工作提起的行政复议、行政诉讼。</w:t>
      </w:r>
    </w:p>
    <w:tbl>
      <w:tblPr>
        <w:tblW w:w="9071" w:type="dxa"/>
        <w:jc w:val="center"/>
        <w:tblCellMar>
          <w:top w:w="15" w:type="dxa"/>
          <w:left w:w="15" w:type="dxa"/>
          <w:bottom w:w="15" w:type="dxa"/>
          <w:right w:w="15"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F41369">
        <w:trPr>
          <w:jc w:val="center"/>
        </w:trPr>
        <w:tc>
          <w:tcPr>
            <w:tcW w:w="3074" w:type="dxa"/>
            <w:gridSpan w:val="5"/>
            <w:tcBorders>
              <w:top w:val="single" w:sz="8" w:space="0" w:color="auto"/>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行政复议</w:t>
            </w:r>
          </w:p>
        </w:tc>
        <w:tc>
          <w:tcPr>
            <w:tcW w:w="5997" w:type="dxa"/>
            <w:gridSpan w:val="10"/>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行政诉讼</w:t>
            </w:r>
          </w:p>
        </w:tc>
      </w:tr>
      <w:tr w:rsidR="00F41369">
        <w:trPr>
          <w:jc w:val="center"/>
        </w:trPr>
        <w:tc>
          <w:tcPr>
            <w:tcW w:w="604" w:type="dxa"/>
            <w:vMerge w:val="restart"/>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结果维持</w:t>
            </w:r>
          </w:p>
        </w:tc>
        <w:tc>
          <w:tcPr>
            <w:tcW w:w="604" w:type="dxa"/>
            <w:vMerge w:val="restart"/>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结果纠正</w:t>
            </w:r>
          </w:p>
        </w:tc>
        <w:tc>
          <w:tcPr>
            <w:tcW w:w="604" w:type="dxa"/>
            <w:vMerge w:val="restart"/>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其他结果</w:t>
            </w:r>
          </w:p>
        </w:tc>
        <w:tc>
          <w:tcPr>
            <w:tcW w:w="604" w:type="dxa"/>
            <w:vMerge w:val="restart"/>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尚未审结</w:t>
            </w:r>
          </w:p>
        </w:tc>
        <w:tc>
          <w:tcPr>
            <w:tcW w:w="658" w:type="dxa"/>
            <w:vMerge w:val="restart"/>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总计</w:t>
            </w:r>
          </w:p>
        </w:tc>
        <w:tc>
          <w:tcPr>
            <w:tcW w:w="2970" w:type="dxa"/>
            <w:gridSpan w:val="5"/>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未经复议直接起诉</w:t>
            </w:r>
          </w:p>
        </w:tc>
        <w:tc>
          <w:tcPr>
            <w:tcW w:w="3027" w:type="dxa"/>
            <w:gridSpan w:val="5"/>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复议后起诉</w:t>
            </w:r>
          </w:p>
        </w:tc>
      </w:tr>
      <w:tr w:rsidR="00F41369">
        <w:trPr>
          <w:jc w:val="center"/>
        </w:trPr>
        <w:tc>
          <w:tcPr>
            <w:tcW w:w="0" w:type="auto"/>
            <w:vMerge/>
            <w:tcBorders>
              <w:top w:val="nil"/>
              <w:left w:val="single" w:sz="8" w:space="0" w:color="auto"/>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0" w:type="auto"/>
            <w:vMerge/>
            <w:tcBorders>
              <w:top w:val="nil"/>
              <w:left w:val="nil"/>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0" w:type="auto"/>
            <w:vMerge/>
            <w:tcBorders>
              <w:top w:val="single" w:sz="8" w:space="0" w:color="auto"/>
              <w:left w:val="nil"/>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0" w:type="auto"/>
            <w:vMerge/>
            <w:tcBorders>
              <w:top w:val="single" w:sz="8" w:space="0" w:color="auto"/>
              <w:left w:val="nil"/>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0" w:type="auto"/>
            <w:vMerge/>
            <w:tcBorders>
              <w:top w:val="single" w:sz="8" w:space="0" w:color="auto"/>
              <w:left w:val="nil"/>
              <w:bottom w:val="single" w:sz="8" w:space="0" w:color="auto"/>
              <w:right w:val="single" w:sz="8" w:space="0" w:color="auto"/>
            </w:tcBorders>
            <w:vAlign w:val="center"/>
          </w:tcPr>
          <w:p w:rsidR="00F41369" w:rsidRDefault="00F41369">
            <w:pPr>
              <w:widowControl/>
              <w:jc w:val="left"/>
              <w:rPr>
                <w:rFonts w:ascii="宋体" w:hAnsi="宋体" w:cs="宋体"/>
                <w:color w:val="000000"/>
                <w:kern w:val="0"/>
                <w:sz w:val="24"/>
              </w:rPr>
            </w:pPr>
          </w:p>
        </w:tc>
        <w:tc>
          <w:tcPr>
            <w:tcW w:w="55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结果维持</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结果纠正</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其他结果</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尚未审结</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总计</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结果维持</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结果纠正</w:t>
            </w:r>
          </w:p>
        </w:tc>
        <w:tc>
          <w:tcPr>
            <w:tcW w:w="605"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其他结果</w:t>
            </w:r>
          </w:p>
        </w:tc>
        <w:tc>
          <w:tcPr>
            <w:tcW w:w="606"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尚未审结</w:t>
            </w:r>
          </w:p>
        </w:tc>
        <w:tc>
          <w:tcPr>
            <w:tcW w:w="606" w:type="dxa"/>
            <w:tcBorders>
              <w:top w:val="single" w:sz="8" w:space="0" w:color="auto"/>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总计</w:t>
            </w:r>
          </w:p>
        </w:tc>
      </w:tr>
      <w:tr w:rsidR="00F41369">
        <w:trPr>
          <w:jc w:val="center"/>
        </w:trPr>
        <w:tc>
          <w:tcPr>
            <w:tcW w:w="604" w:type="dxa"/>
            <w:tcBorders>
              <w:top w:val="nil"/>
              <w:left w:val="single" w:sz="8" w:space="0" w:color="auto"/>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Pr>
                <w:rFonts w:ascii="Calibri" w:hAnsi="Calibri" w:cs="Calibri" w:hint="eastAsia"/>
                <w:color w:val="000000"/>
                <w:kern w:val="0"/>
                <w:sz w:val="20"/>
                <w:szCs w:val="20"/>
              </w:rPr>
              <w:t>0</w:t>
            </w:r>
          </w:p>
        </w:tc>
        <w:tc>
          <w:tcPr>
            <w:tcW w:w="60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hint="eastAsia"/>
                <w:color w:val="000000"/>
                <w:kern w:val="0"/>
                <w:sz w:val="20"/>
                <w:szCs w:val="20"/>
              </w:rPr>
              <w:t>0</w:t>
            </w:r>
            <w:r>
              <w:rPr>
                <w:rFonts w:ascii="Calibri" w:hAnsi="Calibri" w:cs="Calibri"/>
                <w:color w:val="000000"/>
                <w:kern w:val="0"/>
                <w:sz w:val="20"/>
                <w:szCs w:val="20"/>
              </w:rPr>
              <w:t> </w:t>
            </w:r>
          </w:p>
        </w:tc>
        <w:tc>
          <w:tcPr>
            <w:tcW w:w="60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hint="eastAsia"/>
                <w:color w:val="000000"/>
                <w:kern w:val="0"/>
                <w:sz w:val="20"/>
                <w:szCs w:val="20"/>
              </w:rPr>
              <w:t>0</w:t>
            </w:r>
            <w:r>
              <w:rPr>
                <w:rFonts w:ascii="Calibri" w:hAnsi="Calibri" w:cs="Calibri"/>
                <w:color w:val="000000"/>
                <w:kern w:val="0"/>
                <w:sz w:val="20"/>
                <w:szCs w:val="20"/>
              </w:rPr>
              <w:t> </w:t>
            </w:r>
          </w:p>
        </w:tc>
        <w:tc>
          <w:tcPr>
            <w:tcW w:w="604"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hint="eastAsia"/>
                <w:color w:val="000000"/>
                <w:kern w:val="0"/>
                <w:sz w:val="20"/>
                <w:szCs w:val="20"/>
              </w:rPr>
              <w:t>0</w:t>
            </w:r>
            <w:r>
              <w:rPr>
                <w:rFonts w:ascii="Calibri" w:hAnsi="Calibri" w:cs="Calibri"/>
                <w:color w:val="000000"/>
                <w:kern w:val="0"/>
                <w:sz w:val="20"/>
                <w:szCs w:val="20"/>
              </w:rPr>
              <w:t> </w:t>
            </w:r>
          </w:p>
        </w:tc>
        <w:tc>
          <w:tcPr>
            <w:tcW w:w="658"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Calibri" w:hAnsi="Calibri" w:cs="Calibri"/>
                <w:color w:val="000000"/>
                <w:kern w:val="0"/>
                <w:sz w:val="20"/>
                <w:szCs w:val="20"/>
              </w:rPr>
              <w:t> </w:t>
            </w:r>
            <w:r>
              <w:rPr>
                <w:rFonts w:ascii="Calibri" w:hAnsi="Calibri" w:cs="Calibri" w:hint="eastAsia"/>
                <w:color w:val="000000"/>
                <w:kern w:val="0"/>
                <w:sz w:val="20"/>
                <w:szCs w:val="20"/>
              </w:rPr>
              <w:t>0</w:t>
            </w:r>
          </w:p>
        </w:tc>
        <w:tc>
          <w:tcPr>
            <w:tcW w:w="550"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 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0 </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0 </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 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 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 0</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0 </w:t>
            </w:r>
          </w:p>
        </w:tc>
        <w:tc>
          <w:tcPr>
            <w:tcW w:w="605"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 0</w:t>
            </w:r>
          </w:p>
        </w:tc>
        <w:tc>
          <w:tcPr>
            <w:tcW w:w="60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center"/>
              <w:rPr>
                <w:rFonts w:ascii="宋体" w:hAnsi="宋体" w:cs="宋体"/>
                <w:color w:val="000000"/>
                <w:kern w:val="0"/>
                <w:sz w:val="24"/>
              </w:rPr>
            </w:pPr>
            <w:r>
              <w:rPr>
                <w:rFonts w:ascii="宋体" w:hAnsi="宋体" w:cs="宋体" w:hint="eastAsia"/>
                <w:color w:val="000000"/>
                <w:kern w:val="0"/>
                <w:sz w:val="20"/>
                <w:szCs w:val="20"/>
              </w:rPr>
              <w:t> 0</w:t>
            </w:r>
          </w:p>
        </w:tc>
        <w:tc>
          <w:tcPr>
            <w:tcW w:w="606" w:type="dxa"/>
            <w:tcBorders>
              <w:top w:val="nil"/>
              <w:left w:val="nil"/>
              <w:bottom w:val="single" w:sz="8" w:space="0" w:color="auto"/>
              <w:right w:val="single" w:sz="8" w:space="0" w:color="auto"/>
            </w:tcBorders>
            <w:shd w:val="clear" w:color="auto" w:fill="E6F4FF"/>
            <w:tcMar>
              <w:top w:w="0" w:type="dxa"/>
              <w:left w:w="108" w:type="dxa"/>
              <w:bottom w:w="0" w:type="dxa"/>
              <w:right w:w="108" w:type="dxa"/>
            </w:tcMar>
            <w:vAlign w:val="center"/>
          </w:tcPr>
          <w:p w:rsidR="00F41369" w:rsidRDefault="00CF217F">
            <w:pPr>
              <w:widowControl/>
              <w:jc w:val="left"/>
              <w:rPr>
                <w:rFonts w:ascii="宋体" w:hAnsi="宋体" w:cs="宋体"/>
                <w:color w:val="000000"/>
                <w:kern w:val="0"/>
                <w:sz w:val="24"/>
              </w:rPr>
            </w:pPr>
            <w:r>
              <w:rPr>
                <w:rFonts w:ascii="宋体" w:hAnsi="宋体" w:cs="宋体" w:hint="eastAsia"/>
                <w:color w:val="000000"/>
                <w:kern w:val="0"/>
                <w:sz w:val="24"/>
              </w:rPr>
              <w:t>0</w:t>
            </w:r>
          </w:p>
        </w:tc>
      </w:tr>
    </w:tbl>
    <w:p w:rsidR="00F41369" w:rsidRPr="00273981" w:rsidRDefault="00CF217F">
      <w:pPr>
        <w:numPr>
          <w:ilvl w:val="0"/>
          <w:numId w:val="2"/>
        </w:numPr>
        <w:spacing w:line="540" w:lineRule="exact"/>
        <w:rPr>
          <w:rFonts w:ascii="仿宋_GB2312" w:eastAsia="仿宋_GB2312" w:hAnsi="黑体" w:cs="宋体"/>
          <w:color w:val="000000"/>
          <w:kern w:val="0"/>
          <w:sz w:val="32"/>
          <w:szCs w:val="32"/>
        </w:rPr>
      </w:pPr>
      <w:r w:rsidRPr="00273981">
        <w:rPr>
          <w:rFonts w:ascii="仿宋_GB2312" w:eastAsia="仿宋_GB2312" w:hAnsi="黑体" w:cs="宋体" w:hint="eastAsia"/>
          <w:color w:val="000000"/>
          <w:kern w:val="0"/>
          <w:sz w:val="32"/>
          <w:szCs w:val="32"/>
        </w:rPr>
        <w:t>重点领域政府信息公开情况</w:t>
      </w:r>
    </w:p>
    <w:p w:rsidR="006E04E5" w:rsidRDefault="00CF217F" w:rsidP="006E04E5">
      <w:pPr>
        <w:pStyle w:val="a8"/>
        <w:spacing w:line="560" w:lineRule="exact"/>
        <w:ind w:firstLineChars="200" w:firstLine="640"/>
        <w:jc w:val="both"/>
        <w:rPr>
          <w:rFonts w:ascii="仿宋_GB2312" w:eastAsia="仿宋_GB2312" w:hAnsi="仿宋_GB2312" w:cs="仿宋_GB2312"/>
          <w:sz w:val="32"/>
          <w:szCs w:val="32"/>
          <w:shd w:val="clear" w:color="auto" w:fill="FFFFFF"/>
        </w:rPr>
      </w:pPr>
      <w:r w:rsidRPr="00273981">
        <w:rPr>
          <w:rFonts w:ascii="仿宋_GB2312" w:eastAsia="仿宋_GB2312" w:hAnsi="仿宋_GB2312" w:cs="仿宋_GB2312" w:hint="eastAsia"/>
          <w:sz w:val="32"/>
          <w:szCs w:val="32"/>
          <w:shd w:val="clear" w:color="auto" w:fill="FFFFFF"/>
        </w:rPr>
        <w:t>2019年，我局继续加强民生、公共资源等重点领域政府信</w:t>
      </w:r>
      <w:r w:rsidR="006E04E5">
        <w:rPr>
          <w:rFonts w:ascii="仿宋_GB2312" w:eastAsia="仿宋_GB2312" w:hAnsi="仿宋_GB2312" w:cs="仿宋_GB2312" w:hint="eastAsia"/>
          <w:sz w:val="32"/>
          <w:szCs w:val="32"/>
          <w:shd w:val="clear" w:color="auto" w:fill="FFFFFF"/>
        </w:rPr>
        <w:t>息公开工作，其中住房保障作为重点领域重要公开项目，广受市民关注。</w:t>
      </w:r>
      <w:r w:rsidR="006E04E5" w:rsidRPr="006E04E5">
        <w:rPr>
          <w:rFonts w:ascii="仿宋_GB2312" w:eastAsia="仿宋_GB2312" w:hAnsi="仿宋_GB2312" w:cs="仿宋_GB2312" w:hint="eastAsia"/>
          <w:sz w:val="32"/>
          <w:szCs w:val="32"/>
          <w:shd w:val="clear" w:color="auto" w:fill="FFFFFF"/>
        </w:rPr>
        <w:t>为深入推进</w:t>
      </w:r>
      <w:r w:rsidR="006E04E5">
        <w:rPr>
          <w:rFonts w:ascii="仿宋_GB2312" w:eastAsia="仿宋_GB2312" w:hAnsi="仿宋_GB2312" w:cs="仿宋_GB2312" w:hint="eastAsia"/>
          <w:sz w:val="32"/>
          <w:szCs w:val="32"/>
          <w:shd w:val="clear" w:color="auto" w:fill="FFFFFF"/>
        </w:rPr>
        <w:t>工作进程</w:t>
      </w:r>
      <w:r w:rsidR="006E04E5" w:rsidRPr="006E04E5">
        <w:rPr>
          <w:rFonts w:ascii="仿宋_GB2312" w:eastAsia="仿宋_GB2312" w:hAnsi="仿宋_GB2312" w:cs="仿宋_GB2312" w:hint="eastAsia"/>
          <w:sz w:val="32"/>
          <w:szCs w:val="32"/>
          <w:shd w:val="clear" w:color="auto" w:fill="FFFFFF"/>
        </w:rPr>
        <w:t>，有效落实“最多跑一次”改革要求，实现</w:t>
      </w:r>
      <w:proofErr w:type="gramStart"/>
      <w:r w:rsidR="006E04E5" w:rsidRPr="006E04E5">
        <w:rPr>
          <w:rFonts w:ascii="仿宋_GB2312" w:eastAsia="仿宋_GB2312" w:hAnsi="仿宋_GB2312" w:cs="仿宋_GB2312" w:hint="eastAsia"/>
          <w:sz w:val="32"/>
          <w:szCs w:val="32"/>
          <w:shd w:val="clear" w:color="auto" w:fill="FFFFFF"/>
        </w:rPr>
        <w:t>政民互动</w:t>
      </w:r>
      <w:proofErr w:type="gramEnd"/>
      <w:r w:rsidR="006E04E5" w:rsidRPr="006E04E5">
        <w:rPr>
          <w:rFonts w:ascii="仿宋_GB2312" w:eastAsia="仿宋_GB2312" w:hAnsi="仿宋_GB2312" w:cs="仿宋_GB2312" w:hint="eastAsia"/>
          <w:sz w:val="32"/>
          <w:szCs w:val="32"/>
          <w:shd w:val="clear" w:color="auto" w:fill="FFFFFF"/>
        </w:rPr>
        <w:t>，全面提升我市住房保障信息化水平，我局严格按照“统一管理、分级负责、规范运行”工作要求，不断细化职</w:t>
      </w:r>
      <w:r w:rsidR="006E04E5">
        <w:rPr>
          <w:rFonts w:ascii="仿宋_GB2312" w:eastAsia="仿宋_GB2312" w:hAnsi="仿宋_GB2312" w:cs="仿宋_GB2312" w:hint="eastAsia"/>
          <w:sz w:val="32"/>
          <w:szCs w:val="32"/>
          <w:shd w:val="clear" w:color="auto" w:fill="FFFFFF"/>
        </w:rPr>
        <w:t>责分工、规范信息发布，确保住房保障领域信息公开及时、全面、规范。</w:t>
      </w:r>
    </w:p>
    <w:p w:rsidR="00F41369" w:rsidRPr="00273981" w:rsidRDefault="006E04E5" w:rsidP="006E04E5">
      <w:pPr>
        <w:pStyle w:val="a8"/>
        <w:spacing w:line="560" w:lineRule="exact"/>
        <w:ind w:firstLineChars="200" w:firstLine="640"/>
        <w:jc w:val="both"/>
        <w:rPr>
          <w:rFonts w:ascii="仿宋_GB2312" w:eastAsia="仿宋_GB2312" w:hAnsi="仿宋"/>
          <w:color w:val="000000"/>
          <w:sz w:val="32"/>
          <w:szCs w:val="32"/>
        </w:rPr>
      </w:pPr>
      <w:r w:rsidRPr="006E04E5">
        <w:rPr>
          <w:rFonts w:ascii="仿宋_GB2312" w:eastAsia="仿宋_GB2312" w:hAnsi="仿宋_GB2312" w:cs="仿宋_GB2312" w:hint="eastAsia"/>
          <w:sz w:val="32"/>
          <w:szCs w:val="32"/>
          <w:shd w:val="clear" w:color="auto" w:fill="FFFFFF"/>
        </w:rPr>
        <w:t>一是强化动态更新。密切结合工作实际进展陆续对保障性住房（市本级人才住房保障）分配政策、分配对象、分配程序、分配结果、退出情况及城中村（棚户区）改造相关计划、政策等信息进行动态更新；二是强化平台运用。借助温州市住房保障信息网、</w:t>
      </w:r>
      <w:proofErr w:type="gramStart"/>
      <w:r w:rsidRPr="006E04E5">
        <w:rPr>
          <w:rFonts w:ascii="仿宋_GB2312" w:eastAsia="仿宋_GB2312" w:hAnsi="仿宋_GB2312" w:cs="仿宋_GB2312" w:hint="eastAsia"/>
          <w:sz w:val="32"/>
          <w:szCs w:val="32"/>
          <w:shd w:val="clear" w:color="auto" w:fill="FFFFFF"/>
        </w:rPr>
        <w:t>温州住建微信公众号</w:t>
      </w:r>
      <w:proofErr w:type="gramEnd"/>
      <w:r w:rsidRPr="006E04E5">
        <w:rPr>
          <w:rFonts w:ascii="仿宋_GB2312" w:eastAsia="仿宋_GB2312" w:hAnsi="仿宋_GB2312" w:cs="仿宋_GB2312" w:hint="eastAsia"/>
          <w:sz w:val="32"/>
          <w:szCs w:val="32"/>
          <w:shd w:val="clear" w:color="auto" w:fill="FFFFFF"/>
        </w:rPr>
        <w:t>等平台载体</w:t>
      </w:r>
      <w:r>
        <w:rPr>
          <w:rFonts w:ascii="仿宋_GB2312" w:eastAsia="仿宋_GB2312" w:hAnsi="仿宋_GB2312" w:cs="仿宋_GB2312" w:hint="eastAsia"/>
          <w:sz w:val="32"/>
          <w:szCs w:val="32"/>
          <w:shd w:val="clear" w:color="auto" w:fill="FFFFFF"/>
        </w:rPr>
        <w:t>及时更新</w:t>
      </w:r>
      <w:r w:rsidRPr="006E04E5">
        <w:rPr>
          <w:rFonts w:ascii="仿宋_GB2312" w:eastAsia="仿宋_GB2312" w:hAnsi="仿宋_GB2312" w:cs="仿宋_GB2312" w:hint="eastAsia"/>
          <w:sz w:val="32"/>
          <w:szCs w:val="32"/>
          <w:shd w:val="clear" w:color="auto" w:fill="FFFFFF"/>
        </w:rPr>
        <w:t>政策文件及日常工作动态</w:t>
      </w:r>
      <w:r>
        <w:rPr>
          <w:rFonts w:ascii="仿宋_GB2312" w:eastAsia="仿宋_GB2312" w:hAnsi="仿宋_GB2312" w:cs="仿宋_GB2312" w:hint="eastAsia"/>
          <w:sz w:val="32"/>
          <w:szCs w:val="32"/>
          <w:shd w:val="clear" w:color="auto" w:fill="FFFFFF"/>
        </w:rPr>
        <w:t>。发布</w:t>
      </w:r>
      <w:r w:rsidRPr="006E04E5">
        <w:rPr>
          <w:rFonts w:ascii="仿宋_GB2312" w:eastAsia="仿宋_GB2312" w:hAnsi="仿宋_GB2312" w:cs="仿宋_GB2312" w:hint="eastAsia"/>
          <w:sz w:val="32"/>
          <w:szCs w:val="32"/>
          <w:shd w:val="clear" w:color="auto" w:fill="FFFFFF"/>
        </w:rPr>
        <w:t>重大政策时，善于借助</w:t>
      </w:r>
      <w:r w:rsidRPr="006E04E5">
        <w:rPr>
          <w:rFonts w:ascii="仿宋_GB2312" w:eastAsia="仿宋_GB2312" w:hAnsi="仿宋_GB2312" w:cs="仿宋_GB2312" w:hint="eastAsia"/>
          <w:sz w:val="32"/>
          <w:szCs w:val="32"/>
          <w:shd w:val="clear" w:color="auto" w:fill="FFFFFF"/>
        </w:rPr>
        <w:lastRenderedPageBreak/>
        <w:t>温州日报、温州都市报、温州晚报、温州商报等媒体资源</w:t>
      </w:r>
      <w:r>
        <w:rPr>
          <w:rFonts w:ascii="仿宋_GB2312" w:eastAsia="仿宋_GB2312" w:hAnsi="仿宋_GB2312" w:cs="仿宋_GB2312" w:hint="eastAsia"/>
          <w:sz w:val="32"/>
          <w:szCs w:val="32"/>
          <w:shd w:val="clear" w:color="auto" w:fill="FFFFFF"/>
        </w:rPr>
        <w:t>，保证人民</w:t>
      </w:r>
      <w:r w:rsidRPr="006E04E5">
        <w:rPr>
          <w:rFonts w:ascii="仿宋_GB2312" w:eastAsia="仿宋_GB2312" w:hAnsi="仿宋_GB2312" w:cs="仿宋_GB2312" w:hint="eastAsia"/>
          <w:sz w:val="32"/>
          <w:szCs w:val="32"/>
          <w:shd w:val="clear" w:color="auto" w:fill="FFFFFF"/>
        </w:rPr>
        <w:t>群众</w:t>
      </w:r>
      <w:r>
        <w:rPr>
          <w:rFonts w:ascii="仿宋_GB2312" w:eastAsia="仿宋_GB2312" w:hAnsi="仿宋_GB2312" w:cs="仿宋_GB2312" w:hint="eastAsia"/>
          <w:sz w:val="32"/>
          <w:szCs w:val="32"/>
          <w:shd w:val="clear" w:color="auto" w:fill="FFFFFF"/>
        </w:rPr>
        <w:t>能够第一时间获取民生</w:t>
      </w:r>
      <w:r w:rsidRPr="006E04E5">
        <w:rPr>
          <w:rFonts w:ascii="仿宋_GB2312" w:eastAsia="仿宋_GB2312" w:hAnsi="仿宋_GB2312" w:cs="仿宋_GB2312" w:hint="eastAsia"/>
          <w:sz w:val="32"/>
          <w:szCs w:val="32"/>
          <w:shd w:val="clear" w:color="auto" w:fill="FFFFFF"/>
        </w:rPr>
        <w:t>信息；三是强化政改落实。针对《2019年温州市政务公开工作第三方评估分报告》等文件中反馈的住房保障、棚户区改造领域政务公开问题，及时制定整改计划、明确专人负责，落实整改，截至</w:t>
      </w:r>
      <w:proofErr w:type="gramStart"/>
      <w:r w:rsidRPr="006E04E5">
        <w:rPr>
          <w:rFonts w:ascii="仿宋_GB2312" w:eastAsia="仿宋_GB2312" w:hAnsi="仿宋_GB2312" w:cs="仿宋_GB2312" w:hint="eastAsia"/>
          <w:sz w:val="32"/>
          <w:szCs w:val="32"/>
          <w:shd w:val="clear" w:color="auto" w:fill="FFFFFF"/>
        </w:rPr>
        <w:t>目前报告</w:t>
      </w:r>
      <w:proofErr w:type="gramEnd"/>
      <w:r w:rsidRPr="006E04E5">
        <w:rPr>
          <w:rFonts w:ascii="仿宋_GB2312" w:eastAsia="仿宋_GB2312" w:hAnsi="仿宋_GB2312" w:cs="仿宋_GB2312" w:hint="eastAsia"/>
          <w:sz w:val="32"/>
          <w:szCs w:val="32"/>
          <w:shd w:val="clear" w:color="auto" w:fill="FFFFFF"/>
        </w:rPr>
        <w:t>中反馈的问题均已完成整改。</w:t>
      </w:r>
    </w:p>
    <w:p w:rsidR="00F41369" w:rsidRPr="00273981" w:rsidRDefault="00CF217F" w:rsidP="00273981">
      <w:pPr>
        <w:spacing w:line="540" w:lineRule="exact"/>
        <w:ind w:firstLineChars="200" w:firstLine="640"/>
        <w:rPr>
          <w:rFonts w:ascii="仿宋_GB2312" w:eastAsia="仿宋_GB2312" w:hAnsi="黑体"/>
          <w:sz w:val="32"/>
          <w:szCs w:val="32"/>
        </w:rPr>
      </w:pPr>
      <w:r w:rsidRPr="00273981">
        <w:rPr>
          <w:rFonts w:ascii="仿宋_GB2312" w:eastAsia="仿宋_GB2312" w:hAnsi="仿宋" w:hint="eastAsia"/>
          <w:sz w:val="32"/>
          <w:szCs w:val="32"/>
        </w:rPr>
        <w:t xml:space="preserve"> </w:t>
      </w:r>
      <w:r w:rsidR="006E04E5">
        <w:rPr>
          <w:rFonts w:ascii="仿宋_GB2312" w:eastAsia="仿宋_GB2312" w:hAnsi="黑体" w:cs="宋体" w:hint="eastAsia"/>
          <w:color w:val="000000"/>
          <w:kern w:val="0"/>
          <w:sz w:val="32"/>
          <w:szCs w:val="32"/>
        </w:rPr>
        <w:t>六</w:t>
      </w:r>
      <w:r w:rsidRPr="00273981">
        <w:rPr>
          <w:rFonts w:ascii="仿宋_GB2312" w:eastAsia="仿宋_GB2312" w:hAnsi="黑体" w:hint="eastAsia"/>
          <w:sz w:val="32"/>
          <w:szCs w:val="32"/>
        </w:rPr>
        <w:t>、政府信息公开工作存在的主要问题及改进情况</w:t>
      </w:r>
    </w:p>
    <w:p w:rsidR="00F41369" w:rsidRPr="00273981" w:rsidRDefault="00CF217F" w:rsidP="00273981">
      <w:pPr>
        <w:spacing w:line="540" w:lineRule="exact"/>
        <w:ind w:firstLineChars="200" w:firstLine="640"/>
        <w:rPr>
          <w:rFonts w:ascii="仿宋_GB2312" w:eastAsia="仿宋_GB2312" w:hAnsi="仿宋"/>
          <w:sz w:val="32"/>
          <w:szCs w:val="32"/>
        </w:rPr>
      </w:pPr>
      <w:r w:rsidRPr="00273981">
        <w:rPr>
          <w:rFonts w:ascii="仿宋_GB2312" w:eastAsia="仿宋_GB2312" w:hAnsi="仿宋" w:hint="eastAsia"/>
          <w:sz w:val="32"/>
          <w:szCs w:val="32"/>
        </w:rPr>
        <w:t>（一）存在的问题</w:t>
      </w:r>
    </w:p>
    <w:p w:rsidR="00032864" w:rsidRPr="00273981" w:rsidRDefault="00335EE9" w:rsidP="00273981">
      <w:pPr>
        <w:widowControl/>
        <w:spacing w:line="540" w:lineRule="exact"/>
        <w:ind w:firstLineChars="200" w:firstLine="640"/>
        <w:rPr>
          <w:rFonts w:ascii="仿宋_GB2312" w:eastAsia="仿宋_GB2312"/>
          <w:color w:val="000000" w:themeColor="text1"/>
          <w:sz w:val="32"/>
          <w:szCs w:val="32"/>
        </w:rPr>
      </w:pPr>
      <w:r w:rsidRPr="00273981">
        <w:rPr>
          <w:rFonts w:ascii="仿宋_GB2312" w:eastAsia="仿宋_GB2312" w:hint="eastAsia"/>
          <w:color w:val="000000" w:themeColor="text1"/>
          <w:sz w:val="32"/>
          <w:szCs w:val="32"/>
        </w:rPr>
        <w:t>2019</w:t>
      </w:r>
      <w:r w:rsidR="00CF217F" w:rsidRPr="00273981">
        <w:rPr>
          <w:rFonts w:ascii="仿宋_GB2312" w:eastAsia="仿宋_GB2312" w:hint="eastAsia"/>
          <w:color w:val="000000" w:themeColor="text1"/>
          <w:sz w:val="32"/>
          <w:szCs w:val="32"/>
        </w:rPr>
        <w:t>年，我</w:t>
      </w:r>
      <w:r w:rsidRPr="00273981">
        <w:rPr>
          <w:rFonts w:ascii="仿宋_GB2312" w:eastAsia="仿宋_GB2312" w:hint="eastAsia"/>
          <w:color w:val="000000" w:themeColor="text1"/>
          <w:sz w:val="32"/>
          <w:szCs w:val="32"/>
        </w:rPr>
        <w:t>局在政府信息公开工作中</w:t>
      </w:r>
      <w:r w:rsidR="00CF217F" w:rsidRPr="00273981">
        <w:rPr>
          <w:rFonts w:ascii="仿宋_GB2312" w:eastAsia="仿宋_GB2312" w:hint="eastAsia"/>
          <w:color w:val="000000" w:themeColor="text1"/>
          <w:sz w:val="32"/>
          <w:szCs w:val="32"/>
        </w:rPr>
        <w:t>取得了一定的成绩和效果，同时也遇到了不少新问题。一是</w:t>
      </w:r>
      <w:r w:rsidRPr="00273981">
        <w:rPr>
          <w:rFonts w:ascii="仿宋_GB2312" w:eastAsia="仿宋_GB2312" w:hint="eastAsia"/>
          <w:color w:val="000000" w:themeColor="text1"/>
          <w:sz w:val="32"/>
          <w:szCs w:val="32"/>
        </w:rPr>
        <w:t>新平台搭建工作初期，千头万绪，我局在规划组建各类目录和项目中仍需加强统筹协调，提升内容品质。同时根据省、市政府要求，各类综合性平台运作需要我局参与和维护，数以万计的数据条目需要及时上传、审阅、提取公开，</w:t>
      </w:r>
      <w:r w:rsidRPr="00273981">
        <w:rPr>
          <w:rFonts w:ascii="仿宋_GB2312" w:eastAsia="仿宋_GB2312" w:hAnsi="仿宋" w:cs="仿宋" w:hint="eastAsia"/>
          <w:color w:val="000000" w:themeColor="text1"/>
          <w:sz w:val="32"/>
          <w:szCs w:val="32"/>
          <w:shd w:val="clear" w:color="auto" w:fill="FFFFFF"/>
        </w:rPr>
        <w:t>在繁重而纷杂的工作中，信息公开工作人员的职业素养和业务素质亟待提高</w:t>
      </w:r>
      <w:r w:rsidRPr="00273981">
        <w:rPr>
          <w:rFonts w:ascii="仿宋_GB2312" w:eastAsia="仿宋_GB2312" w:hint="eastAsia"/>
          <w:color w:val="000000" w:themeColor="text1"/>
          <w:sz w:val="32"/>
          <w:szCs w:val="32"/>
        </w:rPr>
        <w:t>。二是</w:t>
      </w:r>
      <w:r w:rsidR="00032864" w:rsidRPr="00273981">
        <w:rPr>
          <w:rFonts w:ascii="仿宋_GB2312" w:eastAsia="仿宋_GB2312" w:hint="eastAsia"/>
          <w:color w:val="000000" w:themeColor="text1"/>
          <w:sz w:val="32"/>
          <w:szCs w:val="32"/>
        </w:rPr>
        <w:t>新修订的信息公开条例在扩大主动公开范围及深度、提升政府信息公开在线服务水平、取消申请门槛等方面提出了更高的要求，局机关和局属单位个别工作人员对于信息公开工作的重要性和迫切性认识不深，对该项工作</w:t>
      </w:r>
      <w:proofErr w:type="gramStart"/>
      <w:r w:rsidR="00032864" w:rsidRPr="00273981">
        <w:rPr>
          <w:rFonts w:ascii="仿宋_GB2312" w:eastAsia="仿宋_GB2312" w:hint="eastAsia"/>
          <w:color w:val="000000" w:themeColor="text1"/>
          <w:sz w:val="32"/>
          <w:szCs w:val="32"/>
        </w:rPr>
        <w:t>督考力度</w:t>
      </w:r>
      <w:proofErr w:type="gramEnd"/>
      <w:r w:rsidR="00032864" w:rsidRPr="00273981">
        <w:rPr>
          <w:rFonts w:ascii="仿宋_GB2312" w:eastAsia="仿宋_GB2312" w:hint="eastAsia"/>
          <w:color w:val="000000" w:themeColor="text1"/>
          <w:sz w:val="32"/>
          <w:szCs w:val="32"/>
        </w:rPr>
        <w:t>不足，造成工作相对被动。三是</w:t>
      </w:r>
      <w:r w:rsidR="00104BA4" w:rsidRPr="00273981">
        <w:rPr>
          <w:rFonts w:ascii="仿宋_GB2312" w:eastAsia="仿宋_GB2312" w:hint="eastAsia"/>
          <w:color w:val="000000" w:themeColor="text1"/>
          <w:sz w:val="32"/>
          <w:szCs w:val="32"/>
        </w:rPr>
        <w:t>依申请公开工作复杂程度加剧，</w:t>
      </w:r>
      <w:r w:rsidR="00032864" w:rsidRPr="00273981">
        <w:rPr>
          <w:rFonts w:ascii="仿宋_GB2312" w:eastAsia="仿宋_GB2312" w:hint="eastAsia"/>
          <w:color w:val="000000" w:themeColor="text1"/>
          <w:sz w:val="32"/>
          <w:szCs w:val="32"/>
        </w:rPr>
        <w:t>随着我市旧城改造和大建大美等工作深入开展，有关拆迁征收等问题增多，有部分人群选择信息公开申请作为信访上诉途径。</w:t>
      </w:r>
      <w:r w:rsidR="0024526D" w:rsidRPr="00273981">
        <w:rPr>
          <w:rFonts w:ascii="仿宋_GB2312" w:eastAsia="仿宋_GB2312" w:hint="eastAsia"/>
          <w:color w:val="000000" w:themeColor="text1"/>
          <w:sz w:val="32"/>
          <w:szCs w:val="32"/>
        </w:rPr>
        <w:t>四是重点领域公开工作亟需加强。</w:t>
      </w:r>
    </w:p>
    <w:p w:rsidR="00F41369" w:rsidRPr="00356BAD" w:rsidRDefault="00356BAD" w:rsidP="00356BAD">
      <w:pPr>
        <w:widowControl/>
        <w:spacing w:line="540" w:lineRule="exact"/>
        <w:ind w:firstLineChars="200" w:firstLine="640"/>
        <w:rPr>
          <w:rFonts w:ascii="仿宋_GB2312" w:eastAsia="仿宋_GB2312"/>
          <w:color w:val="000000" w:themeColor="text1"/>
          <w:sz w:val="32"/>
          <w:szCs w:val="32"/>
        </w:rPr>
      </w:pPr>
      <w:bookmarkStart w:id="0" w:name="_GoBack"/>
      <w:bookmarkEnd w:id="0"/>
      <w:r w:rsidRPr="00356BAD">
        <w:rPr>
          <w:rFonts w:ascii="仿宋_GB2312" w:eastAsia="仿宋_GB2312" w:hAnsi="仿宋" w:hint="eastAsia"/>
          <w:sz w:val="32"/>
          <w:szCs w:val="32"/>
        </w:rPr>
        <w:t>（二）</w:t>
      </w:r>
      <w:r w:rsidR="00CF217F" w:rsidRPr="00356BAD">
        <w:rPr>
          <w:rFonts w:ascii="仿宋_GB2312" w:eastAsia="仿宋_GB2312" w:hAnsi="仿宋" w:hint="eastAsia"/>
          <w:sz w:val="32"/>
          <w:szCs w:val="32"/>
        </w:rPr>
        <w:t>改进措施</w:t>
      </w:r>
    </w:p>
    <w:p w:rsidR="00F41369" w:rsidRPr="00273981" w:rsidRDefault="00032864" w:rsidP="00273981">
      <w:pPr>
        <w:widowControl/>
        <w:spacing w:line="540" w:lineRule="exact"/>
        <w:ind w:firstLineChars="200" w:firstLine="640"/>
        <w:rPr>
          <w:rFonts w:ascii="仿宋_GB2312" w:eastAsia="仿宋_GB2312"/>
          <w:color w:val="000000" w:themeColor="text1"/>
          <w:sz w:val="32"/>
          <w:szCs w:val="32"/>
        </w:rPr>
      </w:pPr>
      <w:r w:rsidRPr="00273981">
        <w:rPr>
          <w:rFonts w:ascii="仿宋_GB2312" w:eastAsia="仿宋_GB2312" w:hAnsi="仿宋" w:cs="仿宋" w:hint="eastAsia"/>
          <w:color w:val="000000" w:themeColor="text1"/>
          <w:sz w:val="32"/>
          <w:szCs w:val="32"/>
          <w:shd w:val="clear" w:color="auto" w:fill="FFFFFF"/>
        </w:rPr>
        <w:lastRenderedPageBreak/>
        <w:t>2020年，我局将继续认真落实国家和省、市政府信息公开工作要求，进一步健全信息公开机制，深化主动公开内容，加强沟通，强化指导，不断推进政府信息公开工作，切实提升政府信息公开的效果和水平。</w:t>
      </w:r>
    </w:p>
    <w:p w:rsidR="00F41369" w:rsidRPr="00273981" w:rsidRDefault="00CF217F" w:rsidP="00273981">
      <w:pPr>
        <w:widowControl/>
        <w:spacing w:line="540" w:lineRule="exact"/>
        <w:ind w:firstLineChars="200" w:firstLine="640"/>
        <w:rPr>
          <w:rFonts w:ascii="仿宋_GB2312" w:eastAsia="仿宋_GB2312" w:hAnsiTheme="minorEastAsia" w:cs="Arial"/>
          <w:color w:val="000000" w:themeColor="text1"/>
          <w:sz w:val="32"/>
          <w:szCs w:val="32"/>
          <w:shd w:val="clear" w:color="auto" w:fill="FFFFFF"/>
        </w:rPr>
      </w:pPr>
      <w:r w:rsidRPr="00273981">
        <w:rPr>
          <w:rFonts w:ascii="仿宋_GB2312" w:eastAsia="仿宋_GB2312" w:hAnsiTheme="minorEastAsia" w:cs="Arial" w:hint="eastAsia"/>
          <w:color w:val="000000" w:themeColor="text1"/>
          <w:sz w:val="32"/>
          <w:szCs w:val="32"/>
          <w:shd w:val="clear" w:color="auto" w:fill="FFFFFF"/>
        </w:rPr>
        <w:t>一是</w:t>
      </w:r>
      <w:r w:rsidR="0024526D" w:rsidRPr="00273981">
        <w:rPr>
          <w:rFonts w:ascii="仿宋_GB2312" w:eastAsia="仿宋_GB2312" w:hAnsiTheme="minorEastAsia" w:cs="Arial" w:hint="eastAsia"/>
          <w:color w:val="000000" w:themeColor="text1"/>
          <w:sz w:val="32"/>
          <w:szCs w:val="32"/>
          <w:shd w:val="clear" w:color="auto" w:fill="FFFFFF"/>
        </w:rPr>
        <w:t>围绕重点领域加大主动公开力度。在住房保障工作信息公开领域要</w:t>
      </w:r>
      <w:r w:rsidRPr="00273981">
        <w:rPr>
          <w:rFonts w:ascii="仿宋_GB2312" w:eastAsia="仿宋_GB2312" w:hAnsiTheme="minorEastAsia" w:cs="仿宋" w:hint="eastAsia"/>
          <w:color w:val="000000" w:themeColor="text1"/>
          <w:sz w:val="32"/>
          <w:szCs w:val="32"/>
          <w:shd w:val="clear" w:color="auto" w:fill="FFFFFF"/>
        </w:rPr>
        <w:t>创新方式和手段，加强载体建设，疏通公开环节，缩减公开流程，在工作中寻求新思路，新办法，</w:t>
      </w:r>
      <w:r w:rsidR="0024526D" w:rsidRPr="00273981">
        <w:rPr>
          <w:rFonts w:ascii="仿宋_GB2312" w:eastAsia="仿宋_GB2312" w:hAnsiTheme="minorEastAsia" w:cs="仿宋" w:hint="eastAsia"/>
          <w:color w:val="000000" w:themeColor="text1"/>
          <w:sz w:val="32"/>
          <w:szCs w:val="32"/>
          <w:shd w:val="clear" w:color="auto" w:fill="FFFFFF"/>
        </w:rPr>
        <w:t>加强</w:t>
      </w:r>
      <w:r w:rsidR="0024526D" w:rsidRPr="00273981">
        <w:rPr>
          <w:rFonts w:ascii="仿宋_GB2312" w:eastAsia="仿宋_GB2312" w:hAnsiTheme="minorEastAsia" w:cs="仿宋_GB2312" w:hint="eastAsia"/>
          <w:sz w:val="32"/>
          <w:szCs w:val="32"/>
        </w:rPr>
        <w:t>公共租赁住房和人才住房政策实施过程的公开透明度，确保住房保障信息公开全面、及时、规范。</w:t>
      </w:r>
    </w:p>
    <w:p w:rsidR="00F41369" w:rsidRPr="00273981" w:rsidRDefault="00CF217F" w:rsidP="00273981">
      <w:pPr>
        <w:spacing w:line="540" w:lineRule="exact"/>
        <w:ind w:firstLineChars="200" w:firstLine="640"/>
        <w:rPr>
          <w:rFonts w:ascii="仿宋_GB2312" w:eastAsia="仿宋_GB2312" w:hAnsiTheme="minorEastAsia" w:cs="Arial"/>
          <w:color w:val="000000" w:themeColor="text1"/>
          <w:sz w:val="32"/>
          <w:szCs w:val="32"/>
          <w:shd w:val="clear" w:color="auto" w:fill="FFFFFF"/>
        </w:rPr>
      </w:pPr>
      <w:r w:rsidRPr="00273981">
        <w:rPr>
          <w:rFonts w:ascii="仿宋_GB2312" w:eastAsia="仿宋_GB2312" w:hAnsiTheme="minorEastAsia" w:cs="仿宋_GB2312" w:hint="eastAsia"/>
          <w:color w:val="000000" w:themeColor="text1"/>
          <w:sz w:val="32"/>
          <w:szCs w:val="32"/>
        </w:rPr>
        <w:t>二是</w:t>
      </w:r>
      <w:r w:rsidR="0024526D" w:rsidRPr="00273981">
        <w:rPr>
          <w:rFonts w:ascii="仿宋_GB2312" w:eastAsia="仿宋_GB2312" w:hAnsiTheme="minorEastAsia" w:cs="仿宋_GB2312" w:hint="eastAsia"/>
          <w:color w:val="000000" w:themeColor="text1"/>
          <w:sz w:val="32"/>
          <w:szCs w:val="32"/>
        </w:rPr>
        <w:t>加强学习，</w:t>
      </w:r>
      <w:r w:rsidRPr="00273981">
        <w:rPr>
          <w:rFonts w:ascii="仿宋_GB2312" w:eastAsia="仿宋_GB2312" w:hAnsiTheme="minorEastAsia" w:cs="Arial" w:hint="eastAsia"/>
          <w:color w:val="000000" w:themeColor="text1"/>
          <w:sz w:val="32"/>
          <w:szCs w:val="32"/>
          <w:shd w:val="clear" w:color="auto" w:fill="FFFFFF"/>
        </w:rPr>
        <w:t>提升</w:t>
      </w:r>
      <w:r w:rsidR="0024526D" w:rsidRPr="00273981">
        <w:rPr>
          <w:rFonts w:ascii="仿宋_GB2312" w:eastAsia="仿宋_GB2312" w:hAnsiTheme="minorEastAsia" w:cs="Arial" w:hint="eastAsia"/>
          <w:color w:val="000000" w:themeColor="text1"/>
          <w:sz w:val="32"/>
          <w:szCs w:val="32"/>
          <w:shd w:val="clear" w:color="auto" w:fill="FFFFFF"/>
        </w:rPr>
        <w:t>政府信息公开工作能力。组织学习领悟新修订的</w:t>
      </w:r>
      <w:r w:rsidR="0024526D" w:rsidRPr="00273981">
        <w:rPr>
          <w:rFonts w:ascii="仿宋_GB2312" w:eastAsia="仿宋_GB2312" w:hAnsiTheme="minorEastAsia" w:cs="仿宋_GB2312" w:hint="eastAsia"/>
          <w:sz w:val="32"/>
          <w:szCs w:val="32"/>
        </w:rPr>
        <w:t>《中华人民共和国政府信息公开条例》各项要求，</w:t>
      </w:r>
      <w:r w:rsidR="0024526D" w:rsidRPr="00273981">
        <w:rPr>
          <w:rFonts w:ascii="仿宋_GB2312" w:eastAsia="仿宋_GB2312" w:hAnsiTheme="minorEastAsia" w:cs="Arial" w:hint="eastAsia"/>
          <w:color w:val="000000" w:themeColor="text1"/>
          <w:sz w:val="32"/>
          <w:szCs w:val="32"/>
          <w:shd w:val="clear" w:color="auto" w:fill="FFFFFF"/>
        </w:rPr>
        <w:t>梳理我局主动公开事项和各政务平台公开项目，</w:t>
      </w:r>
      <w:r w:rsidR="0024526D" w:rsidRPr="00273981">
        <w:rPr>
          <w:rFonts w:ascii="仿宋_GB2312" w:eastAsia="仿宋_GB2312" w:hAnsiTheme="minorEastAsia" w:cs="仿宋_GB2312" w:hint="eastAsia"/>
          <w:sz w:val="32"/>
          <w:szCs w:val="32"/>
        </w:rPr>
        <w:t>增进</w:t>
      </w:r>
      <w:r w:rsidR="0024526D" w:rsidRPr="00273981">
        <w:rPr>
          <w:rFonts w:ascii="仿宋_GB2312" w:eastAsia="仿宋_GB2312" w:hAnsiTheme="minorEastAsia" w:cs="Arial" w:hint="eastAsia"/>
          <w:color w:val="000000" w:themeColor="text1"/>
          <w:sz w:val="32"/>
          <w:szCs w:val="32"/>
          <w:shd w:val="clear" w:color="auto" w:fill="FFFFFF"/>
        </w:rPr>
        <w:t>相关业务处室、局属单位之间分工合作，</w:t>
      </w:r>
      <w:r w:rsidR="00104BA4" w:rsidRPr="00273981">
        <w:rPr>
          <w:rFonts w:ascii="仿宋_GB2312" w:eastAsia="仿宋_GB2312" w:hAnsiTheme="minorEastAsia" w:cs="Arial" w:hint="eastAsia"/>
          <w:color w:val="000000" w:themeColor="text1"/>
          <w:sz w:val="32"/>
          <w:szCs w:val="32"/>
          <w:shd w:val="clear" w:color="auto" w:fill="FFFFFF"/>
        </w:rPr>
        <w:t>协调组织，加强管理。增强依申请公开政府信息</w:t>
      </w:r>
      <w:r w:rsidR="00273981" w:rsidRPr="00273981">
        <w:rPr>
          <w:rFonts w:ascii="仿宋_GB2312" w:eastAsia="仿宋_GB2312" w:hAnsiTheme="minorEastAsia" w:cs="Arial" w:hint="eastAsia"/>
          <w:color w:val="000000" w:themeColor="text1"/>
          <w:sz w:val="32"/>
          <w:szCs w:val="32"/>
          <w:shd w:val="clear" w:color="auto" w:fill="FFFFFF"/>
        </w:rPr>
        <w:t>领域</w:t>
      </w:r>
      <w:r w:rsidR="00104BA4" w:rsidRPr="00273981">
        <w:rPr>
          <w:rFonts w:ascii="仿宋_GB2312" w:eastAsia="仿宋_GB2312" w:hAnsiTheme="minorEastAsia" w:cs="Arial" w:hint="eastAsia"/>
          <w:color w:val="000000" w:themeColor="text1"/>
          <w:sz w:val="32"/>
          <w:szCs w:val="32"/>
          <w:shd w:val="clear" w:color="auto" w:fill="FFFFFF"/>
        </w:rPr>
        <w:t>意识，尽量满足人民群众的合理申请要求。</w:t>
      </w:r>
    </w:p>
    <w:p w:rsidR="00F41369" w:rsidRPr="00273981" w:rsidRDefault="00CF217F" w:rsidP="00273981">
      <w:pPr>
        <w:spacing w:line="540" w:lineRule="exact"/>
        <w:ind w:firstLineChars="200" w:firstLine="640"/>
        <w:rPr>
          <w:rFonts w:ascii="仿宋_GB2312" w:eastAsia="仿宋_GB2312" w:hAnsiTheme="minorEastAsia" w:cs="Arial"/>
          <w:color w:val="000000" w:themeColor="text1"/>
          <w:sz w:val="32"/>
          <w:szCs w:val="32"/>
          <w:shd w:val="clear" w:color="auto" w:fill="FFFFFF"/>
        </w:rPr>
      </w:pPr>
      <w:r w:rsidRPr="00273981">
        <w:rPr>
          <w:rFonts w:ascii="仿宋_GB2312" w:eastAsia="仿宋_GB2312" w:hAnsiTheme="minorEastAsia" w:cs="Arial" w:hint="eastAsia"/>
          <w:color w:val="000000" w:themeColor="text1"/>
          <w:sz w:val="32"/>
          <w:szCs w:val="32"/>
          <w:shd w:val="clear" w:color="auto" w:fill="FFFFFF"/>
        </w:rPr>
        <w:t>三是</w:t>
      </w:r>
      <w:r w:rsidR="00104BA4" w:rsidRPr="00273981">
        <w:rPr>
          <w:rFonts w:ascii="仿宋_GB2312" w:eastAsia="仿宋_GB2312" w:hAnsiTheme="minorEastAsia" w:cs="Arial" w:hint="eastAsia"/>
          <w:color w:val="000000" w:themeColor="text1"/>
          <w:sz w:val="32"/>
          <w:szCs w:val="32"/>
          <w:shd w:val="clear" w:color="auto" w:fill="FFFFFF"/>
        </w:rPr>
        <w:t>加大监督指导力度，确保工作落实到位。</w:t>
      </w:r>
      <w:r w:rsidRPr="00273981">
        <w:rPr>
          <w:rFonts w:ascii="仿宋_GB2312" w:eastAsia="仿宋_GB2312" w:hAnsiTheme="minorEastAsia" w:cs="仿宋" w:hint="eastAsia"/>
          <w:color w:val="000000" w:themeColor="text1"/>
          <w:sz w:val="32"/>
          <w:szCs w:val="32"/>
          <w:shd w:val="clear" w:color="auto" w:fill="FFFFFF"/>
        </w:rPr>
        <w:t>加强领导</w:t>
      </w:r>
      <w:r w:rsidR="00104BA4" w:rsidRPr="00273981">
        <w:rPr>
          <w:rFonts w:ascii="仿宋_GB2312" w:eastAsia="仿宋_GB2312" w:hAnsiTheme="minorEastAsia" w:cs="仿宋" w:hint="eastAsia"/>
          <w:color w:val="000000" w:themeColor="text1"/>
          <w:sz w:val="32"/>
          <w:szCs w:val="32"/>
          <w:shd w:val="clear" w:color="auto" w:fill="FFFFFF"/>
        </w:rPr>
        <w:t>监督职能，对局属单位信息公开工作进行指导巡察，确保工作到位，人员到位，</w:t>
      </w:r>
      <w:r w:rsidRPr="00273981">
        <w:rPr>
          <w:rFonts w:ascii="仿宋_GB2312" w:eastAsia="仿宋_GB2312" w:hAnsiTheme="minorEastAsia" w:cs="仿宋" w:hint="eastAsia"/>
          <w:color w:val="000000" w:themeColor="text1"/>
          <w:sz w:val="32"/>
          <w:szCs w:val="32"/>
          <w:shd w:val="clear" w:color="auto" w:fill="FFFFFF"/>
        </w:rPr>
        <w:t>确立有效考评机制，规范运行操作，完全稽查考核机制。</w:t>
      </w:r>
    </w:p>
    <w:p w:rsidR="00104BA4" w:rsidRPr="00273981" w:rsidRDefault="00104BA4" w:rsidP="00104BA4">
      <w:pPr>
        <w:pStyle w:val="a8"/>
        <w:spacing w:line="420" w:lineRule="atLeast"/>
        <w:ind w:firstLine="480"/>
        <w:rPr>
          <w:rFonts w:ascii="仿宋_GB2312" w:eastAsia="仿宋_GB2312" w:hAnsiTheme="minorEastAsia"/>
          <w:color w:val="333333"/>
          <w:sz w:val="32"/>
          <w:szCs w:val="32"/>
        </w:rPr>
      </w:pPr>
      <w:r w:rsidRPr="00273981">
        <w:rPr>
          <w:rFonts w:ascii="仿宋_GB2312" w:eastAsia="仿宋_GB2312" w:hAnsiTheme="minorEastAsia" w:cs="仿宋" w:hint="eastAsia"/>
          <w:color w:val="000000" w:themeColor="text1"/>
          <w:sz w:val="32"/>
          <w:szCs w:val="32"/>
          <w:shd w:val="clear" w:color="auto" w:fill="FFFFFF"/>
        </w:rPr>
        <w:t>四是强化沟通协作，</w:t>
      </w:r>
      <w:r w:rsidRPr="00273981">
        <w:rPr>
          <w:rFonts w:ascii="仿宋_GB2312" w:eastAsia="仿宋_GB2312" w:hAnsiTheme="minorEastAsia" w:hint="eastAsia"/>
          <w:color w:val="333333"/>
          <w:sz w:val="32"/>
          <w:szCs w:val="32"/>
        </w:rPr>
        <w:t>助力省、市政务服务工作。提升政务公开平台建设效益，积极参与“最多跑一次”改革和政府数字化转型</w:t>
      </w:r>
      <w:r w:rsidR="00273981" w:rsidRPr="00273981">
        <w:rPr>
          <w:rFonts w:ascii="仿宋_GB2312" w:eastAsia="仿宋_GB2312" w:hAnsiTheme="minorEastAsia" w:hint="eastAsia"/>
          <w:color w:val="333333"/>
          <w:sz w:val="32"/>
          <w:szCs w:val="32"/>
        </w:rPr>
        <w:t>工作，建立“大公开”的工作理念，提升服务水平和服务质量，</w:t>
      </w:r>
    </w:p>
    <w:p w:rsidR="00F41369" w:rsidRPr="00273981" w:rsidRDefault="00F41369" w:rsidP="005624B7">
      <w:pPr>
        <w:widowControl/>
        <w:jc w:val="left"/>
        <w:rPr>
          <w:rFonts w:ascii="仿宋_GB2312" w:eastAsia="仿宋_GB2312" w:hAnsi="仿宋"/>
          <w:bCs/>
          <w:color w:val="000000" w:themeColor="text1"/>
          <w:sz w:val="32"/>
          <w:szCs w:val="32"/>
        </w:rPr>
      </w:pPr>
    </w:p>
    <w:sectPr w:rsidR="00F41369" w:rsidRPr="00273981" w:rsidSect="00F4136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E14" w:rsidRDefault="005E6E14" w:rsidP="008B5466">
      <w:r>
        <w:separator/>
      </w:r>
    </w:p>
  </w:endnote>
  <w:endnote w:type="continuationSeparator" w:id="0">
    <w:p w:rsidR="005E6E14" w:rsidRDefault="005E6E14" w:rsidP="008B5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创艺简标宋">
    <w:altName w:val="黑体"/>
    <w:charset w:val="86"/>
    <w:family w:val="auto"/>
    <w:pitch w:val="default"/>
    <w:sig w:usb0="00000000" w:usb1="00000000" w:usb2="00000010" w:usb3="00000000" w:csb0="00040000" w:csb1="00000000"/>
  </w:font>
  <w:font w:name="FZXiaoBiaoSong-B05S">
    <w:altName w:val="宋体"/>
    <w:charset w:val="86"/>
    <w:family w:val="swiss"/>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方正小标宋简体">
    <w:altName w:val="黑体"/>
    <w:panose1 w:val="02010601030101010101"/>
    <w:charset w:val="86"/>
    <w:family w:val="auto"/>
    <w:pitch w:val="variable"/>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E14" w:rsidRDefault="005E6E14" w:rsidP="008B5466">
      <w:r>
        <w:separator/>
      </w:r>
    </w:p>
  </w:footnote>
  <w:footnote w:type="continuationSeparator" w:id="0">
    <w:p w:rsidR="005E6E14" w:rsidRDefault="005E6E14" w:rsidP="008B54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56F68"/>
    <w:multiLevelType w:val="singleLevel"/>
    <w:tmpl w:val="3EE56F68"/>
    <w:lvl w:ilvl="0">
      <w:start w:val="4"/>
      <w:numFmt w:val="chineseCounting"/>
      <w:suff w:val="nothing"/>
      <w:lvlText w:val="%1、"/>
      <w:lvlJc w:val="left"/>
      <w:rPr>
        <w:rFonts w:hint="eastAsia"/>
      </w:rPr>
    </w:lvl>
  </w:abstractNum>
  <w:abstractNum w:abstractNumId="1">
    <w:nsid w:val="5B841F69"/>
    <w:multiLevelType w:val="multilevel"/>
    <w:tmpl w:val="5B841F69"/>
    <w:lvl w:ilvl="0">
      <w:start w:val="1"/>
      <w:numFmt w:val="japaneseCounting"/>
      <w:lvlText w:val="（%1）"/>
      <w:lvlJc w:val="left"/>
      <w:pPr>
        <w:ind w:left="1452" w:hanging="885"/>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doNotValidateAgainstSchema/>
  <w:doNotDemarcateInvalidXml/>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34E"/>
    <w:rsid w:val="00014EF5"/>
    <w:rsid w:val="00032864"/>
    <w:rsid w:val="0005132D"/>
    <w:rsid w:val="00051BF3"/>
    <w:rsid w:val="00062AE5"/>
    <w:rsid w:val="000701A7"/>
    <w:rsid w:val="000B1C41"/>
    <w:rsid w:val="000B1F07"/>
    <w:rsid w:val="000C54D9"/>
    <w:rsid w:val="000D6559"/>
    <w:rsid w:val="000F2F71"/>
    <w:rsid w:val="00104BA4"/>
    <w:rsid w:val="00124FE9"/>
    <w:rsid w:val="00134264"/>
    <w:rsid w:val="00136481"/>
    <w:rsid w:val="00143CAD"/>
    <w:rsid w:val="00154B4E"/>
    <w:rsid w:val="00172A27"/>
    <w:rsid w:val="00196889"/>
    <w:rsid w:val="001B42D0"/>
    <w:rsid w:val="001D437A"/>
    <w:rsid w:val="001E6A34"/>
    <w:rsid w:val="002105DB"/>
    <w:rsid w:val="00225E99"/>
    <w:rsid w:val="00235293"/>
    <w:rsid w:val="0024526D"/>
    <w:rsid w:val="00262D94"/>
    <w:rsid w:val="00273981"/>
    <w:rsid w:val="002840D0"/>
    <w:rsid w:val="0029405D"/>
    <w:rsid w:val="002B0A12"/>
    <w:rsid w:val="002B1956"/>
    <w:rsid w:val="002C5F25"/>
    <w:rsid w:val="003100D2"/>
    <w:rsid w:val="00315028"/>
    <w:rsid w:val="0031686F"/>
    <w:rsid w:val="00331C6B"/>
    <w:rsid w:val="00335EE9"/>
    <w:rsid w:val="00356BAD"/>
    <w:rsid w:val="00357E1C"/>
    <w:rsid w:val="0037537C"/>
    <w:rsid w:val="0037581F"/>
    <w:rsid w:val="00376BB6"/>
    <w:rsid w:val="00382043"/>
    <w:rsid w:val="00386057"/>
    <w:rsid w:val="003979E9"/>
    <w:rsid w:val="003A1FE8"/>
    <w:rsid w:val="003B45C4"/>
    <w:rsid w:val="003C23CE"/>
    <w:rsid w:val="003C41C4"/>
    <w:rsid w:val="003D7500"/>
    <w:rsid w:val="0040752B"/>
    <w:rsid w:val="004140F2"/>
    <w:rsid w:val="004309DE"/>
    <w:rsid w:val="00431CD6"/>
    <w:rsid w:val="00446824"/>
    <w:rsid w:val="004B016E"/>
    <w:rsid w:val="004D59CA"/>
    <w:rsid w:val="004E2811"/>
    <w:rsid w:val="004E2B63"/>
    <w:rsid w:val="004F7B03"/>
    <w:rsid w:val="0050295B"/>
    <w:rsid w:val="005174BD"/>
    <w:rsid w:val="005205F9"/>
    <w:rsid w:val="00526839"/>
    <w:rsid w:val="005418F9"/>
    <w:rsid w:val="005441AE"/>
    <w:rsid w:val="00562020"/>
    <w:rsid w:val="005624B7"/>
    <w:rsid w:val="00586194"/>
    <w:rsid w:val="005937EA"/>
    <w:rsid w:val="005E6E14"/>
    <w:rsid w:val="005E7495"/>
    <w:rsid w:val="005F7E0F"/>
    <w:rsid w:val="006702E3"/>
    <w:rsid w:val="00674843"/>
    <w:rsid w:val="006B55DE"/>
    <w:rsid w:val="006C6D88"/>
    <w:rsid w:val="006D40CB"/>
    <w:rsid w:val="006E04E5"/>
    <w:rsid w:val="006F3736"/>
    <w:rsid w:val="00745AC7"/>
    <w:rsid w:val="007923AA"/>
    <w:rsid w:val="007B69A9"/>
    <w:rsid w:val="007D5577"/>
    <w:rsid w:val="007E487B"/>
    <w:rsid w:val="007F26F9"/>
    <w:rsid w:val="007F2C76"/>
    <w:rsid w:val="0083228F"/>
    <w:rsid w:val="0086422E"/>
    <w:rsid w:val="008A444D"/>
    <w:rsid w:val="008B5466"/>
    <w:rsid w:val="008D75FC"/>
    <w:rsid w:val="008F0C6F"/>
    <w:rsid w:val="008F5FF6"/>
    <w:rsid w:val="009364F0"/>
    <w:rsid w:val="00940FA6"/>
    <w:rsid w:val="00965509"/>
    <w:rsid w:val="00970B2C"/>
    <w:rsid w:val="0097731A"/>
    <w:rsid w:val="00992FFC"/>
    <w:rsid w:val="00993FC1"/>
    <w:rsid w:val="009A78F5"/>
    <w:rsid w:val="009C7131"/>
    <w:rsid w:val="00A02B0D"/>
    <w:rsid w:val="00A12F80"/>
    <w:rsid w:val="00A45045"/>
    <w:rsid w:val="00A50FBF"/>
    <w:rsid w:val="00A53942"/>
    <w:rsid w:val="00A571CF"/>
    <w:rsid w:val="00A6323F"/>
    <w:rsid w:val="00A94727"/>
    <w:rsid w:val="00AA0121"/>
    <w:rsid w:val="00AA0D00"/>
    <w:rsid w:val="00AB6178"/>
    <w:rsid w:val="00AC58BC"/>
    <w:rsid w:val="00AD2156"/>
    <w:rsid w:val="00AD383C"/>
    <w:rsid w:val="00AE4F2A"/>
    <w:rsid w:val="00AE523C"/>
    <w:rsid w:val="00B010F2"/>
    <w:rsid w:val="00B164E4"/>
    <w:rsid w:val="00B16C3B"/>
    <w:rsid w:val="00B22337"/>
    <w:rsid w:val="00B276D1"/>
    <w:rsid w:val="00B3765E"/>
    <w:rsid w:val="00B37899"/>
    <w:rsid w:val="00B45186"/>
    <w:rsid w:val="00B727C9"/>
    <w:rsid w:val="00B845A0"/>
    <w:rsid w:val="00BE30C0"/>
    <w:rsid w:val="00C0514E"/>
    <w:rsid w:val="00C51508"/>
    <w:rsid w:val="00C54AAD"/>
    <w:rsid w:val="00C6543D"/>
    <w:rsid w:val="00C92F03"/>
    <w:rsid w:val="00CB58B9"/>
    <w:rsid w:val="00CB7DB9"/>
    <w:rsid w:val="00CC2893"/>
    <w:rsid w:val="00CF217F"/>
    <w:rsid w:val="00D15564"/>
    <w:rsid w:val="00D24C75"/>
    <w:rsid w:val="00D252C8"/>
    <w:rsid w:val="00D76B09"/>
    <w:rsid w:val="00D94508"/>
    <w:rsid w:val="00D94566"/>
    <w:rsid w:val="00DE208F"/>
    <w:rsid w:val="00E565BB"/>
    <w:rsid w:val="00EA0ADF"/>
    <w:rsid w:val="00EA241B"/>
    <w:rsid w:val="00EB0BFC"/>
    <w:rsid w:val="00EB74FF"/>
    <w:rsid w:val="00EF1E9D"/>
    <w:rsid w:val="00F10ED9"/>
    <w:rsid w:val="00F40326"/>
    <w:rsid w:val="00F41369"/>
    <w:rsid w:val="00F476AE"/>
    <w:rsid w:val="00F67F49"/>
    <w:rsid w:val="00F812A1"/>
    <w:rsid w:val="00F90548"/>
    <w:rsid w:val="00FA45D1"/>
    <w:rsid w:val="00FD03F1"/>
    <w:rsid w:val="00FE24DB"/>
    <w:rsid w:val="38477E80"/>
    <w:rsid w:val="40F843A5"/>
    <w:rsid w:val="43403D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369"/>
    <w:pPr>
      <w:widowControl w:val="0"/>
      <w:jc w:val="both"/>
    </w:pPr>
    <w:rPr>
      <w:kern w:val="2"/>
      <w:sz w:val="21"/>
      <w:szCs w:val="24"/>
    </w:rPr>
  </w:style>
  <w:style w:type="paragraph" w:styleId="5">
    <w:name w:val="heading 5"/>
    <w:basedOn w:val="a"/>
    <w:next w:val="a"/>
    <w:link w:val="5Char"/>
    <w:uiPriority w:val="9"/>
    <w:semiHidden/>
    <w:unhideWhenUsed/>
    <w:qFormat/>
    <w:rsid w:val="00F4136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F41369"/>
    <w:pPr>
      <w:jc w:val="left"/>
    </w:pPr>
  </w:style>
  <w:style w:type="paragraph" w:styleId="a4">
    <w:name w:val="Body Text"/>
    <w:basedOn w:val="a"/>
    <w:rsid w:val="00F41369"/>
    <w:pPr>
      <w:snapToGrid w:val="0"/>
      <w:spacing w:line="40" w:lineRule="atLeast"/>
      <w:jc w:val="center"/>
    </w:pPr>
    <w:rPr>
      <w:rFonts w:eastAsia="创艺简标宋"/>
      <w:b/>
      <w:sz w:val="36"/>
      <w:szCs w:val="20"/>
    </w:rPr>
  </w:style>
  <w:style w:type="paragraph" w:styleId="a5">
    <w:name w:val="Balloon Text"/>
    <w:basedOn w:val="a"/>
    <w:qFormat/>
    <w:rsid w:val="00F41369"/>
    <w:rPr>
      <w:sz w:val="18"/>
      <w:szCs w:val="18"/>
    </w:rPr>
  </w:style>
  <w:style w:type="paragraph" w:styleId="a6">
    <w:name w:val="footer"/>
    <w:basedOn w:val="a"/>
    <w:link w:val="Char0"/>
    <w:qFormat/>
    <w:rsid w:val="00F41369"/>
    <w:pPr>
      <w:tabs>
        <w:tab w:val="center" w:pos="4153"/>
        <w:tab w:val="right" w:pos="8306"/>
      </w:tabs>
      <w:snapToGrid w:val="0"/>
      <w:jc w:val="left"/>
    </w:pPr>
    <w:rPr>
      <w:sz w:val="18"/>
      <w:szCs w:val="18"/>
    </w:rPr>
  </w:style>
  <w:style w:type="paragraph" w:styleId="a7">
    <w:name w:val="header"/>
    <w:basedOn w:val="a"/>
    <w:link w:val="Char1"/>
    <w:qFormat/>
    <w:rsid w:val="00F41369"/>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F41369"/>
    <w:pPr>
      <w:widowControl/>
      <w:spacing w:before="100" w:beforeAutospacing="1" w:after="100" w:afterAutospacing="1"/>
      <w:jc w:val="left"/>
    </w:pPr>
    <w:rPr>
      <w:rFonts w:ascii="宋体" w:hAnsi="宋体" w:cs="宋体"/>
      <w:kern w:val="0"/>
      <w:sz w:val="24"/>
    </w:rPr>
  </w:style>
  <w:style w:type="character" w:styleId="a9">
    <w:name w:val="Strong"/>
    <w:basedOn w:val="a0"/>
    <w:uiPriority w:val="22"/>
    <w:qFormat/>
    <w:rsid w:val="00F41369"/>
    <w:rPr>
      <w:b/>
    </w:rPr>
  </w:style>
  <w:style w:type="character" w:styleId="aa">
    <w:name w:val="FollowedHyperlink"/>
    <w:basedOn w:val="a0"/>
    <w:uiPriority w:val="99"/>
    <w:semiHidden/>
    <w:unhideWhenUsed/>
    <w:rsid w:val="00F41369"/>
    <w:rPr>
      <w:color w:val="3D3D3D"/>
      <w:u w:val="none"/>
      <w:bdr w:val="none" w:sz="0" w:space="0" w:color="auto"/>
    </w:rPr>
  </w:style>
  <w:style w:type="character" w:styleId="ab">
    <w:name w:val="Hyperlink"/>
    <w:basedOn w:val="a0"/>
    <w:uiPriority w:val="99"/>
    <w:unhideWhenUsed/>
    <w:rsid w:val="00F41369"/>
    <w:rPr>
      <w:color w:val="3D3D3D"/>
      <w:u w:val="none"/>
      <w:bdr w:val="none" w:sz="0" w:space="0" w:color="auto"/>
    </w:rPr>
  </w:style>
  <w:style w:type="character" w:styleId="ac">
    <w:name w:val="annotation reference"/>
    <w:rsid w:val="00F41369"/>
    <w:rPr>
      <w:sz w:val="21"/>
      <w:szCs w:val="21"/>
    </w:rPr>
  </w:style>
  <w:style w:type="character" w:customStyle="1" w:styleId="Char1">
    <w:name w:val="页眉 Char"/>
    <w:basedOn w:val="a0"/>
    <w:link w:val="a7"/>
    <w:qFormat/>
    <w:rsid w:val="00F41369"/>
    <w:rPr>
      <w:kern w:val="2"/>
      <w:sz w:val="18"/>
      <w:szCs w:val="18"/>
    </w:rPr>
  </w:style>
  <w:style w:type="character" w:customStyle="1" w:styleId="Char0">
    <w:name w:val="页脚 Char"/>
    <w:basedOn w:val="a0"/>
    <w:link w:val="a6"/>
    <w:qFormat/>
    <w:rsid w:val="00F41369"/>
    <w:rPr>
      <w:kern w:val="2"/>
      <w:sz w:val="18"/>
      <w:szCs w:val="18"/>
    </w:rPr>
  </w:style>
  <w:style w:type="paragraph" w:customStyle="1" w:styleId="Default">
    <w:name w:val="Default"/>
    <w:qFormat/>
    <w:rsid w:val="00F41369"/>
    <w:pPr>
      <w:widowControl w:val="0"/>
      <w:autoSpaceDE w:val="0"/>
      <w:autoSpaceDN w:val="0"/>
      <w:adjustRightInd w:val="0"/>
    </w:pPr>
    <w:rPr>
      <w:rFonts w:ascii="FZXiaoBiaoSong-B05S" w:eastAsia="FZXiaoBiaoSong-B05S" w:cs="FZXiaoBiaoSong-B05S"/>
      <w:color w:val="000000"/>
      <w:sz w:val="24"/>
      <w:szCs w:val="24"/>
    </w:rPr>
  </w:style>
  <w:style w:type="paragraph" w:customStyle="1" w:styleId="Char2">
    <w:name w:val="Char"/>
    <w:basedOn w:val="a"/>
    <w:rsid w:val="00F41369"/>
    <w:rPr>
      <w:rFonts w:ascii="Tahoma" w:hAnsi="Tahoma"/>
      <w:sz w:val="24"/>
      <w:szCs w:val="20"/>
    </w:rPr>
  </w:style>
  <w:style w:type="character" w:customStyle="1" w:styleId="Char">
    <w:name w:val="批注文字 Char"/>
    <w:basedOn w:val="a0"/>
    <w:link w:val="a3"/>
    <w:rsid w:val="00F41369"/>
    <w:rPr>
      <w:kern w:val="2"/>
      <w:sz w:val="21"/>
      <w:szCs w:val="24"/>
    </w:rPr>
  </w:style>
  <w:style w:type="paragraph" w:customStyle="1" w:styleId="Style6">
    <w:name w:val="_Style 6"/>
    <w:basedOn w:val="5"/>
    <w:rsid w:val="00F41369"/>
    <w:pPr>
      <w:tabs>
        <w:tab w:val="left" w:pos="1008"/>
      </w:tabs>
      <w:spacing w:after="160" w:line="240" w:lineRule="exact"/>
      <w:ind w:left="1008" w:hanging="1008"/>
      <w:jc w:val="left"/>
    </w:pPr>
  </w:style>
  <w:style w:type="character" w:customStyle="1" w:styleId="5Char">
    <w:name w:val="标题 5 Char"/>
    <w:basedOn w:val="a0"/>
    <w:link w:val="5"/>
    <w:uiPriority w:val="9"/>
    <w:semiHidden/>
    <w:rsid w:val="00F41369"/>
    <w:rPr>
      <w:b/>
      <w:bCs/>
      <w:kern w:val="2"/>
      <w:sz w:val="28"/>
      <w:szCs w:val="28"/>
    </w:rPr>
  </w:style>
  <w:style w:type="paragraph" w:customStyle="1" w:styleId="p0">
    <w:name w:val="p0"/>
    <w:basedOn w:val="a"/>
    <w:rsid w:val="00F41369"/>
    <w:pPr>
      <w:widowControl/>
    </w:pPr>
    <w:rPr>
      <w:rFonts w:ascii="Calibri" w:hAnsi="Calibri" w:cs="宋体"/>
      <w:kern w:val="0"/>
      <w:szCs w:val="21"/>
    </w:rPr>
  </w:style>
  <w:style w:type="paragraph" w:styleId="ad">
    <w:name w:val="List Paragraph"/>
    <w:basedOn w:val="a"/>
    <w:uiPriority w:val="34"/>
    <w:qFormat/>
    <w:rsid w:val="00F4136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uiPriority="0" w:unhideWhenUsed="0" w:qFormat="1"/>
    <w:lsdException w:name="footer" w:semiHidden="0" w:uiPriority="0" w:unhideWhenUsed="0" w:qFormat="1"/>
    <w:lsdException w:name="caption" w:uiPriority="35" w:qFormat="1"/>
    <w:lsdException w:name="annotation reference" w:semiHidden="0" w:uiPriority="0" w:unhideWhenUsed="0"/>
    <w:lsdException w:name="Title" w:semiHidden="0" w:uiPriority="10" w:unhideWhenUsed="0" w:qFormat="1"/>
    <w:lsdException w:name="Default Paragraph Font" w:uiPriority="1" w:qFormat="1"/>
    <w:lsdException w:name="Body Tex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369"/>
    <w:pPr>
      <w:widowControl w:val="0"/>
      <w:jc w:val="both"/>
    </w:pPr>
    <w:rPr>
      <w:kern w:val="2"/>
      <w:sz w:val="21"/>
      <w:szCs w:val="24"/>
    </w:rPr>
  </w:style>
  <w:style w:type="paragraph" w:styleId="5">
    <w:name w:val="heading 5"/>
    <w:basedOn w:val="a"/>
    <w:next w:val="a"/>
    <w:link w:val="5Char"/>
    <w:uiPriority w:val="9"/>
    <w:semiHidden/>
    <w:unhideWhenUsed/>
    <w:qFormat/>
    <w:rsid w:val="00F41369"/>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rsid w:val="00F41369"/>
    <w:pPr>
      <w:jc w:val="left"/>
    </w:pPr>
  </w:style>
  <w:style w:type="paragraph" w:styleId="a4">
    <w:name w:val="Body Text"/>
    <w:basedOn w:val="a"/>
    <w:rsid w:val="00F41369"/>
    <w:pPr>
      <w:snapToGrid w:val="0"/>
      <w:spacing w:line="40" w:lineRule="atLeast"/>
      <w:jc w:val="center"/>
    </w:pPr>
    <w:rPr>
      <w:rFonts w:eastAsia="创艺简标宋"/>
      <w:b/>
      <w:sz w:val="36"/>
      <w:szCs w:val="20"/>
    </w:rPr>
  </w:style>
  <w:style w:type="paragraph" w:styleId="a5">
    <w:name w:val="Balloon Text"/>
    <w:basedOn w:val="a"/>
    <w:qFormat/>
    <w:rsid w:val="00F41369"/>
    <w:rPr>
      <w:sz w:val="18"/>
      <w:szCs w:val="18"/>
    </w:rPr>
  </w:style>
  <w:style w:type="paragraph" w:styleId="a6">
    <w:name w:val="footer"/>
    <w:basedOn w:val="a"/>
    <w:link w:val="Char0"/>
    <w:qFormat/>
    <w:rsid w:val="00F41369"/>
    <w:pPr>
      <w:tabs>
        <w:tab w:val="center" w:pos="4153"/>
        <w:tab w:val="right" w:pos="8306"/>
      </w:tabs>
      <w:snapToGrid w:val="0"/>
      <w:jc w:val="left"/>
    </w:pPr>
    <w:rPr>
      <w:sz w:val="18"/>
      <w:szCs w:val="18"/>
    </w:rPr>
  </w:style>
  <w:style w:type="paragraph" w:styleId="a7">
    <w:name w:val="header"/>
    <w:basedOn w:val="a"/>
    <w:link w:val="Char1"/>
    <w:qFormat/>
    <w:rsid w:val="00F41369"/>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F41369"/>
    <w:pPr>
      <w:widowControl/>
      <w:spacing w:before="100" w:beforeAutospacing="1" w:after="100" w:afterAutospacing="1"/>
      <w:jc w:val="left"/>
    </w:pPr>
    <w:rPr>
      <w:rFonts w:ascii="宋体" w:hAnsi="宋体" w:cs="宋体"/>
      <w:kern w:val="0"/>
      <w:sz w:val="24"/>
    </w:rPr>
  </w:style>
  <w:style w:type="character" w:styleId="a9">
    <w:name w:val="Strong"/>
    <w:basedOn w:val="a0"/>
    <w:uiPriority w:val="22"/>
    <w:qFormat/>
    <w:rsid w:val="00F41369"/>
    <w:rPr>
      <w:b/>
    </w:rPr>
  </w:style>
  <w:style w:type="character" w:styleId="aa">
    <w:name w:val="FollowedHyperlink"/>
    <w:basedOn w:val="a0"/>
    <w:uiPriority w:val="99"/>
    <w:semiHidden/>
    <w:unhideWhenUsed/>
    <w:rsid w:val="00F41369"/>
    <w:rPr>
      <w:color w:val="3D3D3D"/>
      <w:u w:val="none"/>
      <w:bdr w:val="none" w:sz="0" w:space="0" w:color="auto"/>
    </w:rPr>
  </w:style>
  <w:style w:type="character" w:styleId="ab">
    <w:name w:val="Hyperlink"/>
    <w:basedOn w:val="a0"/>
    <w:uiPriority w:val="99"/>
    <w:unhideWhenUsed/>
    <w:rsid w:val="00F41369"/>
    <w:rPr>
      <w:color w:val="3D3D3D"/>
      <w:u w:val="none"/>
      <w:bdr w:val="none" w:sz="0" w:space="0" w:color="auto"/>
    </w:rPr>
  </w:style>
  <w:style w:type="character" w:styleId="ac">
    <w:name w:val="annotation reference"/>
    <w:rsid w:val="00F41369"/>
    <w:rPr>
      <w:sz w:val="21"/>
      <w:szCs w:val="21"/>
    </w:rPr>
  </w:style>
  <w:style w:type="character" w:customStyle="1" w:styleId="Char1">
    <w:name w:val="页眉 Char"/>
    <w:basedOn w:val="a0"/>
    <w:link w:val="a7"/>
    <w:qFormat/>
    <w:rsid w:val="00F41369"/>
    <w:rPr>
      <w:kern w:val="2"/>
      <w:sz w:val="18"/>
      <w:szCs w:val="18"/>
    </w:rPr>
  </w:style>
  <w:style w:type="character" w:customStyle="1" w:styleId="Char0">
    <w:name w:val="页脚 Char"/>
    <w:basedOn w:val="a0"/>
    <w:link w:val="a6"/>
    <w:qFormat/>
    <w:rsid w:val="00F41369"/>
    <w:rPr>
      <w:kern w:val="2"/>
      <w:sz w:val="18"/>
      <w:szCs w:val="18"/>
    </w:rPr>
  </w:style>
  <w:style w:type="paragraph" w:customStyle="1" w:styleId="Default">
    <w:name w:val="Default"/>
    <w:qFormat/>
    <w:rsid w:val="00F41369"/>
    <w:pPr>
      <w:widowControl w:val="0"/>
      <w:autoSpaceDE w:val="0"/>
      <w:autoSpaceDN w:val="0"/>
      <w:adjustRightInd w:val="0"/>
    </w:pPr>
    <w:rPr>
      <w:rFonts w:ascii="FZXiaoBiaoSong-B05S" w:eastAsia="FZXiaoBiaoSong-B05S" w:cs="FZXiaoBiaoSong-B05S"/>
      <w:color w:val="000000"/>
      <w:sz w:val="24"/>
      <w:szCs w:val="24"/>
    </w:rPr>
  </w:style>
  <w:style w:type="paragraph" w:customStyle="1" w:styleId="Char2">
    <w:name w:val="Char"/>
    <w:basedOn w:val="a"/>
    <w:rsid w:val="00F41369"/>
    <w:rPr>
      <w:rFonts w:ascii="Tahoma" w:hAnsi="Tahoma"/>
      <w:sz w:val="24"/>
      <w:szCs w:val="20"/>
    </w:rPr>
  </w:style>
  <w:style w:type="character" w:customStyle="1" w:styleId="Char">
    <w:name w:val="批注文字 Char"/>
    <w:basedOn w:val="a0"/>
    <w:link w:val="a3"/>
    <w:rsid w:val="00F41369"/>
    <w:rPr>
      <w:kern w:val="2"/>
      <w:sz w:val="21"/>
      <w:szCs w:val="24"/>
    </w:rPr>
  </w:style>
  <w:style w:type="paragraph" w:customStyle="1" w:styleId="Style6">
    <w:name w:val="_Style 6"/>
    <w:basedOn w:val="5"/>
    <w:rsid w:val="00F41369"/>
    <w:pPr>
      <w:tabs>
        <w:tab w:val="left" w:pos="1008"/>
      </w:tabs>
      <w:spacing w:after="160" w:line="240" w:lineRule="exact"/>
      <w:ind w:left="1008" w:hanging="1008"/>
      <w:jc w:val="left"/>
    </w:pPr>
  </w:style>
  <w:style w:type="character" w:customStyle="1" w:styleId="5Char">
    <w:name w:val="标题 5 Char"/>
    <w:basedOn w:val="a0"/>
    <w:link w:val="5"/>
    <w:uiPriority w:val="9"/>
    <w:semiHidden/>
    <w:rsid w:val="00F41369"/>
    <w:rPr>
      <w:b/>
      <w:bCs/>
      <w:kern w:val="2"/>
      <w:sz w:val="28"/>
      <w:szCs w:val="28"/>
    </w:rPr>
  </w:style>
  <w:style w:type="paragraph" w:customStyle="1" w:styleId="p0">
    <w:name w:val="p0"/>
    <w:basedOn w:val="a"/>
    <w:rsid w:val="00F41369"/>
    <w:pPr>
      <w:widowControl/>
    </w:pPr>
    <w:rPr>
      <w:rFonts w:ascii="Calibri" w:hAnsi="Calibri" w:cs="宋体"/>
      <w:kern w:val="0"/>
      <w:szCs w:val="21"/>
    </w:rPr>
  </w:style>
  <w:style w:type="paragraph" w:styleId="ad">
    <w:name w:val="List Paragraph"/>
    <w:basedOn w:val="a"/>
    <w:uiPriority w:val="34"/>
    <w:qFormat/>
    <w:rsid w:val="00F41369"/>
    <w:pPr>
      <w:ind w:firstLineChars="200" w:firstLine="420"/>
    </w:pPr>
  </w:style>
</w:styles>
</file>

<file path=word/webSettings.xml><?xml version="1.0" encoding="utf-8"?>
<w:webSettings xmlns:r="http://schemas.openxmlformats.org/officeDocument/2006/relationships" xmlns:w="http://schemas.openxmlformats.org/wordprocessingml/2006/main">
  <w:divs>
    <w:div w:id="289827612">
      <w:bodyDiv w:val="1"/>
      <w:marLeft w:val="0"/>
      <w:marRight w:val="0"/>
      <w:marTop w:val="0"/>
      <w:marBottom w:val="0"/>
      <w:divBdr>
        <w:top w:val="none" w:sz="0" w:space="0" w:color="auto"/>
        <w:left w:val="none" w:sz="0" w:space="0" w:color="auto"/>
        <w:bottom w:val="none" w:sz="0" w:space="0" w:color="auto"/>
        <w:right w:val="none" w:sz="0" w:space="0" w:color="auto"/>
      </w:divBdr>
    </w:div>
    <w:div w:id="712458718">
      <w:bodyDiv w:val="1"/>
      <w:marLeft w:val="0"/>
      <w:marRight w:val="0"/>
      <w:marTop w:val="0"/>
      <w:marBottom w:val="0"/>
      <w:divBdr>
        <w:top w:val="none" w:sz="0" w:space="0" w:color="auto"/>
        <w:left w:val="none" w:sz="0" w:space="0" w:color="auto"/>
        <w:bottom w:val="none" w:sz="0" w:space="0" w:color="auto"/>
        <w:right w:val="none" w:sz="0" w:space="0" w:color="auto"/>
      </w:divBdr>
      <w:divsChild>
        <w:div w:id="669724429">
          <w:marLeft w:val="0"/>
          <w:marRight w:val="0"/>
          <w:marTop w:val="0"/>
          <w:marBottom w:val="0"/>
          <w:divBdr>
            <w:top w:val="none" w:sz="0" w:space="0" w:color="auto"/>
            <w:left w:val="none" w:sz="0" w:space="0" w:color="auto"/>
            <w:bottom w:val="none" w:sz="0" w:space="0" w:color="auto"/>
            <w:right w:val="none" w:sz="0" w:space="0" w:color="auto"/>
          </w:divBdr>
          <w:divsChild>
            <w:div w:id="1196037326">
              <w:marLeft w:val="0"/>
              <w:marRight w:val="0"/>
              <w:marTop w:val="0"/>
              <w:marBottom w:val="0"/>
              <w:divBdr>
                <w:top w:val="none" w:sz="0" w:space="0" w:color="auto"/>
                <w:left w:val="none" w:sz="0" w:space="0" w:color="auto"/>
                <w:bottom w:val="none" w:sz="0" w:space="0" w:color="auto"/>
                <w:right w:val="none" w:sz="0" w:space="0" w:color="auto"/>
              </w:divBdr>
              <w:divsChild>
                <w:div w:id="638459604">
                  <w:marLeft w:val="0"/>
                  <w:marRight w:val="0"/>
                  <w:marTop w:val="100"/>
                  <w:marBottom w:val="100"/>
                  <w:divBdr>
                    <w:top w:val="single" w:sz="6" w:space="0" w:color="E6EDF3"/>
                    <w:left w:val="single" w:sz="6" w:space="0" w:color="E6EDF3"/>
                    <w:bottom w:val="single" w:sz="6" w:space="0" w:color="E6EDF3"/>
                    <w:right w:val="single" w:sz="6" w:space="0" w:color="E6EDF3"/>
                  </w:divBdr>
                  <w:divsChild>
                    <w:div w:id="1198273767">
                      <w:marLeft w:val="0"/>
                      <w:marRight w:val="0"/>
                      <w:marTop w:val="0"/>
                      <w:marBottom w:val="0"/>
                      <w:divBdr>
                        <w:top w:val="none" w:sz="0" w:space="0" w:color="auto"/>
                        <w:left w:val="none" w:sz="0" w:space="0" w:color="auto"/>
                        <w:bottom w:val="none" w:sz="0" w:space="0" w:color="auto"/>
                        <w:right w:val="none" w:sz="0" w:space="0" w:color="auto"/>
                      </w:divBdr>
                      <w:divsChild>
                        <w:div w:id="59166406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719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764</Words>
  <Characters>4361</Characters>
  <Application>Microsoft Office Word</Application>
  <DocSecurity>0</DocSecurity>
  <Lines>36</Lines>
  <Paragraphs>10</Paragraphs>
  <ScaleCrop>false</ScaleCrop>
  <Company>MC SYSTEM</Company>
  <LinksUpToDate>false</LinksUpToDate>
  <CharactersWithSpaces>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温州市建设局2009年度政府信息公开</dc:title>
  <dc:creator>MC SYSTEM</dc:creator>
  <cp:lastModifiedBy>市住建局</cp:lastModifiedBy>
  <cp:revision>6</cp:revision>
  <cp:lastPrinted>2010-03-16T00:52:00Z</cp:lastPrinted>
  <dcterms:created xsi:type="dcterms:W3CDTF">2020-01-19T02:46:00Z</dcterms:created>
  <dcterms:modified xsi:type="dcterms:W3CDTF">2021-02-26T09:31:00Z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